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F52D9" w14:textId="77777777" w:rsidR="00FA66FA" w:rsidRPr="00FA66FA" w:rsidRDefault="00FA66FA" w:rsidP="00FA66FA">
      <w:pPr>
        <w:tabs>
          <w:tab w:val="center" w:pos="4680"/>
          <w:tab w:val="right" w:pos="9360"/>
          <w:tab w:val="right" w:pos="10080"/>
        </w:tabs>
        <w:ind w:right="-720"/>
        <w:rPr>
          <w:rFonts w:ascii="Garamond" w:hAnsi="Garamond"/>
          <w:sz w:val="28"/>
        </w:rPr>
      </w:pPr>
      <w:r w:rsidRPr="00FA66FA">
        <w:rPr>
          <w:rFonts w:ascii="Garamond" w:hAnsi="Garamond"/>
          <w:noProof/>
        </w:rPr>
        <mc:AlternateContent>
          <mc:Choice Requires="wpg">
            <w:drawing>
              <wp:anchor distT="0" distB="0" distL="114300" distR="114300" simplePos="0" relativeHeight="251663360" behindDoc="0" locked="0" layoutInCell="1" allowOverlap="1" wp14:anchorId="79BAD6CE" wp14:editId="0FCFA3C9">
                <wp:simplePos x="0" y="0"/>
                <wp:positionH relativeFrom="column">
                  <wp:posOffset>1685925</wp:posOffset>
                </wp:positionH>
                <wp:positionV relativeFrom="paragraph">
                  <wp:posOffset>489585</wp:posOffset>
                </wp:positionV>
                <wp:extent cx="4844415" cy="259715"/>
                <wp:effectExtent l="0" t="0" r="0" b="6985"/>
                <wp:wrapNone/>
                <wp:docPr id="1" name="Group 1"/>
                <wp:cNvGraphicFramePr/>
                <a:graphic xmlns:a="http://schemas.openxmlformats.org/drawingml/2006/main">
                  <a:graphicData uri="http://schemas.microsoft.com/office/word/2010/wordprocessingGroup">
                    <wpg:wgp>
                      <wpg:cNvGrpSpPr/>
                      <wpg:grpSpPr>
                        <a:xfrm>
                          <a:off x="0" y="0"/>
                          <a:ext cx="4844415" cy="259715"/>
                          <a:chOff x="0" y="0"/>
                          <a:chExt cx="4844415" cy="259715"/>
                        </a:xfrm>
                      </wpg:grpSpPr>
                      <wps:wsp>
                        <wps:cNvPr id="2" name="Text Box 2"/>
                        <wps:cNvSpPr txBox="1"/>
                        <wps:spPr>
                          <a:xfrm>
                            <a:off x="2857500" y="0"/>
                            <a:ext cx="1986915" cy="259715"/>
                          </a:xfrm>
                          <a:prstGeom prst="rect">
                            <a:avLst/>
                          </a:prstGeom>
                          <a:noFill/>
                          <a:ln w="6350">
                            <a:noFill/>
                          </a:ln>
                          <a:effectLst/>
                        </wps:spPr>
                        <wps:txbx>
                          <w:txbxContent>
                            <w:p w14:paraId="704099CB" w14:textId="77777777" w:rsidR="00FA66FA" w:rsidRPr="00FB4020" w:rsidRDefault="00FA66FA" w:rsidP="00FA66FA">
                              <w:pPr>
                                <w:rPr>
                                  <w:rFonts w:ascii="Gotham Book" w:hAnsi="Gotham Book"/>
                                  <w:b/>
                                  <w:color w:val="004A97"/>
                                </w:rPr>
                              </w:pPr>
                              <w:r w:rsidRPr="00FB4020">
                                <w:rPr>
                                  <w:rFonts w:ascii="Gotham Book" w:hAnsi="Gotham Book" w:cs="Arial"/>
                                  <w:b/>
                                  <w:color w:val="004A97"/>
                                  <w:sz w:val="18"/>
                                  <w:szCs w:val="18"/>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Straight Connector 5"/>
                        <wps:cNvCnPr/>
                        <wps:spPr>
                          <a:xfrm>
                            <a:off x="0" y="219075"/>
                            <a:ext cx="4610100" cy="0"/>
                          </a:xfrm>
                          <a:prstGeom prst="line">
                            <a:avLst/>
                          </a:prstGeom>
                          <a:noFill/>
                          <a:ln w="19050" cap="flat" cmpd="sng" algn="ctr">
                            <a:solidFill>
                              <a:srgbClr val="4BACC6">
                                <a:shade val="95000"/>
                                <a:satMod val="105000"/>
                              </a:srgbClr>
                            </a:solidFill>
                            <a:prstDash val="solid"/>
                          </a:ln>
                          <a:effectLst/>
                        </wps:spPr>
                        <wps:bodyPr/>
                      </wps:wsp>
                    </wpg:wgp>
                  </a:graphicData>
                </a:graphic>
              </wp:anchor>
            </w:drawing>
          </mc:Choice>
          <mc:Fallback>
            <w:pict>
              <v:group w14:anchorId="79BAD6CE" id="Group 1" o:spid="_x0000_s1026" style="position:absolute;margin-left:132.75pt;margin-top:38.55pt;width:381.45pt;height:20.45pt;z-index:251663360" coordsize="48444,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">
                <v:shapetype id="_x0000_t202" coordsize="21600,21600" o:spt="202" path="m,l,21600r21600,l21600,xe">
                  <v:stroke joinstyle="miter"/>
                  <v:path gradientshapeok="t" o:connecttype="rect"/>
                </v:shapetype>
                <v:shape id="Text Box 2" o:spid="_x0000_s1027" type="#_x0000_t202" style="position:absolute;left:28575;width:19869;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704099CB" w14:textId="77777777" w:rsidR="00FA66FA" w:rsidRPr="00FB4020" w:rsidRDefault="00FA66FA" w:rsidP="00FA66FA">
                        <w:pPr>
                          <w:rPr>
                            <w:rFonts w:ascii="Gotham Book" w:hAnsi="Gotham Book"/>
                            <w:b/>
                            <w:color w:val="004A97"/>
                          </w:rPr>
                        </w:pPr>
                        <w:r w:rsidRPr="00FB4020">
                          <w:rPr>
                            <w:rFonts w:ascii="Gotham Book" w:hAnsi="Gotham Book" w:cs="Arial"/>
                            <w:b/>
                            <w:color w:val="004A97"/>
                            <w:sz w:val="18"/>
                            <w:szCs w:val="18"/>
                          </w:rPr>
                          <w:t>Air, Energy &amp; Mining Division</w:t>
                        </w:r>
                      </w:p>
                    </w:txbxContent>
                  </v:textbox>
                </v:shape>
                <v:line id="Straight Connector 5" o:spid="_x0000_s1028" style="position:absolute;visibility:visible;mso-wrap-style:square" from="0,2190" to="46101,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" strokecolor="#46aac5" strokeweight="1.5pt"/>
              </v:group>
            </w:pict>
          </mc:Fallback>
        </mc:AlternateContent>
      </w:r>
      <w:r w:rsidRPr="00FA66FA">
        <w:rPr>
          <w:rFonts w:ascii="Garamond" w:hAnsi="Garamond"/>
          <w:noProof/>
        </w:rPr>
        <w:drawing>
          <wp:inline distT="0" distB="0" distL="0" distR="0" wp14:anchorId="2BCB0EBE" wp14:editId="242AB007">
            <wp:extent cx="1695450" cy="800100"/>
            <wp:effectExtent l="0" t="0" r="0" b="0"/>
            <wp:docPr id="6" name="Picture 6" descr="Logo for Montana Department of Environmental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for Montana Department of Environmental Qual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p>
    <w:p w14:paraId="453E962C" w14:textId="77777777" w:rsidR="003F09B0" w:rsidRPr="003F09B0" w:rsidRDefault="003F09B0" w:rsidP="003F09B0">
      <w:pPr>
        <w:tabs>
          <w:tab w:val="left" w:pos="1530"/>
        </w:tabs>
        <w:rPr>
          <w:rFonts w:ascii="Garamond" w:hAnsi="Garamond"/>
          <w:szCs w:val="24"/>
        </w:rPr>
      </w:pPr>
    </w:p>
    <w:p w14:paraId="0D13F9CB" w14:textId="77777777" w:rsidR="003F09B0" w:rsidRPr="003F09B0" w:rsidRDefault="003F09B0" w:rsidP="003F09B0">
      <w:pPr>
        <w:tabs>
          <w:tab w:val="left" w:pos="1530"/>
        </w:tabs>
        <w:rPr>
          <w:rFonts w:ascii="Garamond" w:hAnsi="Garamond"/>
          <w:szCs w:val="24"/>
        </w:rPr>
      </w:pPr>
    </w:p>
    <w:p w14:paraId="5262921F" w14:textId="6EE54C57" w:rsidR="003F09B0" w:rsidRPr="003F09B0" w:rsidRDefault="005921B5" w:rsidP="003F09B0">
      <w:pPr>
        <w:tabs>
          <w:tab w:val="left" w:pos="1530"/>
        </w:tabs>
        <w:rPr>
          <w:rFonts w:ascii="Garamond" w:hAnsi="Garamond"/>
          <w:szCs w:val="24"/>
        </w:rPr>
      </w:pPr>
      <w:r>
        <w:rPr>
          <w:rFonts w:ascii="Garamond" w:hAnsi="Garamond"/>
          <w:szCs w:val="24"/>
        </w:rPr>
        <w:t>July</w:t>
      </w:r>
      <w:r w:rsidR="003D3826">
        <w:rPr>
          <w:rFonts w:ascii="Garamond" w:hAnsi="Garamond"/>
          <w:szCs w:val="24"/>
        </w:rPr>
        <w:t xml:space="preserve"> </w:t>
      </w:r>
      <w:r w:rsidR="00E053B2">
        <w:rPr>
          <w:rFonts w:ascii="Garamond" w:hAnsi="Garamond"/>
          <w:szCs w:val="24"/>
        </w:rPr>
        <w:t>2</w:t>
      </w:r>
      <w:r w:rsidR="003D3826">
        <w:rPr>
          <w:rFonts w:ascii="Garamond" w:hAnsi="Garamond"/>
          <w:szCs w:val="24"/>
        </w:rPr>
        <w:t>, 2026</w:t>
      </w:r>
    </w:p>
    <w:p w14:paraId="2A8CA400" w14:textId="77777777" w:rsidR="003F09B0" w:rsidRDefault="003F09B0" w:rsidP="003F09B0">
      <w:pPr>
        <w:tabs>
          <w:tab w:val="left" w:pos="-1440"/>
          <w:tab w:val="left" w:pos="720"/>
          <w:tab w:val="left" w:pos="1530"/>
          <w:tab w:val="left" w:pos="1890"/>
        </w:tabs>
        <w:rPr>
          <w:rFonts w:ascii="Garamond" w:hAnsi="Garamond"/>
          <w:szCs w:val="24"/>
        </w:rPr>
      </w:pPr>
    </w:p>
    <w:p w14:paraId="691BEE73" w14:textId="77777777" w:rsidR="00001D8F" w:rsidRPr="003F09B0" w:rsidRDefault="00001D8F" w:rsidP="003F09B0">
      <w:pPr>
        <w:tabs>
          <w:tab w:val="left" w:pos="-1440"/>
          <w:tab w:val="left" w:pos="720"/>
          <w:tab w:val="left" w:pos="1530"/>
          <w:tab w:val="left" w:pos="1890"/>
        </w:tabs>
        <w:rPr>
          <w:rFonts w:ascii="Garamond" w:hAnsi="Garamond"/>
          <w:szCs w:val="24"/>
        </w:rPr>
      </w:pPr>
    </w:p>
    <w:p w14:paraId="707C6DB0" w14:textId="77777777" w:rsidR="003F09B0" w:rsidRPr="003F09B0" w:rsidRDefault="003F09B0" w:rsidP="003F09B0">
      <w:pPr>
        <w:tabs>
          <w:tab w:val="left" w:pos="-1440"/>
          <w:tab w:val="left" w:pos="720"/>
          <w:tab w:val="left" w:pos="1530"/>
          <w:tab w:val="left" w:pos="1890"/>
        </w:tabs>
        <w:rPr>
          <w:rFonts w:ascii="Garamond" w:hAnsi="Garamond"/>
          <w:szCs w:val="24"/>
        </w:rPr>
      </w:pPr>
      <w:r w:rsidRPr="003F09B0">
        <w:rPr>
          <w:rFonts w:ascii="Garamond" w:hAnsi="Garamond"/>
          <w:szCs w:val="24"/>
        </w:rPr>
        <w:t>Name of Permittee:  Ash Grove Cement Company</w:t>
      </w:r>
    </w:p>
    <w:p w14:paraId="7088E309"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p>
    <w:p w14:paraId="4E7AB1E7"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rPr>
        <w:t>Facility Name:  Ash Grove Plant</w:t>
      </w:r>
    </w:p>
    <w:p w14:paraId="5407B878"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p>
    <w:p w14:paraId="473CAD5C"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rPr>
        <w:t>Physical Site Location (Address): Sections 7 and 18, Township 9 North, Range 2 West</w:t>
      </w:r>
    </w:p>
    <w:p w14:paraId="7DD36D1F"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p>
    <w:p w14:paraId="330E4223"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b/>
          <w:bCs/>
          <w:color w:val="000000"/>
          <w:szCs w:val="24"/>
        </w:rPr>
      </w:pPr>
      <w:r w:rsidRPr="003F09B0">
        <w:rPr>
          <w:rFonts w:ascii="Garamond" w:hAnsi="Garamond"/>
          <w:szCs w:val="24"/>
        </w:rPr>
        <w:t xml:space="preserve">Sent via email: </w:t>
      </w:r>
      <w:hyperlink r:id="rId9" w:history="1">
        <w:r w:rsidRPr="003F09B0">
          <w:rPr>
            <w:rStyle w:val="Hyperlink"/>
            <w:rFonts w:ascii="Garamond" w:hAnsi="Garamond"/>
            <w:szCs w:val="24"/>
          </w:rPr>
          <w:t>doug.kuenzli@ashgrove.com</w:t>
        </w:r>
      </w:hyperlink>
      <w:r w:rsidRPr="003F09B0">
        <w:rPr>
          <w:rFonts w:ascii="Garamond" w:hAnsi="Garamond"/>
        </w:rPr>
        <w:t xml:space="preserve"> </w:t>
      </w:r>
    </w:p>
    <w:p w14:paraId="450C0691"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b/>
          <w:bCs/>
          <w:color w:val="000000"/>
          <w:szCs w:val="24"/>
        </w:rPr>
      </w:pPr>
    </w:p>
    <w:p w14:paraId="7964B7F2" w14:textId="77777777" w:rsidR="003F09B0" w:rsidRPr="003F09B0" w:rsidRDefault="003F09B0" w:rsidP="003155B2">
      <w:pPr>
        <w:tabs>
          <w:tab w:val="left" w:pos="-1440"/>
          <w:tab w:val="left" w:pos="-720"/>
          <w:tab w:val="left" w:pos="1440"/>
          <w:tab w:val="left" w:pos="2160"/>
          <w:tab w:val="left" w:pos="4680"/>
        </w:tabs>
        <w:ind w:left="720" w:hanging="720"/>
        <w:rPr>
          <w:rFonts w:ascii="Garamond" w:hAnsi="Garamond"/>
          <w:b/>
          <w:bCs/>
          <w:szCs w:val="24"/>
        </w:rPr>
      </w:pPr>
      <w:r w:rsidRPr="003F09B0">
        <w:rPr>
          <w:rFonts w:ascii="Garamond" w:hAnsi="Garamond"/>
          <w:b/>
          <w:bCs/>
          <w:color w:val="000000"/>
          <w:szCs w:val="24"/>
        </w:rPr>
        <w:t xml:space="preserve">RE: </w:t>
      </w:r>
      <w:r w:rsidRPr="003F09B0">
        <w:rPr>
          <w:rFonts w:ascii="Garamond" w:hAnsi="Garamond"/>
          <w:b/>
          <w:bCs/>
          <w:color w:val="000000"/>
          <w:szCs w:val="24"/>
        </w:rPr>
        <w:tab/>
        <w:t>Preliminary Determination on Montana Air Quality Permit Application #</w:t>
      </w:r>
      <w:r w:rsidRPr="003F09B0">
        <w:rPr>
          <w:rFonts w:ascii="Garamond" w:hAnsi="Garamond"/>
          <w:b/>
          <w:bCs/>
          <w:szCs w:val="24"/>
        </w:rPr>
        <w:t>2005-19 and Draft Environmental Assessment</w:t>
      </w:r>
    </w:p>
    <w:p w14:paraId="27F1C5DD"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p>
    <w:p w14:paraId="01406803"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u w:val="single"/>
        </w:rPr>
        <w:t>Proposed Action</w:t>
      </w:r>
      <w:r w:rsidRPr="003F09B0">
        <w:rPr>
          <w:rFonts w:ascii="Garamond" w:hAnsi="Garamond"/>
          <w:szCs w:val="24"/>
        </w:rPr>
        <w:t xml:space="preserve">:  The Montana Department of Environmental Quality (DEQ) proposes to issue a permit, with conditions, to the above-named applicant.  The application has been assigned Montana Air Quality Permit (MAQP) application #2005-19. </w:t>
      </w:r>
    </w:p>
    <w:p w14:paraId="1EE2DB76"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p>
    <w:p w14:paraId="000A0355"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u w:val="single"/>
        </w:rPr>
        <w:t>Proposed Conditions</w:t>
      </w:r>
      <w:r w:rsidRPr="003F09B0">
        <w:rPr>
          <w:rFonts w:ascii="Garamond" w:hAnsi="Garamond"/>
          <w:szCs w:val="24"/>
        </w:rPr>
        <w:t>:  See attached Preliminary Determination on MAQP #2005-19.</w:t>
      </w:r>
    </w:p>
    <w:p w14:paraId="1B2E7B1B"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p>
    <w:p w14:paraId="613584E0" w14:textId="33AB790A" w:rsidR="003F09B0" w:rsidRPr="003F09B0" w:rsidRDefault="003F09B0" w:rsidP="003F09B0">
      <w:pPr>
        <w:tabs>
          <w:tab w:val="left" w:pos="-1440"/>
          <w:tab w:val="left" w:pos="-720"/>
          <w:tab w:val="left" w:pos="4680"/>
        </w:tabs>
        <w:rPr>
          <w:rFonts w:ascii="Garamond" w:hAnsi="Garamond"/>
          <w:szCs w:val="24"/>
        </w:rPr>
      </w:pPr>
      <w:r w:rsidRPr="003F09B0">
        <w:rPr>
          <w:rFonts w:ascii="Garamond" w:hAnsi="Garamond"/>
          <w:szCs w:val="24"/>
          <w:u w:val="single"/>
        </w:rPr>
        <w:t>Public Comment</w:t>
      </w:r>
      <w:r w:rsidRPr="003F09B0">
        <w:rPr>
          <w:rFonts w:ascii="Garamond" w:hAnsi="Garamond"/>
          <w:szCs w:val="24"/>
        </w:rPr>
        <w:t xml:space="preserve">:  Any member of the public desiring to comment must submit comments to </w:t>
      </w:r>
      <w:hyperlink r:id="rId10" w:history="1">
        <w:r w:rsidRPr="003F09B0">
          <w:rPr>
            <w:rStyle w:val="Hyperlink"/>
            <w:rFonts w:ascii="Garamond" w:hAnsi="Garamond"/>
            <w:szCs w:val="24"/>
          </w:rPr>
          <w:t>DEQAir@mt.gov</w:t>
        </w:r>
      </w:hyperlink>
      <w:r w:rsidRPr="003F09B0">
        <w:rPr>
          <w:rFonts w:ascii="Garamond" w:hAnsi="Garamond"/>
          <w:szCs w:val="24"/>
        </w:rPr>
        <w:t xml:space="preserve"> or to the </w:t>
      </w:r>
      <w:bookmarkStart w:id="0" w:name="_Hlk513705048"/>
      <w:r w:rsidRPr="003F09B0">
        <w:rPr>
          <w:rFonts w:ascii="Garamond" w:hAnsi="Garamond"/>
          <w:szCs w:val="24"/>
        </w:rPr>
        <w:t>address below</w:t>
      </w:r>
      <w:bookmarkEnd w:id="0"/>
      <w:r w:rsidRPr="003F09B0">
        <w:rPr>
          <w:rFonts w:ascii="Garamond" w:hAnsi="Garamond"/>
          <w:szCs w:val="24"/>
        </w:rPr>
        <w:t xml:space="preserve">.  Comments may address DEQ's analysis and Preliminary Determination (PD), Environmental Assessment (EA), or the information submitted in the application.  All comments are due by </w:t>
      </w:r>
      <w:r w:rsidR="00D61218">
        <w:rPr>
          <w:rFonts w:ascii="Garamond" w:hAnsi="Garamond"/>
          <w:szCs w:val="24"/>
        </w:rPr>
        <w:t xml:space="preserve">July </w:t>
      </w:r>
      <w:r w:rsidR="00E053B2">
        <w:rPr>
          <w:rFonts w:ascii="Garamond" w:hAnsi="Garamond"/>
          <w:szCs w:val="24"/>
        </w:rPr>
        <w:t>17</w:t>
      </w:r>
      <w:r w:rsidR="00D61218">
        <w:rPr>
          <w:rFonts w:ascii="Garamond" w:hAnsi="Garamond"/>
          <w:szCs w:val="24"/>
        </w:rPr>
        <w:t>, 2026</w:t>
      </w:r>
      <w:r w:rsidRPr="003F09B0">
        <w:rPr>
          <w:rFonts w:ascii="Garamond" w:hAnsi="Garamond"/>
          <w:szCs w:val="24"/>
        </w:rPr>
        <w:t xml:space="preserve">.  </w:t>
      </w:r>
      <w:bookmarkStart w:id="1" w:name="_Hlk224288049"/>
      <w:r w:rsidRPr="003F09B0">
        <w:rPr>
          <w:rFonts w:ascii="Garamond" w:hAnsi="Garamond"/>
          <w:szCs w:val="24"/>
        </w:rPr>
        <w:t xml:space="preserve">Copies of the application, the PD, including the permit analysis, and the EA may be requested at </w:t>
      </w:r>
      <w:r w:rsidRPr="003F09B0">
        <w:rPr>
          <w:rFonts w:ascii="Garamond" w:hAnsi="Garamond"/>
          <w:color w:val="1F497D" w:themeColor="text2"/>
          <w:szCs w:val="24"/>
          <w:u w:val="single"/>
        </w:rPr>
        <w:t>https://deq.mt.gov</w:t>
      </w:r>
      <w:r w:rsidRPr="003F09B0">
        <w:rPr>
          <w:rFonts w:ascii="Garamond" w:hAnsi="Garamond"/>
          <w:color w:val="1F497D" w:themeColor="text2"/>
          <w:szCs w:val="24"/>
        </w:rPr>
        <w:t xml:space="preserve"> </w:t>
      </w:r>
      <w:r w:rsidRPr="003F09B0">
        <w:rPr>
          <w:rFonts w:ascii="Garamond" w:hAnsi="Garamond"/>
          <w:szCs w:val="24"/>
        </w:rPr>
        <w:t xml:space="preserve">(at the bottom of the home page, select </w:t>
      </w:r>
      <w:r w:rsidRPr="003F09B0">
        <w:rPr>
          <w:rFonts w:ascii="Garamond" w:hAnsi="Garamond"/>
          <w:i/>
          <w:iCs/>
          <w:szCs w:val="24"/>
        </w:rPr>
        <w:t>Request Public Records)</w:t>
      </w:r>
      <w:r w:rsidRPr="003F09B0">
        <w:rPr>
          <w:rFonts w:ascii="Garamond" w:hAnsi="Garamond"/>
          <w:szCs w:val="24"/>
        </w:rPr>
        <w:t xml:space="preserve">. For more information, contact DEQ at (406) 444-3490, or </w:t>
      </w:r>
      <w:hyperlink r:id="rId11" w:history="1">
        <w:r w:rsidRPr="003F09B0">
          <w:rPr>
            <w:rStyle w:val="Hyperlink"/>
            <w:rFonts w:ascii="Garamond" w:hAnsi="Garamond"/>
            <w:szCs w:val="24"/>
          </w:rPr>
          <w:t>DEQAir@mt.gov</w:t>
        </w:r>
      </w:hyperlink>
      <w:r w:rsidRPr="003F09B0">
        <w:rPr>
          <w:rFonts w:ascii="Garamond" w:hAnsi="Garamond"/>
          <w:szCs w:val="24"/>
        </w:rPr>
        <w:t>.</w:t>
      </w:r>
      <w:bookmarkEnd w:id="1"/>
    </w:p>
    <w:p w14:paraId="5D376ED6"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p>
    <w:p w14:paraId="32A3E7A7"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u w:val="single"/>
        </w:rPr>
        <w:t>Department Action</w:t>
      </w:r>
      <w:r w:rsidRPr="003F09B0">
        <w:rPr>
          <w:rFonts w:ascii="Garamond" w:hAnsi="Garamond"/>
          <w:szCs w:val="24"/>
        </w:rPr>
        <w:t xml:space="preserve">:  DEQ intends to issue a Decision on the application following the public comment period.  A copy of the Decision and associated final Decision on the EA </w:t>
      </w:r>
      <w:bookmarkStart w:id="2" w:name="_Hlk224292596"/>
      <w:r w:rsidRPr="003F09B0">
        <w:rPr>
          <w:rFonts w:ascii="Garamond" w:hAnsi="Garamond"/>
          <w:szCs w:val="24"/>
        </w:rPr>
        <w:t>prepared under the Montana Environmental Policy Act (“MEPA”)</w:t>
      </w:r>
      <w:bookmarkEnd w:id="2"/>
      <w:r w:rsidRPr="003F09B0">
        <w:rPr>
          <w:rFonts w:ascii="Garamond" w:hAnsi="Garamond"/>
          <w:szCs w:val="24"/>
        </w:rPr>
        <w:t xml:space="preserve"> will be available on DEQ’s website, </w:t>
      </w:r>
      <w:hyperlink r:id="rId12" w:history="1">
        <w:r w:rsidRPr="003F09B0">
          <w:rPr>
            <w:rStyle w:val="Hyperlink"/>
            <w:rFonts w:ascii="Garamond" w:hAnsi="Garamond"/>
            <w:szCs w:val="24"/>
          </w:rPr>
          <w:t>https://deq.mt.gov/public/publicnotice</w:t>
        </w:r>
      </w:hyperlink>
      <w:r w:rsidRPr="003F09B0">
        <w:rPr>
          <w:rFonts w:ascii="Garamond" w:hAnsi="Garamond"/>
          <w:color w:val="1F497D" w:themeColor="text2"/>
          <w:szCs w:val="24"/>
        </w:rPr>
        <w:t xml:space="preserve"> </w:t>
      </w:r>
      <w:r w:rsidRPr="003F09B0">
        <w:rPr>
          <w:rFonts w:ascii="Garamond" w:hAnsi="Garamond"/>
          <w:szCs w:val="24"/>
        </w:rPr>
        <w:t xml:space="preserve">(select </w:t>
      </w:r>
      <w:r w:rsidRPr="003F09B0">
        <w:rPr>
          <w:rFonts w:ascii="Garamond" w:hAnsi="Garamond"/>
          <w:i/>
          <w:iCs/>
          <w:szCs w:val="24"/>
        </w:rPr>
        <w:t>AIR)</w:t>
      </w:r>
      <w:r w:rsidRPr="003F09B0">
        <w:rPr>
          <w:rFonts w:ascii="Garamond" w:hAnsi="Garamond"/>
          <w:szCs w:val="24"/>
        </w:rPr>
        <w:t>.  The permit shall become final and effective on the date stated in the Decision, unless the Board of Environmental Review (Board) orders a stay on the permit. DEQ’s final Decision on the EA will be issued concurrently with the Decision on the application</w:t>
      </w:r>
      <w:bookmarkStart w:id="3" w:name="_Hlk229740614"/>
      <w:r w:rsidRPr="003F09B0">
        <w:rPr>
          <w:rFonts w:ascii="Garamond" w:hAnsi="Garamond"/>
          <w:szCs w:val="24"/>
        </w:rPr>
        <w:t>.</w:t>
      </w:r>
      <w:bookmarkEnd w:id="3"/>
    </w:p>
    <w:p w14:paraId="54FAB853"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p>
    <w:p w14:paraId="317E2D02"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u w:val="single"/>
        </w:rPr>
        <w:t>Procedures for Appeal</w:t>
      </w:r>
      <w:r w:rsidRPr="003F09B0">
        <w:rPr>
          <w:rFonts w:ascii="Garamond" w:hAnsi="Garamond"/>
          <w:szCs w:val="24"/>
        </w:rPr>
        <w:t xml:space="preserve">: </w:t>
      </w:r>
      <w:bookmarkStart w:id="4" w:name="_Hlk78802201"/>
      <w:bookmarkStart w:id="5" w:name="_Hlk79679091"/>
      <w:bookmarkStart w:id="6" w:name="_Hlk224292960"/>
      <w:r w:rsidRPr="003F09B0">
        <w:rPr>
          <w:rFonts w:ascii="Garamond" w:hAnsi="Garamond"/>
          <w:szCs w:val="24"/>
        </w:rPr>
        <w:t xml:space="preserve">The appeal process for the MAQP and EA are informed by separate and distinct statutory authority, as follows. </w:t>
      </w:r>
    </w:p>
    <w:p w14:paraId="50916BEF"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p>
    <w:p w14:paraId="75E6913A"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rPr>
        <w:t xml:space="preserve">MAQP. </w:t>
      </w:r>
      <w:r w:rsidRPr="003F09B0">
        <w:rPr>
          <w:rFonts w:ascii="Garamond" w:hAnsi="Garamond" w:cs="Helvetica"/>
          <w:color w:val="333333"/>
          <w:szCs w:val="24"/>
          <w:shd w:val="clear" w:color="auto" w:fill="FFFFFF"/>
        </w:rPr>
        <w:t>Any person who is directly and adversely affected by DEQ’s Decision may request a hearing before the Board</w:t>
      </w:r>
      <w:bookmarkEnd w:id="4"/>
      <w:bookmarkEnd w:id="5"/>
      <w:r w:rsidRPr="003F09B0">
        <w:rPr>
          <w:rFonts w:ascii="Garamond" w:hAnsi="Garamond"/>
          <w:szCs w:val="24"/>
        </w:rPr>
        <w:t xml:space="preserve">.  The appeal must be filed by the date that will be stated in the Decision.  The request for a hearing must contain an affidavit setting forth the grounds for the request.  The hearing will be held under the provisions of the Montana Administrative Procedures Act.  </w:t>
      </w:r>
    </w:p>
    <w:p w14:paraId="295E635F"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rPr>
        <w:lastRenderedPageBreak/>
        <w:t>Submit requests for a hearing to: Chairman, Board of Environmental Review, P.O. Box 200901, Helena, MT 59620</w:t>
      </w:r>
      <w:bookmarkStart w:id="7" w:name="_Hlk78802168"/>
      <w:r w:rsidRPr="003F09B0">
        <w:rPr>
          <w:rFonts w:ascii="Garamond" w:hAnsi="Garamond"/>
          <w:szCs w:val="24"/>
        </w:rPr>
        <w:t xml:space="preserve">, or the Board Secretary: </w:t>
      </w:r>
      <w:bookmarkEnd w:id="7"/>
      <w:r w:rsidRPr="003F09B0">
        <w:rPr>
          <w:rFonts w:ascii="Garamond" w:hAnsi="Garamond" w:cs="Calibri Light"/>
          <w:szCs w:val="24"/>
        </w:rPr>
        <w:fldChar w:fldCharType="begin"/>
      </w:r>
      <w:r w:rsidRPr="003F09B0">
        <w:rPr>
          <w:rFonts w:ascii="Garamond" w:hAnsi="Garamond" w:cs="Calibri Light"/>
          <w:szCs w:val="24"/>
        </w:rPr>
        <w:instrText xml:space="preserve"> HYPERLINK "mailto:DEQBERSecretary@mt.gov" </w:instrText>
      </w:r>
      <w:r w:rsidRPr="003F09B0">
        <w:rPr>
          <w:rFonts w:ascii="Garamond" w:hAnsi="Garamond" w:cs="Calibri Light"/>
          <w:szCs w:val="24"/>
        </w:rPr>
      </w:r>
      <w:r w:rsidRPr="003F09B0">
        <w:rPr>
          <w:rFonts w:ascii="Garamond" w:hAnsi="Garamond" w:cs="Calibri Light"/>
          <w:szCs w:val="24"/>
        </w:rPr>
        <w:fldChar w:fldCharType="separate"/>
      </w:r>
      <w:r w:rsidRPr="003F09B0">
        <w:rPr>
          <w:rStyle w:val="Hyperlink"/>
          <w:rFonts w:ascii="Garamond" w:hAnsi="Garamond" w:cs="Calibri Light"/>
          <w:szCs w:val="24"/>
        </w:rPr>
        <w:t>DEQBERSecretary@mt.gov</w:t>
      </w:r>
      <w:r w:rsidRPr="003F09B0">
        <w:rPr>
          <w:rFonts w:ascii="Garamond" w:hAnsi="Garamond" w:cs="Calibri Light"/>
          <w:szCs w:val="24"/>
        </w:rPr>
        <w:fldChar w:fldCharType="end"/>
      </w:r>
      <w:r w:rsidRPr="003F09B0">
        <w:rPr>
          <w:rFonts w:ascii="Garamond" w:hAnsi="Garamond"/>
          <w:szCs w:val="24"/>
        </w:rPr>
        <w:t>.</w:t>
      </w:r>
    </w:p>
    <w:p w14:paraId="2516EC62"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p>
    <w:p w14:paraId="7B774044" w14:textId="77777777" w:rsidR="003F09B0" w:rsidRPr="003F09B0" w:rsidRDefault="003F09B0" w:rsidP="003F09B0">
      <w:pPr>
        <w:keepNext/>
        <w:keepLines/>
        <w:tabs>
          <w:tab w:val="left" w:pos="-1440"/>
          <w:tab w:val="left" w:pos="-720"/>
          <w:tab w:val="left" w:pos="720"/>
          <w:tab w:val="left" w:pos="1440"/>
          <w:tab w:val="left" w:pos="2160"/>
          <w:tab w:val="left" w:pos="4680"/>
        </w:tabs>
        <w:rPr>
          <w:rFonts w:ascii="Garamond" w:hAnsi="Garamond"/>
          <w:szCs w:val="24"/>
        </w:rPr>
      </w:pPr>
      <w:r w:rsidRPr="003F09B0">
        <w:rPr>
          <w:rFonts w:ascii="Garamond" w:eastAsia="Aptos" w:hAnsi="Garamond"/>
          <w:kern w:val="2"/>
          <w:szCs w:val="24"/>
          <w14:ligatures w14:val="standardContextual"/>
        </w:rPr>
        <w:t xml:space="preserve">EA. A challenge to DEQ’s EA may only be brought against a final Decision on the EA </w:t>
      </w:r>
      <w:r w:rsidRPr="003F09B0">
        <w:rPr>
          <w:rFonts w:ascii="Garamond" w:hAnsi="Garamond"/>
          <w:szCs w:val="24"/>
        </w:rPr>
        <w:t xml:space="preserve">and may only be brought in district or federal court, whichever is appropriate. A challenge may only be brought by a person who submits formal comments on the draft EA prior to issuance of DEQ’s final decision on the EA, and the challenge must be limited to those issues raised in those comments. </w:t>
      </w:r>
      <w:r w:rsidRPr="003F09B0">
        <w:rPr>
          <w:rFonts w:ascii="Garamond" w:eastAsia="Aptos" w:hAnsi="Garamond"/>
          <w:kern w:val="2"/>
          <w:szCs w:val="24"/>
          <w14:ligatures w14:val="standardContextual"/>
        </w:rPr>
        <w:t>Any action or proceeding challenging a final agency action alleging failure to comply with or inadequate compliance with a requirement of MEPA must be brought within 60 days of the action that is the subject of the challenge.</w:t>
      </w:r>
      <w:bookmarkEnd w:id="6"/>
    </w:p>
    <w:p w14:paraId="28E97AA6"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p>
    <w:p w14:paraId="2012F538"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p>
    <w:p w14:paraId="125620B1"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rPr>
        <w:t>For DEQ,</w:t>
      </w:r>
    </w:p>
    <w:p w14:paraId="0D30D463" w14:textId="0CBE6FFD" w:rsidR="003F09B0" w:rsidRPr="003F09B0" w:rsidRDefault="00E053B2" w:rsidP="003F09B0">
      <w:pPr>
        <w:tabs>
          <w:tab w:val="left" w:pos="-1440"/>
          <w:tab w:val="left" w:pos="-720"/>
          <w:tab w:val="left" w:pos="720"/>
          <w:tab w:val="left" w:pos="1440"/>
          <w:tab w:val="left" w:pos="2160"/>
          <w:tab w:val="left" w:pos="4680"/>
        </w:tabs>
        <w:rPr>
          <w:rFonts w:ascii="Garamond" w:hAnsi="Garamond"/>
          <w:szCs w:val="24"/>
        </w:rPr>
      </w:pPr>
      <w:r w:rsidRPr="00CD3A14">
        <w:rPr>
          <w:rFonts w:ascii="Garamond" w:eastAsia="Calibri" w:hAnsi="Garamond"/>
          <w:noProof/>
          <w:sz w:val="22"/>
        </w:rPr>
        <w:drawing>
          <wp:anchor distT="0" distB="0" distL="114300" distR="114300" simplePos="0" relativeHeight="251665408" behindDoc="1" locked="0" layoutInCell="1" allowOverlap="1" wp14:anchorId="21F6BEED" wp14:editId="4BB27596">
            <wp:simplePos x="0" y="0"/>
            <wp:positionH relativeFrom="column">
              <wp:posOffset>3200400</wp:posOffset>
            </wp:positionH>
            <wp:positionV relativeFrom="paragraph">
              <wp:posOffset>114300</wp:posOffset>
            </wp:positionV>
            <wp:extent cx="1743075" cy="542925"/>
            <wp:effectExtent l="0" t="0" r="9525" b="9525"/>
            <wp:wrapTight wrapText="bothSides">
              <wp:wrapPolygon edited="0">
                <wp:start x="0" y="0"/>
                <wp:lineTo x="0" y="21221"/>
                <wp:lineTo x="21482" y="21221"/>
                <wp:lineTo x="21482"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3075" cy="542925"/>
                    </a:xfrm>
                    <a:prstGeom prst="rect">
                      <a:avLst/>
                    </a:prstGeom>
                    <a:noFill/>
                  </pic:spPr>
                </pic:pic>
              </a:graphicData>
            </a:graphic>
            <wp14:sizeRelH relativeFrom="page">
              <wp14:pctWidth>0</wp14:pctWidth>
            </wp14:sizeRelH>
            <wp14:sizeRelV relativeFrom="page">
              <wp14:pctHeight>0</wp14:pctHeight>
            </wp14:sizeRelV>
          </wp:anchor>
        </w:drawing>
      </w:r>
    </w:p>
    <w:p w14:paraId="25508247" w14:textId="2DCB0AFA" w:rsidR="003F09B0" w:rsidRPr="003F09B0" w:rsidRDefault="00001D8F" w:rsidP="003F09B0">
      <w:pPr>
        <w:tabs>
          <w:tab w:val="left" w:pos="-1440"/>
          <w:tab w:val="left" w:pos="-720"/>
          <w:tab w:val="left" w:pos="720"/>
          <w:tab w:val="left" w:pos="1440"/>
          <w:tab w:val="left" w:pos="2160"/>
          <w:tab w:val="left" w:pos="4680"/>
        </w:tabs>
        <w:rPr>
          <w:rFonts w:ascii="Garamond" w:hAnsi="Garamond"/>
          <w:szCs w:val="24"/>
        </w:rPr>
      </w:pPr>
      <w:r>
        <w:rPr>
          <w:rFonts w:ascii="Garamond" w:hAnsi="Garamond"/>
          <w:noProof/>
          <w:szCs w:val="24"/>
        </w:rPr>
        <w:drawing>
          <wp:inline distT="0" distB="0" distL="0" distR="0" wp14:anchorId="6170E745" wp14:editId="4DED2BA8">
            <wp:extent cx="902208" cy="522936"/>
            <wp:effectExtent l="0" t="0" r="0" b="0"/>
            <wp:docPr id="570585946"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585946" name="Picture 1" descr="Signature"/>
                    <pic:cNvPicPr/>
                  </pic:nvPicPr>
                  <pic:blipFill>
                    <a:blip r:embed="rId14">
                      <a:extLst>
                        <a:ext uri="{28A0092B-C50C-407E-A947-70E740481C1C}">
                          <a14:useLocalDpi xmlns:a14="http://schemas.microsoft.com/office/drawing/2010/main" val="0"/>
                        </a:ext>
                      </a:extLst>
                    </a:blip>
                    <a:stretch>
                      <a:fillRect/>
                    </a:stretch>
                  </pic:blipFill>
                  <pic:spPr>
                    <a:xfrm>
                      <a:off x="0" y="0"/>
                      <a:ext cx="915675" cy="530742"/>
                    </a:xfrm>
                    <a:prstGeom prst="rect">
                      <a:avLst/>
                    </a:prstGeom>
                  </pic:spPr>
                </pic:pic>
              </a:graphicData>
            </a:graphic>
          </wp:inline>
        </w:drawing>
      </w:r>
    </w:p>
    <w:p w14:paraId="1CA2ACFF"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p>
    <w:p w14:paraId="73F89898"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sectPr w:rsidR="003F09B0" w:rsidRPr="003F09B0" w:rsidSect="003F09B0">
          <w:footerReference w:type="default" r:id="rId15"/>
          <w:footerReference w:type="first" r:id="rId16"/>
          <w:pgSz w:w="12240" w:h="15840" w:code="1"/>
          <w:pgMar w:top="1152" w:right="1440" w:bottom="1008" w:left="1440" w:header="720" w:footer="720" w:gutter="0"/>
          <w:pgNumType w:fmt="lowerRoman"/>
          <w:cols w:space="720"/>
          <w:titlePg/>
          <w:docGrid w:linePitch="360"/>
        </w:sectPr>
      </w:pPr>
    </w:p>
    <w:p w14:paraId="2302E4F9"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rPr>
        <w:t>Eric Merchant, Supervisor</w:t>
      </w:r>
    </w:p>
    <w:p w14:paraId="4116F1B5"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rPr>
        <w:t>Air Quality Permitting Services Section</w:t>
      </w:r>
    </w:p>
    <w:p w14:paraId="28439102"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rPr>
        <w:t>Air Quality Bureau</w:t>
      </w:r>
    </w:p>
    <w:p w14:paraId="431ED4EA"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rPr>
        <w:t>Air, Energy, and Mining Division</w:t>
      </w:r>
    </w:p>
    <w:p w14:paraId="10DAF106"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rPr>
        <w:t>(406) 444-3626</w:t>
      </w:r>
    </w:p>
    <w:p w14:paraId="3A5D28C1"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hyperlink r:id="rId17" w:history="1">
        <w:r w:rsidRPr="003F09B0">
          <w:rPr>
            <w:rFonts w:ascii="Garamond" w:hAnsi="Garamond"/>
            <w:color w:val="0000FF"/>
            <w:szCs w:val="24"/>
            <w:u w:val="single"/>
          </w:rPr>
          <w:t>eric.merchant2@mt.gov</w:t>
        </w:r>
      </w:hyperlink>
      <w:r w:rsidRPr="003F09B0">
        <w:rPr>
          <w:rFonts w:ascii="Garamond" w:hAnsi="Garamond"/>
          <w:color w:val="0000FF"/>
          <w:szCs w:val="24"/>
          <w:u w:val="single"/>
        </w:rPr>
        <w:t xml:space="preserve"> </w:t>
      </w:r>
      <w:r w:rsidRPr="003F09B0">
        <w:rPr>
          <w:rFonts w:ascii="Garamond" w:hAnsi="Garamond"/>
          <w:color w:val="0000FF"/>
          <w:szCs w:val="24"/>
          <w:u w:val="single"/>
        </w:rPr>
        <w:br w:type="column"/>
      </w:r>
      <w:r w:rsidRPr="003F09B0">
        <w:rPr>
          <w:rFonts w:ascii="Garamond" w:hAnsi="Garamond"/>
          <w:szCs w:val="24"/>
        </w:rPr>
        <w:t>John P. Proulx</w:t>
      </w:r>
    </w:p>
    <w:p w14:paraId="22F14916"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rPr>
        <w:t>Air Quality Engineer</w:t>
      </w:r>
    </w:p>
    <w:p w14:paraId="1D8D83B9"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rPr>
        <w:t>Air Quality Bureau</w:t>
      </w:r>
    </w:p>
    <w:p w14:paraId="5903028F"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rPr>
        <w:t>Air, Energy, and Mining Division</w:t>
      </w:r>
    </w:p>
    <w:p w14:paraId="6386042F" w14:textId="77777777"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pPr>
      <w:r w:rsidRPr="003F09B0">
        <w:rPr>
          <w:rFonts w:ascii="Garamond" w:hAnsi="Garamond"/>
          <w:szCs w:val="24"/>
        </w:rPr>
        <w:t>(406) 444-5391</w:t>
      </w:r>
    </w:p>
    <w:p w14:paraId="275B6FEB" w14:textId="7616D129" w:rsidR="003F09B0" w:rsidRPr="003F09B0" w:rsidRDefault="003F09B0" w:rsidP="003F09B0">
      <w:pPr>
        <w:tabs>
          <w:tab w:val="left" w:pos="-1440"/>
          <w:tab w:val="left" w:pos="-720"/>
          <w:tab w:val="left" w:pos="720"/>
          <w:tab w:val="left" w:pos="1440"/>
          <w:tab w:val="left" w:pos="2160"/>
          <w:tab w:val="left" w:pos="4680"/>
        </w:tabs>
        <w:rPr>
          <w:rFonts w:ascii="Garamond" w:hAnsi="Garamond"/>
          <w:szCs w:val="24"/>
        </w:rPr>
        <w:sectPr w:rsidR="003F09B0" w:rsidRPr="003F09B0" w:rsidSect="003F09B0">
          <w:type w:val="continuous"/>
          <w:pgSz w:w="12240" w:h="15840" w:code="1"/>
          <w:pgMar w:top="1152" w:right="1440" w:bottom="1008" w:left="1440" w:header="720" w:footer="720" w:gutter="0"/>
          <w:cols w:num="2" w:space="720"/>
          <w:titlePg/>
          <w:docGrid w:linePitch="360"/>
        </w:sectPr>
      </w:pPr>
      <w:hyperlink r:id="rId18" w:history="1">
        <w:r w:rsidRPr="003F09B0">
          <w:rPr>
            <w:rStyle w:val="Hyperlink"/>
            <w:rFonts w:ascii="Garamond" w:hAnsi="Garamond"/>
            <w:szCs w:val="24"/>
          </w:rPr>
          <w:t>jproulx@mt.gov</w:t>
        </w:r>
      </w:hyperlink>
    </w:p>
    <w:p w14:paraId="61DCF36B" w14:textId="2907AD5C" w:rsidR="002B0194" w:rsidRPr="001F255B" w:rsidRDefault="00861C5D" w:rsidP="00C81950">
      <w:pPr>
        <w:pStyle w:val="Title1"/>
      </w:pPr>
      <w:r>
        <w:lastRenderedPageBreak/>
        <w:t>M</w:t>
      </w:r>
      <w:r w:rsidR="00BE7AB3">
        <w:t xml:space="preserve">ONTANA </w:t>
      </w:r>
      <w:r w:rsidR="002B0194" w:rsidRPr="001F255B">
        <w:t>AIR QUALITY PERMIT</w:t>
      </w:r>
    </w:p>
    <w:p w14:paraId="74733805" w14:textId="77777777" w:rsidR="002B0194" w:rsidRPr="001F255B" w:rsidRDefault="002B0194">
      <w:pPr>
        <w:jc w:val="center"/>
        <w:rPr>
          <w:rFonts w:ascii="Garamond" w:hAnsi="Garamond"/>
          <w:szCs w:val="24"/>
        </w:rPr>
      </w:pPr>
    </w:p>
    <w:p w14:paraId="03390418" w14:textId="77777777" w:rsidR="005C072A" w:rsidRPr="001F255B" w:rsidRDefault="005C072A">
      <w:pPr>
        <w:jc w:val="center"/>
        <w:rPr>
          <w:rFonts w:ascii="Garamond" w:hAnsi="Garamond"/>
          <w:szCs w:val="24"/>
        </w:rPr>
      </w:pPr>
    </w:p>
    <w:p w14:paraId="3D5EABF7" w14:textId="6C12D31A" w:rsidR="002B0194" w:rsidRPr="001F255B" w:rsidRDefault="002B0194" w:rsidP="00B25969">
      <w:pPr>
        <w:tabs>
          <w:tab w:val="left" w:pos="4770"/>
        </w:tabs>
        <w:ind w:left="1440" w:hanging="1440"/>
        <w:rPr>
          <w:rFonts w:ascii="Garamond" w:hAnsi="Garamond"/>
          <w:szCs w:val="24"/>
        </w:rPr>
      </w:pPr>
      <w:r w:rsidRPr="001F255B">
        <w:rPr>
          <w:rFonts w:ascii="Garamond" w:hAnsi="Garamond"/>
          <w:szCs w:val="24"/>
        </w:rPr>
        <w:t>Issued To:</w:t>
      </w:r>
      <w:r w:rsidRPr="001F255B">
        <w:rPr>
          <w:rFonts w:ascii="Garamond" w:hAnsi="Garamond"/>
          <w:szCs w:val="24"/>
        </w:rPr>
        <w:tab/>
      </w:r>
      <w:r w:rsidR="001D5E95" w:rsidRPr="001F255B">
        <w:rPr>
          <w:rFonts w:ascii="Garamond" w:hAnsi="Garamond"/>
          <w:szCs w:val="24"/>
        </w:rPr>
        <w:t>Ash Grove Cement Company</w:t>
      </w:r>
      <w:r w:rsidRPr="001F255B">
        <w:rPr>
          <w:rFonts w:ascii="Garamond" w:hAnsi="Garamond"/>
          <w:szCs w:val="24"/>
        </w:rPr>
        <w:tab/>
      </w:r>
      <w:r w:rsidR="002548DF" w:rsidRPr="001F255B">
        <w:rPr>
          <w:rFonts w:ascii="Garamond" w:hAnsi="Garamond"/>
          <w:szCs w:val="24"/>
        </w:rPr>
        <w:t>MAQP</w:t>
      </w:r>
      <w:r w:rsidRPr="001F255B">
        <w:rPr>
          <w:rFonts w:ascii="Garamond" w:hAnsi="Garamond"/>
          <w:szCs w:val="24"/>
        </w:rPr>
        <w:t>:</w:t>
      </w:r>
      <w:r w:rsidR="00EE59C8" w:rsidRPr="001F255B">
        <w:rPr>
          <w:rFonts w:ascii="Garamond" w:hAnsi="Garamond"/>
          <w:szCs w:val="24"/>
        </w:rPr>
        <w:t xml:space="preserve"> </w:t>
      </w:r>
      <w:r w:rsidRPr="001F255B">
        <w:rPr>
          <w:rFonts w:ascii="Garamond" w:hAnsi="Garamond"/>
          <w:szCs w:val="24"/>
        </w:rPr>
        <w:t xml:space="preserve"> #</w:t>
      </w:r>
      <w:r w:rsidR="0026251A" w:rsidRPr="001F255B">
        <w:rPr>
          <w:rFonts w:ascii="Garamond" w:hAnsi="Garamond"/>
          <w:szCs w:val="24"/>
        </w:rPr>
        <w:t>2005</w:t>
      </w:r>
      <w:r w:rsidR="001D5E95" w:rsidRPr="001F255B">
        <w:rPr>
          <w:rFonts w:ascii="Garamond" w:hAnsi="Garamond"/>
          <w:szCs w:val="24"/>
        </w:rPr>
        <w:t>-</w:t>
      </w:r>
      <w:r w:rsidR="00E720CD" w:rsidRPr="001F255B">
        <w:rPr>
          <w:rFonts w:ascii="Garamond" w:hAnsi="Garamond"/>
          <w:szCs w:val="24"/>
        </w:rPr>
        <w:t>1</w:t>
      </w:r>
      <w:r w:rsidR="00D61218">
        <w:rPr>
          <w:rFonts w:ascii="Garamond" w:hAnsi="Garamond"/>
          <w:szCs w:val="24"/>
        </w:rPr>
        <w:t>9</w:t>
      </w:r>
    </w:p>
    <w:p w14:paraId="73F7F2C1" w14:textId="56496F96" w:rsidR="002B0194" w:rsidRPr="001F255B" w:rsidRDefault="001D5E95" w:rsidP="00B25969">
      <w:pPr>
        <w:ind w:left="4770" w:hanging="3330"/>
        <w:rPr>
          <w:rFonts w:ascii="Garamond" w:hAnsi="Garamond"/>
          <w:szCs w:val="24"/>
        </w:rPr>
      </w:pPr>
      <w:bookmarkStart w:id="8" w:name="_Hlk184297877"/>
      <w:r w:rsidRPr="001F255B">
        <w:rPr>
          <w:rFonts w:ascii="Garamond" w:hAnsi="Garamond"/>
          <w:szCs w:val="24"/>
        </w:rPr>
        <w:t>100 Highway 518</w:t>
      </w:r>
      <w:bookmarkEnd w:id="8"/>
      <w:r w:rsidR="002B0194" w:rsidRPr="001F255B">
        <w:rPr>
          <w:rFonts w:ascii="Garamond" w:hAnsi="Garamond"/>
          <w:szCs w:val="24"/>
        </w:rPr>
        <w:tab/>
        <w:t xml:space="preserve">Application </w:t>
      </w:r>
      <w:r w:rsidR="00491354">
        <w:rPr>
          <w:rFonts w:ascii="Garamond" w:hAnsi="Garamond"/>
          <w:szCs w:val="24"/>
        </w:rPr>
        <w:t>Complete</w:t>
      </w:r>
      <w:r w:rsidR="002B0194" w:rsidRPr="001F255B">
        <w:rPr>
          <w:rFonts w:ascii="Garamond" w:hAnsi="Garamond"/>
          <w:szCs w:val="24"/>
        </w:rPr>
        <w:t xml:space="preserve">: </w:t>
      </w:r>
      <w:r w:rsidR="00D61218">
        <w:rPr>
          <w:rFonts w:ascii="Garamond" w:hAnsi="Garamond"/>
          <w:szCs w:val="24"/>
        </w:rPr>
        <w:t>06/11/2026</w:t>
      </w:r>
    </w:p>
    <w:p w14:paraId="5959EE46" w14:textId="4191B979" w:rsidR="006C3CBE" w:rsidRDefault="001D5E95" w:rsidP="00E00E5C">
      <w:pPr>
        <w:ind w:left="4770" w:hanging="3330"/>
        <w:rPr>
          <w:rFonts w:ascii="Garamond" w:hAnsi="Garamond"/>
          <w:szCs w:val="24"/>
        </w:rPr>
      </w:pPr>
      <w:bookmarkStart w:id="9" w:name="_Hlk184297889"/>
      <w:r w:rsidRPr="001F255B">
        <w:rPr>
          <w:rFonts w:ascii="Garamond" w:hAnsi="Garamond"/>
          <w:szCs w:val="24"/>
        </w:rPr>
        <w:t>Clancy, MT 59634</w:t>
      </w:r>
      <w:bookmarkEnd w:id="9"/>
      <w:r w:rsidR="002B0194" w:rsidRPr="001F255B">
        <w:rPr>
          <w:rFonts w:ascii="Garamond" w:hAnsi="Garamond"/>
          <w:szCs w:val="24"/>
        </w:rPr>
        <w:tab/>
      </w:r>
      <w:r w:rsidR="006C3CBE" w:rsidRPr="001F255B">
        <w:rPr>
          <w:rFonts w:ascii="Garamond" w:hAnsi="Garamond"/>
          <w:szCs w:val="24"/>
        </w:rPr>
        <w:t>Preliminary Determination Issued:</w:t>
      </w:r>
      <w:r w:rsidR="006C3CBE">
        <w:rPr>
          <w:rFonts w:ascii="Garamond" w:hAnsi="Garamond"/>
          <w:szCs w:val="24"/>
        </w:rPr>
        <w:t xml:space="preserve"> </w:t>
      </w:r>
      <w:r w:rsidR="00FC3FE1">
        <w:rPr>
          <w:rFonts w:ascii="Garamond" w:hAnsi="Garamond"/>
          <w:szCs w:val="24"/>
        </w:rPr>
        <w:t xml:space="preserve"> </w:t>
      </w:r>
      <w:r w:rsidR="00E053B2">
        <w:rPr>
          <w:rFonts w:ascii="Garamond" w:hAnsi="Garamond"/>
          <w:szCs w:val="24"/>
        </w:rPr>
        <w:t>07/02</w:t>
      </w:r>
      <w:r w:rsidR="00D61218">
        <w:rPr>
          <w:rFonts w:ascii="Garamond" w:hAnsi="Garamond"/>
          <w:szCs w:val="24"/>
        </w:rPr>
        <w:t>/2026</w:t>
      </w:r>
    </w:p>
    <w:p w14:paraId="68448DBC" w14:textId="77777777" w:rsidR="003F09B0" w:rsidRDefault="002B0194" w:rsidP="003F09B0">
      <w:pPr>
        <w:ind w:left="4320" w:firstLine="432"/>
        <w:rPr>
          <w:rFonts w:ascii="Garamond" w:hAnsi="Garamond"/>
          <w:szCs w:val="24"/>
        </w:rPr>
      </w:pPr>
      <w:r w:rsidRPr="001F255B">
        <w:rPr>
          <w:rFonts w:ascii="Garamond" w:hAnsi="Garamond"/>
          <w:szCs w:val="24"/>
        </w:rPr>
        <w:t xml:space="preserve">Department’s Decision Issued: </w:t>
      </w:r>
    </w:p>
    <w:p w14:paraId="0C6B0C97" w14:textId="1C64F62B" w:rsidR="002B0194" w:rsidRPr="001F255B" w:rsidRDefault="002B0194" w:rsidP="003F09B0">
      <w:pPr>
        <w:ind w:left="4320" w:firstLine="432"/>
        <w:rPr>
          <w:rFonts w:ascii="Garamond" w:hAnsi="Garamond"/>
          <w:szCs w:val="24"/>
        </w:rPr>
      </w:pPr>
      <w:r w:rsidRPr="001F255B">
        <w:rPr>
          <w:rFonts w:ascii="Garamond" w:hAnsi="Garamond"/>
          <w:szCs w:val="24"/>
        </w:rPr>
        <w:t xml:space="preserve">Permit Final: </w:t>
      </w:r>
      <w:r w:rsidR="00D33217">
        <w:rPr>
          <w:rFonts w:ascii="Garamond" w:hAnsi="Garamond"/>
          <w:szCs w:val="24"/>
        </w:rPr>
        <w:t xml:space="preserve"> </w:t>
      </w:r>
    </w:p>
    <w:p w14:paraId="01CEAA1E" w14:textId="77777777" w:rsidR="002B0194" w:rsidRPr="001F255B" w:rsidRDefault="002B0194">
      <w:pPr>
        <w:rPr>
          <w:rFonts w:ascii="Garamond" w:hAnsi="Garamond"/>
          <w:szCs w:val="24"/>
        </w:rPr>
      </w:pPr>
    </w:p>
    <w:p w14:paraId="7060E948" w14:textId="77777777" w:rsidR="002B0194" w:rsidRPr="001F255B" w:rsidRDefault="002B0194">
      <w:pPr>
        <w:rPr>
          <w:rFonts w:ascii="Garamond" w:hAnsi="Garamond"/>
          <w:szCs w:val="24"/>
        </w:rPr>
      </w:pPr>
      <w:r w:rsidRPr="001F255B">
        <w:rPr>
          <w:rFonts w:ascii="Garamond" w:hAnsi="Garamond"/>
          <w:szCs w:val="24"/>
        </w:rPr>
        <w:t>A</w:t>
      </w:r>
      <w:r w:rsidR="002548DF" w:rsidRPr="001F255B">
        <w:rPr>
          <w:rFonts w:ascii="Garamond" w:hAnsi="Garamond"/>
          <w:szCs w:val="24"/>
        </w:rPr>
        <w:t xml:space="preserve"> Montana Air Quality P</w:t>
      </w:r>
      <w:r w:rsidRPr="001F255B">
        <w:rPr>
          <w:rFonts w:ascii="Garamond" w:hAnsi="Garamond"/>
          <w:szCs w:val="24"/>
        </w:rPr>
        <w:t>ermit</w:t>
      </w:r>
      <w:r w:rsidR="002548DF" w:rsidRPr="001F255B">
        <w:rPr>
          <w:rFonts w:ascii="Garamond" w:hAnsi="Garamond"/>
          <w:szCs w:val="24"/>
        </w:rPr>
        <w:t xml:space="preserve"> (MAQP)</w:t>
      </w:r>
      <w:r w:rsidRPr="001F255B">
        <w:rPr>
          <w:rFonts w:ascii="Garamond" w:hAnsi="Garamond"/>
          <w:szCs w:val="24"/>
        </w:rPr>
        <w:t xml:space="preserve">, with conditions, is hereby granted to </w:t>
      </w:r>
      <w:r w:rsidR="00F02CC4" w:rsidRPr="001F255B">
        <w:rPr>
          <w:rFonts w:ascii="Garamond" w:hAnsi="Garamond"/>
          <w:szCs w:val="24"/>
        </w:rPr>
        <w:t>Ash Grove Cement Company (Ash Grove</w:t>
      </w:r>
      <w:r w:rsidRPr="001F255B">
        <w:rPr>
          <w:rFonts w:ascii="Garamond" w:hAnsi="Garamond"/>
          <w:szCs w:val="24"/>
        </w:rPr>
        <w:t xml:space="preserve">), pursuant to Sections 75-2-204 and 211 of the Montana Code Annotated (MCA), as amended, and Administrative Rules of Montana (ARM) 17.8.740, </w:t>
      </w:r>
      <w:r w:rsidRPr="001F255B">
        <w:rPr>
          <w:rFonts w:ascii="Garamond" w:hAnsi="Garamond"/>
          <w:i/>
          <w:szCs w:val="24"/>
        </w:rPr>
        <w:t>et seq</w:t>
      </w:r>
      <w:r w:rsidRPr="001F255B">
        <w:rPr>
          <w:rFonts w:ascii="Garamond" w:hAnsi="Garamond"/>
          <w:szCs w:val="24"/>
        </w:rPr>
        <w:t>., as amended, for the following:</w:t>
      </w:r>
    </w:p>
    <w:p w14:paraId="50E26BB0" w14:textId="77777777" w:rsidR="002B0194" w:rsidRPr="001F255B" w:rsidRDefault="002B0194">
      <w:pPr>
        <w:rPr>
          <w:rFonts w:ascii="Garamond" w:hAnsi="Garamond"/>
          <w:szCs w:val="24"/>
        </w:rPr>
      </w:pPr>
    </w:p>
    <w:p w14:paraId="194A2B83" w14:textId="77777777" w:rsidR="002B0194" w:rsidRPr="001F255B" w:rsidRDefault="002B0194" w:rsidP="00A24396">
      <w:pPr>
        <w:pStyle w:val="Heading1"/>
        <w:ind w:left="0"/>
      </w:pPr>
      <w:r w:rsidRPr="001F255B">
        <w:t>S</w:t>
      </w:r>
      <w:r w:rsidR="00B515D9" w:rsidRPr="001F255B">
        <w:t>ection</w:t>
      </w:r>
      <w:r w:rsidRPr="001F255B">
        <w:t xml:space="preserve"> I:</w:t>
      </w:r>
      <w:r w:rsidRPr="001F255B">
        <w:tab/>
        <w:t>Permitted Facilities</w:t>
      </w:r>
    </w:p>
    <w:p w14:paraId="4D73FBA2" w14:textId="77777777" w:rsidR="002B0194" w:rsidRPr="001F255B" w:rsidRDefault="002B0194" w:rsidP="00465471">
      <w:pPr>
        <w:rPr>
          <w:rFonts w:ascii="Garamond" w:hAnsi="Garamond"/>
          <w:szCs w:val="24"/>
        </w:rPr>
      </w:pPr>
    </w:p>
    <w:p w14:paraId="758954C8" w14:textId="77777777" w:rsidR="00A6128F" w:rsidRPr="001F255B" w:rsidRDefault="00A6128F" w:rsidP="00735210">
      <w:pPr>
        <w:widowControl w:val="0"/>
        <w:numPr>
          <w:ilvl w:val="0"/>
          <w:numId w:val="17"/>
        </w:numPr>
        <w:tabs>
          <w:tab w:val="left" w:pos="-1440"/>
          <w:tab w:val="left" w:pos="-720"/>
        </w:tabs>
        <w:rPr>
          <w:rFonts w:ascii="Garamond" w:hAnsi="Garamond"/>
          <w:snapToGrid w:val="0"/>
          <w:szCs w:val="24"/>
        </w:rPr>
      </w:pPr>
      <w:r w:rsidRPr="001F255B">
        <w:rPr>
          <w:rFonts w:ascii="Garamond" w:hAnsi="Garamond"/>
          <w:snapToGrid w:val="0"/>
          <w:szCs w:val="24"/>
        </w:rPr>
        <w:t>Plant Location</w:t>
      </w:r>
    </w:p>
    <w:p w14:paraId="3086822E" w14:textId="77777777" w:rsidR="00A6128F" w:rsidRPr="001F255B" w:rsidRDefault="00A6128F" w:rsidP="004B16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Cs w:val="24"/>
        </w:rPr>
      </w:pPr>
    </w:p>
    <w:p w14:paraId="333CEC90" w14:textId="77777777" w:rsidR="00A6128F" w:rsidRPr="001F255B" w:rsidRDefault="00A6128F" w:rsidP="004B16F7">
      <w:pPr>
        <w:widowControl w:val="0"/>
        <w:tabs>
          <w:tab w:val="left" w:pos="-144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napToGrid w:val="0"/>
          <w:szCs w:val="24"/>
        </w:rPr>
      </w:pPr>
      <w:r w:rsidRPr="001F255B">
        <w:rPr>
          <w:rFonts w:ascii="Garamond" w:hAnsi="Garamond"/>
          <w:szCs w:val="24"/>
        </w:rPr>
        <w:t xml:space="preserve">The plant's legal location is Sections 12 and 13, Township 9 North, Range 3 West in Jefferson County.  The old quarry and silos are located in Sections 7 and 18 of Township 9 North, Range 2 West in Jefferson County.  The quarry is located in </w:t>
      </w:r>
      <w:bookmarkStart w:id="10" w:name="_Hlk136352317"/>
      <w:r w:rsidRPr="001F255B">
        <w:rPr>
          <w:rFonts w:ascii="Garamond" w:hAnsi="Garamond"/>
          <w:szCs w:val="24"/>
        </w:rPr>
        <w:t>Sections 9, 10, 15, and 16 of Township 9 North, Range 3 West</w:t>
      </w:r>
      <w:bookmarkEnd w:id="10"/>
      <w:r w:rsidRPr="001F255B">
        <w:rPr>
          <w:rFonts w:ascii="Garamond" w:hAnsi="Garamond"/>
          <w:szCs w:val="24"/>
        </w:rPr>
        <w:t>, in Jefferson County.</w:t>
      </w:r>
    </w:p>
    <w:p w14:paraId="434C1F96" w14:textId="77777777" w:rsidR="002B0194" w:rsidRPr="001F255B" w:rsidRDefault="002B0194" w:rsidP="004B16F7">
      <w:pPr>
        <w:rPr>
          <w:rFonts w:ascii="Garamond" w:hAnsi="Garamond"/>
          <w:szCs w:val="24"/>
        </w:rPr>
      </w:pPr>
    </w:p>
    <w:p w14:paraId="5A649E13" w14:textId="77777777" w:rsidR="00A6128F" w:rsidRPr="001F255B" w:rsidRDefault="002B0194" w:rsidP="00735210">
      <w:pPr>
        <w:widowControl w:val="0"/>
        <w:numPr>
          <w:ilvl w:val="0"/>
          <w:numId w:val="17"/>
        </w:numPr>
        <w:tabs>
          <w:tab w:val="left" w:pos="-1440"/>
          <w:tab w:val="left" w:pos="-720"/>
        </w:tabs>
        <w:rPr>
          <w:rFonts w:ascii="Garamond" w:hAnsi="Garamond"/>
          <w:szCs w:val="24"/>
        </w:rPr>
      </w:pPr>
      <w:r w:rsidRPr="001F255B">
        <w:rPr>
          <w:rFonts w:ascii="Garamond" w:hAnsi="Garamond"/>
          <w:szCs w:val="24"/>
        </w:rPr>
        <w:t>Current Permit Action</w:t>
      </w:r>
    </w:p>
    <w:p w14:paraId="61111DE9" w14:textId="77777777" w:rsidR="00A6128F" w:rsidRPr="001F255B" w:rsidRDefault="00A6128F" w:rsidP="004B16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5EA6567" w14:textId="382EC733" w:rsidR="00FD36F9" w:rsidRDefault="003073FC" w:rsidP="3D1C370E">
      <w:pPr>
        <w:widowControl w:val="0"/>
        <w:ind w:left="1440"/>
        <w:rPr>
          <w:rFonts w:ascii="Garamond" w:hAnsi="Garamond"/>
        </w:rPr>
      </w:pPr>
      <w:r w:rsidRPr="5E973972">
        <w:rPr>
          <w:rFonts w:ascii="Garamond" w:hAnsi="Garamond"/>
        </w:rPr>
        <w:t>On</w:t>
      </w:r>
      <w:r w:rsidR="00E720CD">
        <w:rPr>
          <w:rFonts w:ascii="Garamond" w:hAnsi="Garamond"/>
        </w:rPr>
        <w:t xml:space="preserve"> </w:t>
      </w:r>
      <w:r w:rsidR="003155B2">
        <w:rPr>
          <w:rFonts w:ascii="Garamond" w:hAnsi="Garamond"/>
        </w:rPr>
        <w:t>June 11, 2026</w:t>
      </w:r>
      <w:r w:rsidRPr="5E973972">
        <w:rPr>
          <w:rFonts w:ascii="Garamond" w:hAnsi="Garamond"/>
        </w:rPr>
        <w:t xml:space="preserve">, the </w:t>
      </w:r>
      <w:r w:rsidR="003155B2">
        <w:rPr>
          <w:rFonts w:ascii="Garamond" w:hAnsi="Garamond"/>
        </w:rPr>
        <w:t xml:space="preserve">Montana </w:t>
      </w:r>
      <w:r w:rsidRPr="5E973972">
        <w:rPr>
          <w:rFonts w:ascii="Garamond" w:hAnsi="Garamond"/>
        </w:rPr>
        <w:t>Department of Environmental Quality (D</w:t>
      </w:r>
      <w:r w:rsidR="00E720CD">
        <w:rPr>
          <w:rFonts w:ascii="Garamond" w:hAnsi="Garamond"/>
        </w:rPr>
        <w:t>EQ</w:t>
      </w:r>
      <w:r w:rsidRPr="5E973972">
        <w:rPr>
          <w:rFonts w:ascii="Garamond" w:hAnsi="Garamond"/>
        </w:rPr>
        <w:t>) received a request from Ash Grove for a modification to MAQP #2005-</w:t>
      </w:r>
      <w:r w:rsidR="00E720CD" w:rsidRPr="5E973972">
        <w:rPr>
          <w:rFonts w:ascii="Garamond" w:hAnsi="Garamond"/>
        </w:rPr>
        <w:t>1</w:t>
      </w:r>
      <w:r w:rsidR="003155B2">
        <w:rPr>
          <w:rFonts w:ascii="Garamond" w:hAnsi="Garamond"/>
        </w:rPr>
        <w:t>8</w:t>
      </w:r>
      <w:r w:rsidRPr="5E973972">
        <w:rPr>
          <w:rFonts w:ascii="Garamond" w:hAnsi="Garamond"/>
        </w:rPr>
        <w:t xml:space="preserve">. </w:t>
      </w:r>
      <w:r w:rsidR="002074C3" w:rsidRPr="5E973972">
        <w:rPr>
          <w:rFonts w:ascii="Garamond" w:hAnsi="Garamond"/>
        </w:rPr>
        <w:t xml:space="preserve"> </w:t>
      </w:r>
      <w:r w:rsidR="00FD36F9" w:rsidRPr="5E973972">
        <w:rPr>
          <w:rFonts w:ascii="Garamond" w:hAnsi="Garamond"/>
        </w:rPr>
        <w:t xml:space="preserve">The purpose of the application is to review and update the </w:t>
      </w:r>
      <w:r w:rsidR="319BB4CA" w:rsidRPr="5E973972">
        <w:rPr>
          <w:rFonts w:ascii="Garamond" w:hAnsi="Garamond"/>
        </w:rPr>
        <w:t>Best Available Control Technology (</w:t>
      </w:r>
      <w:r w:rsidR="00FD36F9" w:rsidRPr="5E973972">
        <w:rPr>
          <w:rFonts w:ascii="Garamond" w:hAnsi="Garamond"/>
        </w:rPr>
        <w:t>BACT</w:t>
      </w:r>
      <w:r w:rsidR="6F04673E" w:rsidRPr="5E973972">
        <w:rPr>
          <w:rFonts w:ascii="Garamond" w:hAnsi="Garamond"/>
        </w:rPr>
        <w:t>)</w:t>
      </w:r>
      <w:r w:rsidR="00FD36F9" w:rsidRPr="5E973972">
        <w:rPr>
          <w:rFonts w:ascii="Garamond" w:hAnsi="Garamond"/>
        </w:rPr>
        <w:t xml:space="preserve"> analysis </w:t>
      </w:r>
      <w:r w:rsidR="00FB5214">
        <w:rPr>
          <w:rFonts w:ascii="Garamond" w:hAnsi="Garamond"/>
        </w:rPr>
        <w:t xml:space="preserve">and determination, </w:t>
      </w:r>
      <w:r w:rsidR="00FD36F9" w:rsidRPr="5E973972">
        <w:rPr>
          <w:rFonts w:ascii="Garamond" w:hAnsi="Garamond"/>
        </w:rPr>
        <w:t>as appropriate</w:t>
      </w:r>
      <w:r w:rsidR="00FB5214">
        <w:rPr>
          <w:rFonts w:ascii="Garamond" w:hAnsi="Garamond"/>
        </w:rPr>
        <w:t>,</w:t>
      </w:r>
      <w:r w:rsidR="00FD36F9" w:rsidRPr="5E973972">
        <w:rPr>
          <w:rFonts w:ascii="Garamond" w:hAnsi="Garamond"/>
        </w:rPr>
        <w:t xml:space="preserve"> for </w:t>
      </w:r>
      <w:r w:rsidR="00955946" w:rsidRPr="5E973972">
        <w:rPr>
          <w:rFonts w:ascii="Garamond" w:hAnsi="Garamond"/>
        </w:rPr>
        <w:t>the plant modernization project</w:t>
      </w:r>
      <w:r w:rsidR="00FD36F9" w:rsidRPr="5E973972">
        <w:rPr>
          <w:rFonts w:ascii="Garamond" w:hAnsi="Garamond"/>
        </w:rPr>
        <w:t>.</w:t>
      </w:r>
      <w:r w:rsidR="00A71708">
        <w:rPr>
          <w:rFonts w:ascii="Garamond" w:hAnsi="Garamond"/>
        </w:rPr>
        <w:t xml:space="preserve">  The </w:t>
      </w:r>
      <w:r w:rsidR="00494199">
        <w:rPr>
          <w:rFonts w:ascii="Garamond" w:hAnsi="Garamond"/>
        </w:rPr>
        <w:t>conclusions and BACT limitations</w:t>
      </w:r>
      <w:r w:rsidR="009E53CB">
        <w:rPr>
          <w:rFonts w:ascii="Garamond" w:hAnsi="Garamond"/>
        </w:rPr>
        <w:t xml:space="preserve"> largely </w:t>
      </w:r>
      <w:r w:rsidR="00494199">
        <w:rPr>
          <w:rFonts w:ascii="Garamond" w:hAnsi="Garamond"/>
        </w:rPr>
        <w:t>remain the same.</w:t>
      </w:r>
      <w:r w:rsidR="00CD0F1D">
        <w:rPr>
          <w:rFonts w:ascii="Garamond" w:hAnsi="Garamond"/>
        </w:rPr>
        <w:t xml:space="preserve"> </w:t>
      </w:r>
      <w:r w:rsidR="006C5D6D">
        <w:rPr>
          <w:rFonts w:ascii="Garamond" w:hAnsi="Garamond"/>
        </w:rPr>
        <w:t xml:space="preserve">A more detailed discussion of the current permit action is included in Section 1.C of the Permit Analysis. </w:t>
      </w:r>
    </w:p>
    <w:p w14:paraId="173FFFF3" w14:textId="77777777" w:rsidR="00FD36F9" w:rsidRDefault="00FD36F9" w:rsidP="00D331F7">
      <w:pPr>
        <w:widowControl w:val="0"/>
        <w:tabs>
          <w:tab w:val="left" w:pos="-1440"/>
          <w:tab w:val="left" w:pos="-720"/>
        </w:tabs>
        <w:ind w:left="1440"/>
        <w:rPr>
          <w:rFonts w:ascii="Garamond" w:hAnsi="Garamond"/>
          <w:szCs w:val="24"/>
        </w:rPr>
      </w:pPr>
    </w:p>
    <w:p w14:paraId="4702C54D" w14:textId="77777777" w:rsidR="00373D6C" w:rsidRPr="001F255B" w:rsidRDefault="00373D6C" w:rsidP="00A24396">
      <w:pPr>
        <w:pStyle w:val="Heading1"/>
        <w:ind w:left="0"/>
        <w:rPr>
          <w:snapToGrid w:val="0"/>
        </w:rPr>
      </w:pPr>
      <w:r w:rsidRPr="001F255B">
        <w:rPr>
          <w:snapToGrid w:val="0"/>
        </w:rPr>
        <w:t>Section II:</w:t>
      </w:r>
      <w:r w:rsidRPr="001F255B">
        <w:rPr>
          <w:snapToGrid w:val="0"/>
        </w:rPr>
        <w:tab/>
        <w:t>Conditions and Limitations Pre-Modernization Completion</w:t>
      </w:r>
    </w:p>
    <w:p w14:paraId="50580046" w14:textId="77777777" w:rsidR="00373D6C" w:rsidRPr="001F255B" w:rsidRDefault="00373D6C" w:rsidP="0071403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Cs w:val="24"/>
        </w:rPr>
      </w:pPr>
    </w:p>
    <w:p w14:paraId="5B0F6D72" w14:textId="77777777" w:rsidR="00373D6C" w:rsidRPr="001F255B" w:rsidRDefault="00373D6C" w:rsidP="00735210">
      <w:pPr>
        <w:pStyle w:val="ListParagraph"/>
        <w:keepNext/>
        <w:widowControl w:val="0"/>
        <w:numPr>
          <w:ilvl w:val="0"/>
          <w:numId w:val="24"/>
        </w:numPr>
        <w:tabs>
          <w:tab w:val="clear" w:pos="1440"/>
        </w:tabs>
        <w:rPr>
          <w:rFonts w:ascii="Garamond" w:hAnsi="Garamond"/>
          <w:snapToGrid w:val="0"/>
          <w:szCs w:val="24"/>
        </w:rPr>
      </w:pPr>
      <w:r w:rsidRPr="001F255B">
        <w:rPr>
          <w:rFonts w:ascii="Garamond" w:hAnsi="Garamond"/>
          <w:snapToGrid w:val="0"/>
          <w:szCs w:val="24"/>
        </w:rPr>
        <w:t>Plant Wide Emission Limitations Effective until Modernization Project Startup</w:t>
      </w:r>
    </w:p>
    <w:p w14:paraId="79E69D74" w14:textId="77777777" w:rsidR="00373D6C" w:rsidRPr="001F255B" w:rsidRDefault="00373D6C" w:rsidP="0071403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Cs w:val="24"/>
        </w:rPr>
      </w:pPr>
    </w:p>
    <w:p w14:paraId="1F3372B0" w14:textId="77777777" w:rsidR="00373D6C" w:rsidRPr="001F255B" w:rsidRDefault="00373D6C" w:rsidP="00735210">
      <w:pPr>
        <w:keepNext/>
        <w:numPr>
          <w:ilvl w:val="0"/>
          <w:numId w:val="18"/>
        </w:numPr>
        <w:tabs>
          <w:tab w:val="left" w:pos="-1440"/>
          <w:tab w:val="left" w:pos="-720"/>
        </w:tabs>
        <w:ind w:left="2160" w:hanging="720"/>
        <w:rPr>
          <w:rFonts w:ascii="Garamond" w:hAnsi="Garamond"/>
          <w:snapToGrid w:val="0"/>
          <w:szCs w:val="24"/>
        </w:rPr>
      </w:pPr>
      <w:r w:rsidRPr="001F255B">
        <w:rPr>
          <w:rFonts w:ascii="Garamond" w:hAnsi="Garamond"/>
          <w:snapToGrid w:val="0"/>
          <w:szCs w:val="24"/>
        </w:rPr>
        <w:t>Ash Grove shall operate and maintain all emission control equipment as specified in its application for its MAQP and all subsequent revisions (ARM 17.8.749).</w:t>
      </w:r>
    </w:p>
    <w:p w14:paraId="13C3940B" w14:textId="77777777" w:rsidR="00373D6C" w:rsidRPr="001F255B" w:rsidRDefault="00373D6C" w:rsidP="00ED73BD">
      <w:pPr>
        <w:widowControl w:val="0"/>
        <w:tabs>
          <w:tab w:val="left" w:pos="-1440"/>
          <w:tab w:val="left" w:pos="-720"/>
        </w:tabs>
        <w:rPr>
          <w:rFonts w:ascii="Garamond" w:hAnsi="Garamond"/>
          <w:snapToGrid w:val="0"/>
          <w:szCs w:val="24"/>
        </w:rPr>
      </w:pPr>
    </w:p>
    <w:p w14:paraId="5113361F" w14:textId="77777777" w:rsidR="00AD7682" w:rsidRDefault="00373D6C" w:rsidP="00735210">
      <w:pPr>
        <w:numPr>
          <w:ilvl w:val="0"/>
          <w:numId w:val="18"/>
        </w:numPr>
        <w:tabs>
          <w:tab w:val="left" w:pos="-1440"/>
          <w:tab w:val="left" w:pos="-720"/>
        </w:tabs>
        <w:ind w:left="2160" w:hanging="720"/>
        <w:rPr>
          <w:rFonts w:ascii="Garamond" w:hAnsi="Garamond"/>
          <w:snapToGrid w:val="0"/>
          <w:szCs w:val="24"/>
        </w:rPr>
      </w:pPr>
      <w:r w:rsidRPr="001F255B">
        <w:rPr>
          <w:rFonts w:ascii="Garamond" w:hAnsi="Garamond"/>
          <w:snapToGrid w:val="0"/>
          <w:szCs w:val="24"/>
        </w:rPr>
        <w:t>Ash Grove may not cause or authorize emissions to be discharged into the outdoor atmosphere from any source installed on or before November 23, 1968, that exhibit an opacity of 40% or greater averaged over a 6-minute period (ARM 17.8.304).</w:t>
      </w:r>
    </w:p>
    <w:p w14:paraId="69103214" w14:textId="77777777" w:rsidR="00FF23E6" w:rsidRDefault="00FF23E6" w:rsidP="00ED73BD">
      <w:pPr>
        <w:widowControl w:val="0"/>
        <w:tabs>
          <w:tab w:val="left" w:pos="-1440"/>
          <w:tab w:val="left" w:pos="-720"/>
        </w:tabs>
        <w:rPr>
          <w:rFonts w:ascii="Garamond" w:hAnsi="Garamond"/>
          <w:snapToGrid w:val="0"/>
          <w:szCs w:val="24"/>
        </w:rPr>
      </w:pPr>
    </w:p>
    <w:p w14:paraId="63B3DDB5" w14:textId="77777777" w:rsidR="00C81950" w:rsidRDefault="00C81950" w:rsidP="00ED73BD">
      <w:pPr>
        <w:widowControl w:val="0"/>
        <w:tabs>
          <w:tab w:val="left" w:pos="-1440"/>
          <w:tab w:val="left" w:pos="-720"/>
        </w:tabs>
        <w:rPr>
          <w:rFonts w:ascii="Garamond" w:hAnsi="Garamond"/>
          <w:snapToGrid w:val="0"/>
          <w:szCs w:val="24"/>
        </w:rPr>
      </w:pPr>
    </w:p>
    <w:p w14:paraId="5DAA2B42" w14:textId="77777777" w:rsidR="00C81950" w:rsidRPr="001F255B" w:rsidRDefault="00C81950" w:rsidP="00ED73BD">
      <w:pPr>
        <w:widowControl w:val="0"/>
        <w:tabs>
          <w:tab w:val="left" w:pos="-1440"/>
          <w:tab w:val="left" w:pos="-720"/>
        </w:tabs>
        <w:rPr>
          <w:rFonts w:ascii="Garamond" w:hAnsi="Garamond"/>
          <w:snapToGrid w:val="0"/>
          <w:szCs w:val="24"/>
        </w:rPr>
      </w:pPr>
    </w:p>
    <w:p w14:paraId="2D5E1BE8" w14:textId="77777777" w:rsidR="00373D6C" w:rsidRPr="001F255B" w:rsidRDefault="00373D6C" w:rsidP="00735210">
      <w:pPr>
        <w:numPr>
          <w:ilvl w:val="0"/>
          <w:numId w:val="18"/>
        </w:numPr>
        <w:tabs>
          <w:tab w:val="left" w:pos="-1440"/>
          <w:tab w:val="left" w:pos="-720"/>
        </w:tabs>
        <w:ind w:left="2160" w:hanging="720"/>
        <w:rPr>
          <w:rFonts w:ascii="Garamond" w:hAnsi="Garamond"/>
          <w:snapToGrid w:val="0"/>
          <w:szCs w:val="24"/>
        </w:rPr>
      </w:pPr>
      <w:r w:rsidRPr="001F255B">
        <w:rPr>
          <w:rFonts w:ascii="Garamond" w:hAnsi="Garamond"/>
          <w:snapToGrid w:val="0"/>
          <w:szCs w:val="24"/>
        </w:rPr>
        <w:t>Ash Grove may not cause or authorize emissions to be discharged into the outdoor atmosphere from any source installed after November 23, 1968, that exhibit an opacity of 20% or greater averaged over a 6-minute period (ARM 17.8.304).</w:t>
      </w:r>
    </w:p>
    <w:p w14:paraId="0E6169AD" w14:textId="77777777" w:rsidR="00373D6C" w:rsidRPr="001F255B" w:rsidRDefault="00373D6C" w:rsidP="00ED73BD">
      <w:pPr>
        <w:widowControl w:val="0"/>
        <w:rPr>
          <w:rFonts w:ascii="Garamond" w:hAnsi="Garamond"/>
          <w:snapToGrid w:val="0"/>
          <w:szCs w:val="24"/>
        </w:rPr>
      </w:pPr>
    </w:p>
    <w:p w14:paraId="4A1FD5E2" w14:textId="77777777" w:rsidR="00373D6C" w:rsidRPr="001F255B" w:rsidRDefault="00373D6C" w:rsidP="00735210">
      <w:pPr>
        <w:numPr>
          <w:ilvl w:val="0"/>
          <w:numId w:val="18"/>
        </w:numPr>
        <w:tabs>
          <w:tab w:val="left" w:pos="-1440"/>
          <w:tab w:val="left" w:pos="-720"/>
        </w:tabs>
        <w:ind w:left="2160" w:hanging="720"/>
        <w:rPr>
          <w:rFonts w:ascii="Garamond" w:hAnsi="Garamond"/>
          <w:snapToGrid w:val="0"/>
          <w:szCs w:val="24"/>
        </w:rPr>
      </w:pPr>
      <w:r w:rsidRPr="001F255B">
        <w:rPr>
          <w:rFonts w:ascii="Garamond" w:hAnsi="Garamond"/>
          <w:snapToGrid w:val="0"/>
          <w:szCs w:val="24"/>
        </w:rPr>
        <w:t>Ash Grove may not cause or authorize the use of any street, road, or parking lot without taking reasonable precautions to control emissions of airborne particulate matter (ARM 17.8.308).</w:t>
      </w:r>
    </w:p>
    <w:p w14:paraId="425D163E" w14:textId="77777777" w:rsidR="00373D6C" w:rsidRPr="001F255B" w:rsidRDefault="00373D6C" w:rsidP="00ED73BD">
      <w:pPr>
        <w:widowControl w:val="0"/>
        <w:rPr>
          <w:rFonts w:ascii="Garamond" w:hAnsi="Garamond"/>
          <w:snapToGrid w:val="0"/>
          <w:szCs w:val="24"/>
        </w:rPr>
      </w:pPr>
    </w:p>
    <w:p w14:paraId="082B2BE2" w14:textId="77777777" w:rsidR="00373D6C" w:rsidRPr="001F255B" w:rsidRDefault="00373D6C" w:rsidP="00735210">
      <w:pPr>
        <w:widowControl w:val="0"/>
        <w:numPr>
          <w:ilvl w:val="0"/>
          <w:numId w:val="18"/>
        </w:numPr>
        <w:tabs>
          <w:tab w:val="left" w:pos="-1440"/>
          <w:tab w:val="left" w:pos="-720"/>
        </w:tabs>
        <w:ind w:left="2160" w:hanging="720"/>
        <w:rPr>
          <w:rFonts w:ascii="Garamond" w:hAnsi="Garamond"/>
          <w:snapToGrid w:val="0"/>
          <w:szCs w:val="24"/>
        </w:rPr>
      </w:pPr>
      <w:r w:rsidRPr="001F255B">
        <w:rPr>
          <w:rFonts w:ascii="Garamond" w:hAnsi="Garamond"/>
          <w:snapToGrid w:val="0"/>
          <w:szCs w:val="24"/>
        </w:rPr>
        <w:t>Ash Grove shall treat all unpaved portions of the haul roads, access roads, parking lots, or the general plant area with water and/or chemical dust suppressant as necessary to maintain compliance with the reasonable precautions limitation (ARM 17.8.752).</w:t>
      </w:r>
    </w:p>
    <w:p w14:paraId="7B3F2B08" w14:textId="77777777" w:rsidR="00373D6C" w:rsidRPr="001F255B" w:rsidRDefault="00373D6C" w:rsidP="00ED73BD">
      <w:pPr>
        <w:widowControl w:val="0"/>
        <w:rPr>
          <w:rFonts w:ascii="Garamond" w:hAnsi="Garamond"/>
          <w:snapToGrid w:val="0"/>
          <w:szCs w:val="24"/>
        </w:rPr>
      </w:pPr>
    </w:p>
    <w:p w14:paraId="4162B902" w14:textId="77777777" w:rsidR="00373D6C" w:rsidRPr="001F255B" w:rsidRDefault="00373D6C" w:rsidP="00735210">
      <w:pPr>
        <w:widowControl w:val="0"/>
        <w:numPr>
          <w:ilvl w:val="0"/>
          <w:numId w:val="18"/>
        </w:numPr>
        <w:tabs>
          <w:tab w:val="left" w:pos="-1440"/>
          <w:tab w:val="left" w:pos="-720"/>
        </w:tabs>
        <w:ind w:left="2160" w:hanging="720"/>
        <w:rPr>
          <w:rFonts w:ascii="Garamond" w:hAnsi="Garamond"/>
          <w:snapToGrid w:val="0"/>
          <w:szCs w:val="24"/>
        </w:rPr>
      </w:pPr>
      <w:r w:rsidRPr="001F255B">
        <w:rPr>
          <w:rFonts w:ascii="Garamond" w:hAnsi="Garamond"/>
          <w:snapToGrid w:val="0"/>
          <w:szCs w:val="24"/>
        </w:rPr>
        <w:t>Particulate matter (PM) emissions from the dust collection systems DA-1, DA-9 (East and West), DA-19, and DA-20 shall each be limited to 0.02 grains per dry standard cubic foot (gr/dscf) (ARM 17.8.752).</w:t>
      </w:r>
    </w:p>
    <w:p w14:paraId="0360592C" w14:textId="77777777" w:rsidR="00373D6C" w:rsidRPr="001F255B" w:rsidRDefault="00373D6C" w:rsidP="00ED73BD">
      <w:pPr>
        <w:widowControl w:val="0"/>
        <w:rPr>
          <w:rFonts w:ascii="Garamond" w:hAnsi="Garamond"/>
          <w:snapToGrid w:val="0"/>
          <w:szCs w:val="24"/>
        </w:rPr>
      </w:pPr>
    </w:p>
    <w:p w14:paraId="22499F7D" w14:textId="77777777" w:rsidR="00373D6C" w:rsidRPr="001F255B" w:rsidRDefault="00373D6C" w:rsidP="00735210">
      <w:pPr>
        <w:widowControl w:val="0"/>
        <w:numPr>
          <w:ilvl w:val="0"/>
          <w:numId w:val="18"/>
        </w:numPr>
        <w:tabs>
          <w:tab w:val="left" w:pos="-1440"/>
          <w:tab w:val="left" w:pos="-720"/>
        </w:tabs>
        <w:ind w:left="2160" w:hanging="720"/>
        <w:rPr>
          <w:rFonts w:ascii="Garamond" w:hAnsi="Garamond"/>
          <w:snapToGrid w:val="0"/>
          <w:szCs w:val="24"/>
        </w:rPr>
      </w:pPr>
      <w:r w:rsidRPr="001F255B">
        <w:rPr>
          <w:rFonts w:ascii="Garamond" w:hAnsi="Garamond"/>
          <w:snapToGrid w:val="0"/>
          <w:szCs w:val="24"/>
        </w:rPr>
        <w:t xml:space="preserve">The amount of post-consumer recycled glass used by Ash Grove in the cement kiln shall be limited to </w:t>
      </w:r>
      <w:r w:rsidR="00E2222A">
        <w:rPr>
          <w:rFonts w:ascii="Garamond" w:hAnsi="Garamond"/>
          <w:snapToGrid w:val="0"/>
          <w:szCs w:val="24"/>
        </w:rPr>
        <w:t>800</w:t>
      </w:r>
      <w:r w:rsidR="00E2222A" w:rsidRPr="001F255B">
        <w:rPr>
          <w:rFonts w:ascii="Garamond" w:hAnsi="Garamond"/>
          <w:snapToGrid w:val="0"/>
          <w:szCs w:val="24"/>
        </w:rPr>
        <w:t xml:space="preserve"> </w:t>
      </w:r>
      <w:r w:rsidRPr="001F255B">
        <w:rPr>
          <w:rFonts w:ascii="Garamond" w:hAnsi="Garamond"/>
          <w:snapToGrid w:val="0"/>
          <w:szCs w:val="24"/>
        </w:rPr>
        <w:t>tons during any rolling 12-month period (ARM 17.8.752).</w:t>
      </w:r>
    </w:p>
    <w:p w14:paraId="7D784238" w14:textId="77777777" w:rsidR="00373D6C" w:rsidRPr="001F255B" w:rsidRDefault="00373D6C" w:rsidP="00ED73BD">
      <w:pPr>
        <w:widowControl w:val="0"/>
        <w:rPr>
          <w:rFonts w:ascii="Garamond" w:hAnsi="Garamond"/>
          <w:snapToGrid w:val="0"/>
          <w:szCs w:val="24"/>
        </w:rPr>
      </w:pPr>
    </w:p>
    <w:p w14:paraId="099146F3" w14:textId="77777777" w:rsidR="00373D6C" w:rsidRPr="001F255B" w:rsidRDefault="00373D6C" w:rsidP="00735210">
      <w:pPr>
        <w:widowControl w:val="0"/>
        <w:numPr>
          <w:ilvl w:val="0"/>
          <w:numId w:val="18"/>
        </w:numPr>
        <w:tabs>
          <w:tab w:val="left" w:pos="-1440"/>
          <w:tab w:val="left" w:pos="-720"/>
        </w:tabs>
        <w:ind w:left="2160" w:hanging="720"/>
        <w:rPr>
          <w:rFonts w:ascii="Garamond" w:hAnsi="Garamond"/>
          <w:snapToGrid w:val="0"/>
          <w:szCs w:val="24"/>
        </w:rPr>
      </w:pPr>
      <w:r w:rsidRPr="001F255B">
        <w:rPr>
          <w:rFonts w:ascii="Garamond" w:hAnsi="Garamond"/>
          <w:snapToGrid w:val="0"/>
          <w:szCs w:val="24"/>
        </w:rPr>
        <w:t>Ash Grove may not cause or authorize to be discharged into the atmosphere from the cement kiln, including during startup and shutdown, any stack emissions that:</w:t>
      </w:r>
    </w:p>
    <w:p w14:paraId="255B7B45" w14:textId="77777777" w:rsidR="00373D6C" w:rsidRPr="001F255B" w:rsidRDefault="00373D6C" w:rsidP="00ED73BD">
      <w:pPr>
        <w:widowControl w:val="0"/>
        <w:tabs>
          <w:tab w:val="left" w:pos="-1440"/>
          <w:tab w:val="left" w:pos="-720"/>
        </w:tabs>
        <w:rPr>
          <w:rFonts w:ascii="Garamond" w:hAnsi="Garamond"/>
          <w:snapToGrid w:val="0"/>
          <w:szCs w:val="24"/>
        </w:rPr>
      </w:pPr>
    </w:p>
    <w:p w14:paraId="4194D93D" w14:textId="77777777" w:rsidR="00373D6C" w:rsidRPr="001F255B" w:rsidRDefault="00373D6C" w:rsidP="0037248D">
      <w:pPr>
        <w:widowControl w:val="0"/>
        <w:tabs>
          <w:tab w:val="left" w:pos="-1440"/>
          <w:tab w:val="left" w:pos="-720"/>
        </w:tabs>
        <w:ind w:left="2520" w:hanging="360"/>
        <w:rPr>
          <w:rFonts w:ascii="Garamond" w:hAnsi="Garamond"/>
          <w:snapToGrid w:val="0"/>
          <w:szCs w:val="24"/>
        </w:rPr>
      </w:pPr>
      <w:r w:rsidRPr="001F255B">
        <w:rPr>
          <w:rFonts w:ascii="Garamond" w:hAnsi="Garamond"/>
          <w:snapToGrid w:val="0"/>
          <w:szCs w:val="24"/>
        </w:rPr>
        <w:t>a.</w:t>
      </w:r>
      <w:r w:rsidRPr="001F255B">
        <w:rPr>
          <w:rFonts w:ascii="Garamond" w:hAnsi="Garamond"/>
          <w:snapToGrid w:val="0"/>
          <w:szCs w:val="24"/>
        </w:rPr>
        <w:tab/>
        <w:t>Contain filterable PM in excess of the amount allowed by the following equations (ARM 17.8.752).</w:t>
      </w:r>
    </w:p>
    <w:p w14:paraId="065EC478" w14:textId="77777777" w:rsidR="00373D6C" w:rsidRPr="001F255B" w:rsidRDefault="00373D6C" w:rsidP="00ED73BD">
      <w:pPr>
        <w:widowControl w:val="0"/>
        <w:tabs>
          <w:tab w:val="left" w:pos="-1440"/>
          <w:tab w:val="left" w:pos="-720"/>
        </w:tabs>
        <w:rPr>
          <w:rFonts w:ascii="Garamond" w:hAnsi="Garamond"/>
          <w:snapToGrid w:val="0"/>
          <w:szCs w:val="24"/>
        </w:rPr>
      </w:pPr>
    </w:p>
    <w:p w14:paraId="7CA3D1C2" w14:textId="77777777" w:rsidR="00373D6C" w:rsidRPr="001F255B" w:rsidRDefault="00373D6C" w:rsidP="00545950">
      <w:pPr>
        <w:widowControl w:val="0"/>
        <w:tabs>
          <w:tab w:val="left" w:pos="-1440"/>
          <w:tab w:val="left" w:pos="-720"/>
        </w:tabs>
        <w:ind w:left="2880" w:hanging="360"/>
        <w:rPr>
          <w:rFonts w:ascii="Garamond" w:hAnsi="Garamond"/>
          <w:snapToGrid w:val="0"/>
          <w:szCs w:val="24"/>
        </w:rPr>
      </w:pPr>
      <w:r w:rsidRPr="001F255B">
        <w:rPr>
          <w:rFonts w:ascii="Garamond" w:hAnsi="Garamond"/>
          <w:snapToGrid w:val="0"/>
          <w:szCs w:val="24"/>
        </w:rPr>
        <w:t>i.</w:t>
      </w:r>
      <w:r w:rsidRPr="001F255B">
        <w:rPr>
          <w:rFonts w:ascii="Garamond" w:hAnsi="Garamond"/>
          <w:snapToGrid w:val="0"/>
          <w:szCs w:val="24"/>
        </w:rPr>
        <w:tab/>
        <w:t>If the process weight rate of the kiln is less than or equal to 30 tons per hour, then the emission limit shall be calculated using the following equation:</w:t>
      </w:r>
    </w:p>
    <w:p w14:paraId="33B2F916" w14:textId="77777777" w:rsidR="00373D6C" w:rsidRPr="001F255B" w:rsidRDefault="00373D6C" w:rsidP="00ED73BD">
      <w:pPr>
        <w:widowControl w:val="0"/>
        <w:tabs>
          <w:tab w:val="left" w:pos="-1440"/>
          <w:tab w:val="left" w:pos="-720"/>
        </w:tabs>
        <w:rPr>
          <w:rFonts w:ascii="Garamond" w:hAnsi="Garamond"/>
          <w:snapToGrid w:val="0"/>
          <w:szCs w:val="24"/>
        </w:rPr>
      </w:pPr>
    </w:p>
    <w:p w14:paraId="740A9356" w14:textId="77777777" w:rsidR="00373D6C" w:rsidRPr="001F255B" w:rsidRDefault="00373D6C" w:rsidP="00545950">
      <w:pPr>
        <w:widowControl w:val="0"/>
        <w:tabs>
          <w:tab w:val="left" w:pos="-1440"/>
          <w:tab w:val="left" w:pos="-720"/>
        </w:tabs>
        <w:ind w:firstLine="3600"/>
        <w:rPr>
          <w:rFonts w:ascii="Garamond" w:hAnsi="Garamond"/>
          <w:snapToGrid w:val="0"/>
          <w:szCs w:val="24"/>
        </w:rPr>
      </w:pPr>
      <w:r w:rsidRPr="001F255B">
        <w:rPr>
          <w:rFonts w:ascii="Garamond" w:hAnsi="Garamond"/>
          <w:snapToGrid w:val="0"/>
          <w:szCs w:val="24"/>
        </w:rPr>
        <w:t>E = 4.10P</w:t>
      </w:r>
      <w:r w:rsidRPr="001F255B">
        <w:rPr>
          <w:rFonts w:ascii="Garamond" w:hAnsi="Garamond"/>
          <w:snapToGrid w:val="0"/>
          <w:szCs w:val="24"/>
          <w:vertAlign w:val="superscript"/>
        </w:rPr>
        <w:t>0.67</w:t>
      </w:r>
    </w:p>
    <w:p w14:paraId="54C33BFB" w14:textId="77777777" w:rsidR="00373D6C" w:rsidRPr="001F255B" w:rsidRDefault="00373D6C" w:rsidP="00ED73BD">
      <w:pPr>
        <w:widowControl w:val="0"/>
        <w:tabs>
          <w:tab w:val="left" w:pos="-1440"/>
          <w:tab w:val="left" w:pos="-720"/>
        </w:tabs>
        <w:rPr>
          <w:rFonts w:ascii="Garamond" w:hAnsi="Garamond"/>
          <w:snapToGrid w:val="0"/>
          <w:szCs w:val="24"/>
        </w:rPr>
      </w:pPr>
    </w:p>
    <w:p w14:paraId="60E10232" w14:textId="77777777" w:rsidR="00373D6C" w:rsidRPr="001F255B" w:rsidRDefault="00373D6C" w:rsidP="00545950">
      <w:pPr>
        <w:widowControl w:val="0"/>
        <w:tabs>
          <w:tab w:val="left" w:pos="-1440"/>
          <w:tab w:val="left" w:pos="-720"/>
        </w:tabs>
        <w:ind w:left="2880" w:hanging="360"/>
        <w:rPr>
          <w:rFonts w:ascii="Garamond" w:hAnsi="Garamond"/>
          <w:snapToGrid w:val="0"/>
          <w:szCs w:val="24"/>
        </w:rPr>
      </w:pPr>
      <w:r w:rsidRPr="001F255B">
        <w:rPr>
          <w:rFonts w:ascii="Garamond" w:hAnsi="Garamond"/>
          <w:snapToGrid w:val="0"/>
          <w:szCs w:val="24"/>
        </w:rPr>
        <w:t>ii.</w:t>
      </w:r>
      <w:r w:rsidRPr="001F255B">
        <w:rPr>
          <w:rFonts w:ascii="Garamond" w:hAnsi="Garamond"/>
          <w:snapToGrid w:val="0"/>
          <w:szCs w:val="24"/>
        </w:rPr>
        <w:tab/>
        <w:t>If the process weight rate of the kiln is greater than 30 tons per hour, then the emission limit shall be calculated using the following equation:</w:t>
      </w:r>
    </w:p>
    <w:p w14:paraId="331E153A" w14:textId="77777777" w:rsidR="00373D6C" w:rsidRPr="001F255B" w:rsidRDefault="00373D6C" w:rsidP="00ED73BD">
      <w:pPr>
        <w:widowControl w:val="0"/>
        <w:tabs>
          <w:tab w:val="left" w:pos="-1440"/>
          <w:tab w:val="left" w:pos="-720"/>
        </w:tabs>
        <w:rPr>
          <w:rFonts w:ascii="Garamond" w:hAnsi="Garamond"/>
          <w:snapToGrid w:val="0"/>
          <w:szCs w:val="24"/>
        </w:rPr>
      </w:pPr>
    </w:p>
    <w:p w14:paraId="24211C7A" w14:textId="77777777" w:rsidR="00373D6C" w:rsidRPr="001F255B" w:rsidRDefault="00373D6C" w:rsidP="00545950">
      <w:pPr>
        <w:widowControl w:val="0"/>
        <w:tabs>
          <w:tab w:val="left" w:pos="-1440"/>
          <w:tab w:val="left" w:pos="-720"/>
        </w:tabs>
        <w:ind w:firstLine="3600"/>
        <w:rPr>
          <w:rFonts w:ascii="Garamond" w:hAnsi="Garamond"/>
          <w:snapToGrid w:val="0"/>
          <w:szCs w:val="24"/>
        </w:rPr>
      </w:pPr>
      <w:r w:rsidRPr="001F255B">
        <w:rPr>
          <w:rFonts w:ascii="Garamond" w:hAnsi="Garamond"/>
          <w:snapToGrid w:val="0"/>
          <w:szCs w:val="24"/>
        </w:rPr>
        <w:t>E = 55.0P</w:t>
      </w:r>
      <w:r w:rsidRPr="001F255B">
        <w:rPr>
          <w:rFonts w:ascii="Garamond" w:hAnsi="Garamond"/>
          <w:snapToGrid w:val="0"/>
          <w:szCs w:val="24"/>
          <w:vertAlign w:val="superscript"/>
        </w:rPr>
        <w:t>0.11</w:t>
      </w:r>
      <w:r w:rsidRPr="001F255B">
        <w:rPr>
          <w:rFonts w:ascii="Garamond" w:hAnsi="Garamond"/>
          <w:snapToGrid w:val="0"/>
          <w:szCs w:val="24"/>
        </w:rPr>
        <w:t>-40</w:t>
      </w:r>
    </w:p>
    <w:p w14:paraId="254E35F6" w14:textId="77777777" w:rsidR="00373D6C" w:rsidRPr="001F255B" w:rsidRDefault="00373D6C" w:rsidP="00545950">
      <w:pPr>
        <w:widowControl w:val="0"/>
        <w:tabs>
          <w:tab w:val="left" w:pos="-1440"/>
          <w:tab w:val="left" w:pos="-720"/>
        </w:tabs>
        <w:ind w:left="2970"/>
        <w:rPr>
          <w:rFonts w:ascii="Garamond" w:hAnsi="Garamond"/>
          <w:snapToGrid w:val="0"/>
          <w:szCs w:val="24"/>
        </w:rPr>
      </w:pPr>
      <w:r w:rsidRPr="001F255B">
        <w:rPr>
          <w:rFonts w:ascii="Garamond" w:hAnsi="Garamond"/>
          <w:snapToGrid w:val="0"/>
          <w:szCs w:val="24"/>
        </w:rPr>
        <w:t>where E = rate of emissions in pounds per hour and</w:t>
      </w:r>
    </w:p>
    <w:p w14:paraId="4478D657" w14:textId="77777777" w:rsidR="00373D6C" w:rsidRPr="001F255B" w:rsidRDefault="00373D6C" w:rsidP="00545950">
      <w:pPr>
        <w:widowControl w:val="0"/>
        <w:tabs>
          <w:tab w:val="left" w:pos="-1440"/>
          <w:tab w:val="left" w:pos="-720"/>
        </w:tabs>
        <w:ind w:left="3600"/>
        <w:rPr>
          <w:rFonts w:ascii="Garamond" w:hAnsi="Garamond"/>
          <w:snapToGrid w:val="0"/>
          <w:szCs w:val="24"/>
        </w:rPr>
      </w:pPr>
      <w:r w:rsidRPr="001F255B">
        <w:rPr>
          <w:rFonts w:ascii="Garamond" w:hAnsi="Garamond"/>
          <w:snapToGrid w:val="0"/>
          <w:szCs w:val="24"/>
        </w:rPr>
        <w:t>P = process weight rate in tons per hour</w:t>
      </w:r>
    </w:p>
    <w:p w14:paraId="6AC39561" w14:textId="77777777" w:rsidR="00373D6C" w:rsidRPr="001F255B" w:rsidRDefault="00373D6C" w:rsidP="00ED73BD">
      <w:pPr>
        <w:widowControl w:val="0"/>
        <w:tabs>
          <w:tab w:val="left" w:pos="-1440"/>
          <w:tab w:val="left" w:pos="-720"/>
        </w:tabs>
        <w:rPr>
          <w:rFonts w:ascii="Garamond" w:hAnsi="Garamond"/>
          <w:snapToGrid w:val="0"/>
          <w:szCs w:val="24"/>
        </w:rPr>
      </w:pPr>
    </w:p>
    <w:p w14:paraId="6C4698E8" w14:textId="77777777" w:rsidR="00373D6C" w:rsidRPr="001F255B" w:rsidRDefault="00373D6C" w:rsidP="00735210">
      <w:pPr>
        <w:widowControl w:val="0"/>
        <w:numPr>
          <w:ilvl w:val="0"/>
          <w:numId w:val="18"/>
        </w:numPr>
        <w:tabs>
          <w:tab w:val="left" w:pos="-1440"/>
          <w:tab w:val="left" w:pos="-720"/>
        </w:tabs>
        <w:ind w:left="2160" w:hanging="720"/>
        <w:rPr>
          <w:rFonts w:ascii="Garamond" w:hAnsi="Garamond"/>
          <w:snapToGrid w:val="0"/>
          <w:szCs w:val="24"/>
        </w:rPr>
      </w:pPr>
      <w:r w:rsidRPr="001F255B">
        <w:rPr>
          <w:rFonts w:ascii="Garamond" w:hAnsi="Garamond"/>
          <w:snapToGrid w:val="0"/>
          <w:szCs w:val="24"/>
        </w:rPr>
        <w:t>Ash Grove shall install, operate, and maintain a baghouse to control emissions from the high efficiency air separator (ARM 17.8.752).</w:t>
      </w:r>
    </w:p>
    <w:p w14:paraId="6B64E0FC" w14:textId="77777777" w:rsidR="00373D6C" w:rsidRPr="001F255B" w:rsidRDefault="00373D6C" w:rsidP="00ED73BD">
      <w:pPr>
        <w:widowControl w:val="0"/>
        <w:tabs>
          <w:tab w:val="left" w:pos="-1440"/>
          <w:tab w:val="left" w:pos="-720"/>
        </w:tabs>
        <w:rPr>
          <w:rFonts w:ascii="Garamond" w:hAnsi="Garamond"/>
          <w:snapToGrid w:val="0"/>
          <w:szCs w:val="24"/>
        </w:rPr>
      </w:pPr>
    </w:p>
    <w:p w14:paraId="1818022F" w14:textId="77777777" w:rsidR="00373D6C" w:rsidRPr="001F255B" w:rsidRDefault="00373D6C" w:rsidP="00735210">
      <w:pPr>
        <w:widowControl w:val="0"/>
        <w:numPr>
          <w:ilvl w:val="0"/>
          <w:numId w:val="18"/>
        </w:numPr>
        <w:tabs>
          <w:tab w:val="left" w:pos="-1440"/>
          <w:tab w:val="left" w:pos="-720"/>
        </w:tabs>
        <w:ind w:left="2160" w:hanging="720"/>
        <w:rPr>
          <w:rFonts w:ascii="Garamond" w:hAnsi="Garamond"/>
          <w:snapToGrid w:val="0"/>
          <w:szCs w:val="24"/>
        </w:rPr>
      </w:pPr>
      <w:r w:rsidRPr="001F255B">
        <w:rPr>
          <w:rFonts w:ascii="Garamond" w:hAnsi="Garamond"/>
          <w:snapToGrid w:val="0"/>
          <w:szCs w:val="24"/>
        </w:rPr>
        <w:t>Ash Grove may not cause or authorize to be discharged into the atmosphere from the high efficiency air separator baghouse stack:</w:t>
      </w:r>
    </w:p>
    <w:p w14:paraId="6C18886F" w14:textId="77777777" w:rsidR="003B54C1" w:rsidRPr="001F255B" w:rsidRDefault="003B54C1" w:rsidP="00ED73BD">
      <w:pPr>
        <w:widowControl w:val="0"/>
        <w:tabs>
          <w:tab w:val="left" w:pos="-1440"/>
          <w:tab w:val="left" w:pos="-720"/>
        </w:tabs>
        <w:rPr>
          <w:rFonts w:ascii="Garamond" w:hAnsi="Garamond"/>
          <w:snapToGrid w:val="0"/>
          <w:szCs w:val="24"/>
        </w:rPr>
      </w:pPr>
    </w:p>
    <w:p w14:paraId="0436EF7B" w14:textId="77777777" w:rsidR="00373D6C" w:rsidRDefault="00373D6C" w:rsidP="00661291">
      <w:pPr>
        <w:widowControl w:val="0"/>
        <w:tabs>
          <w:tab w:val="left" w:pos="-1440"/>
          <w:tab w:val="left" w:pos="-720"/>
        </w:tabs>
        <w:ind w:left="2520" w:hanging="360"/>
        <w:rPr>
          <w:rFonts w:ascii="Garamond" w:hAnsi="Garamond"/>
          <w:snapToGrid w:val="0"/>
          <w:szCs w:val="24"/>
        </w:rPr>
      </w:pPr>
      <w:r>
        <w:rPr>
          <w:rFonts w:ascii="Garamond" w:hAnsi="Garamond"/>
          <w:snapToGrid w:val="0"/>
          <w:szCs w:val="24"/>
        </w:rPr>
        <w:t>a.</w:t>
      </w:r>
      <w:r>
        <w:rPr>
          <w:rFonts w:ascii="Garamond" w:hAnsi="Garamond"/>
          <w:snapToGrid w:val="0"/>
          <w:szCs w:val="24"/>
        </w:rPr>
        <w:tab/>
        <w:t xml:space="preserve">PM in excess of 0.01 grains per dry standard cubic foot (gr/dscf) (ARM 17.8.752) and </w:t>
      </w:r>
    </w:p>
    <w:p w14:paraId="4A8DFD8D" w14:textId="77777777" w:rsidR="000F7390" w:rsidRDefault="000F7390" w:rsidP="00ED73BD">
      <w:pPr>
        <w:widowControl w:val="0"/>
        <w:tabs>
          <w:tab w:val="left" w:pos="-1440"/>
          <w:tab w:val="left" w:pos="-720"/>
        </w:tabs>
        <w:rPr>
          <w:rFonts w:ascii="Garamond" w:hAnsi="Garamond"/>
          <w:snapToGrid w:val="0"/>
          <w:szCs w:val="24"/>
        </w:rPr>
      </w:pPr>
    </w:p>
    <w:p w14:paraId="4444E915" w14:textId="77777777" w:rsidR="00373D6C" w:rsidRDefault="00373D6C" w:rsidP="00661291">
      <w:pPr>
        <w:widowControl w:val="0"/>
        <w:tabs>
          <w:tab w:val="left" w:pos="-1440"/>
          <w:tab w:val="left" w:pos="-720"/>
        </w:tabs>
        <w:ind w:left="2520" w:hanging="360"/>
        <w:rPr>
          <w:rFonts w:ascii="Garamond" w:hAnsi="Garamond"/>
          <w:snapToGrid w:val="0"/>
          <w:szCs w:val="24"/>
        </w:rPr>
      </w:pPr>
      <w:r>
        <w:rPr>
          <w:rFonts w:ascii="Garamond" w:hAnsi="Garamond"/>
          <w:snapToGrid w:val="0"/>
          <w:szCs w:val="24"/>
        </w:rPr>
        <w:t>b.</w:t>
      </w:r>
      <w:r>
        <w:rPr>
          <w:rFonts w:ascii="Garamond" w:hAnsi="Garamond"/>
          <w:snapToGrid w:val="0"/>
          <w:szCs w:val="24"/>
        </w:rPr>
        <w:tab/>
        <w:t>Visible emissions that exhibit an opacity of 10% or greater (ARM 17.8.340 and 40 CFR 60 Subpart F).</w:t>
      </w:r>
    </w:p>
    <w:p w14:paraId="22AEA2D2" w14:textId="77777777" w:rsidR="00373D6C" w:rsidRPr="004B16F7" w:rsidRDefault="00373D6C" w:rsidP="00ED73BD">
      <w:pPr>
        <w:widowControl w:val="0"/>
        <w:tabs>
          <w:tab w:val="left" w:pos="-1440"/>
          <w:tab w:val="left" w:pos="-720"/>
        </w:tabs>
        <w:rPr>
          <w:rFonts w:ascii="Garamond" w:hAnsi="Garamond"/>
          <w:snapToGrid w:val="0"/>
          <w:szCs w:val="24"/>
        </w:rPr>
      </w:pPr>
    </w:p>
    <w:p w14:paraId="20A9241D" w14:textId="77777777" w:rsidR="00373D6C" w:rsidRDefault="00373D6C" w:rsidP="00735210">
      <w:pPr>
        <w:widowControl w:val="0"/>
        <w:numPr>
          <w:ilvl w:val="0"/>
          <w:numId w:val="18"/>
        </w:numPr>
        <w:tabs>
          <w:tab w:val="left" w:pos="-1440"/>
          <w:tab w:val="left" w:pos="-720"/>
        </w:tabs>
        <w:ind w:left="2160" w:hanging="720"/>
        <w:rPr>
          <w:rFonts w:ascii="Garamond" w:hAnsi="Garamond"/>
          <w:snapToGrid w:val="0"/>
          <w:szCs w:val="24"/>
        </w:rPr>
      </w:pPr>
      <w:r>
        <w:rPr>
          <w:rFonts w:ascii="Garamond" w:hAnsi="Garamond"/>
          <w:snapToGrid w:val="0"/>
          <w:szCs w:val="24"/>
        </w:rPr>
        <w:t>Ash Grove shall comply with all applicable standards and limitations, and the reporting, recordkeeping, and notification requirements of 40 CFR 60 Subpart F as it applies to Belt Conveyor 0 (BC-0), the High Efficiency Air Separator, and any other affected facility to which Subpart F is applicable (ARM 17.8.340 and 40 CFR 60 Subpart F).</w:t>
      </w:r>
    </w:p>
    <w:p w14:paraId="13DB2D80" w14:textId="77777777" w:rsidR="00373D6C" w:rsidRPr="004B16F7" w:rsidRDefault="00373D6C" w:rsidP="00ED73BD">
      <w:pPr>
        <w:widowControl w:val="0"/>
        <w:tabs>
          <w:tab w:val="left" w:pos="-1440"/>
          <w:tab w:val="left" w:pos="-720"/>
        </w:tabs>
        <w:rPr>
          <w:rFonts w:ascii="Garamond" w:hAnsi="Garamond"/>
          <w:snapToGrid w:val="0"/>
          <w:szCs w:val="24"/>
        </w:rPr>
      </w:pPr>
    </w:p>
    <w:p w14:paraId="5A6D4D7B" w14:textId="77777777" w:rsidR="00373D6C" w:rsidRDefault="00373D6C" w:rsidP="00A24396">
      <w:pPr>
        <w:widowControl w:val="0"/>
        <w:tabs>
          <w:tab w:val="left" w:pos="-1440"/>
          <w:tab w:val="left" w:pos="-720"/>
        </w:tabs>
        <w:ind w:left="2880" w:hanging="2160"/>
        <w:rPr>
          <w:rFonts w:ascii="Garamond" w:hAnsi="Garamond"/>
          <w:snapToGrid w:val="0"/>
          <w:szCs w:val="24"/>
        </w:rPr>
      </w:pPr>
      <w:r>
        <w:rPr>
          <w:rFonts w:ascii="Garamond" w:hAnsi="Garamond"/>
          <w:snapToGrid w:val="0"/>
          <w:szCs w:val="24"/>
        </w:rPr>
        <w:t>PC MACT Requirements (40 CFR 63 Subpart LLL)</w:t>
      </w:r>
    </w:p>
    <w:p w14:paraId="2E425A8D" w14:textId="77777777" w:rsidR="00373D6C" w:rsidRPr="004B16F7" w:rsidRDefault="00373D6C" w:rsidP="00ED73BD">
      <w:pPr>
        <w:widowControl w:val="0"/>
        <w:tabs>
          <w:tab w:val="left" w:pos="-1440"/>
          <w:tab w:val="left" w:pos="-720"/>
        </w:tabs>
        <w:ind w:left="2880" w:hanging="2880"/>
        <w:rPr>
          <w:rFonts w:ascii="Garamond" w:hAnsi="Garamond"/>
          <w:snapToGrid w:val="0"/>
          <w:szCs w:val="24"/>
        </w:rPr>
      </w:pPr>
    </w:p>
    <w:p w14:paraId="42989828" w14:textId="77777777" w:rsidR="00373D6C" w:rsidRDefault="00373D6C" w:rsidP="00ED73BD">
      <w:pPr>
        <w:widowControl w:val="0"/>
        <w:tabs>
          <w:tab w:val="left" w:pos="-1440"/>
          <w:tab w:val="left" w:pos="-720"/>
        </w:tabs>
        <w:ind w:left="720"/>
        <w:rPr>
          <w:rFonts w:ascii="Garamond" w:hAnsi="Garamond"/>
          <w:szCs w:val="24"/>
        </w:rPr>
      </w:pPr>
      <w:r>
        <w:rPr>
          <w:rFonts w:ascii="Garamond" w:hAnsi="Garamond"/>
          <w:szCs w:val="24"/>
        </w:rPr>
        <w:t>Clinker Production Rates</w:t>
      </w:r>
    </w:p>
    <w:p w14:paraId="73121490" w14:textId="77777777" w:rsidR="00373D6C" w:rsidRPr="004B16F7" w:rsidRDefault="00373D6C" w:rsidP="00ED73BD">
      <w:pPr>
        <w:widowControl w:val="0"/>
        <w:tabs>
          <w:tab w:val="left" w:pos="-1440"/>
          <w:tab w:val="left" w:pos="-720"/>
        </w:tabs>
        <w:rPr>
          <w:rFonts w:ascii="Garamond" w:hAnsi="Garamond"/>
          <w:szCs w:val="24"/>
        </w:rPr>
      </w:pPr>
    </w:p>
    <w:p w14:paraId="17ABD6F2" w14:textId="77777777" w:rsidR="00373D6C" w:rsidRDefault="00373D6C" w:rsidP="00735210">
      <w:pPr>
        <w:widowControl w:val="0"/>
        <w:numPr>
          <w:ilvl w:val="0"/>
          <w:numId w:val="18"/>
        </w:numPr>
        <w:tabs>
          <w:tab w:val="left" w:pos="-1440"/>
          <w:tab w:val="left" w:pos="-720"/>
        </w:tabs>
        <w:ind w:left="2160" w:hanging="720"/>
        <w:rPr>
          <w:rFonts w:ascii="Garamond" w:hAnsi="Garamond"/>
          <w:szCs w:val="24"/>
        </w:rPr>
      </w:pPr>
      <w:r>
        <w:rPr>
          <w:rFonts w:ascii="Garamond" w:hAnsi="Garamond"/>
          <w:szCs w:val="24"/>
        </w:rPr>
        <w:t>Ash Grove shall record the hourly clinker production rates in accordance with the requirements found at 40 63.1350(d) (40 CFR 63 Subpart LLL, ARM 17.8.340 and ARM 17.8.749).</w:t>
      </w:r>
    </w:p>
    <w:p w14:paraId="3661B47E" w14:textId="77777777" w:rsidR="00373D6C" w:rsidRPr="004B16F7" w:rsidRDefault="00373D6C" w:rsidP="00ED73BD">
      <w:pPr>
        <w:widowControl w:val="0"/>
        <w:tabs>
          <w:tab w:val="left" w:pos="-1440"/>
          <w:tab w:val="left" w:pos="-720"/>
        </w:tabs>
        <w:rPr>
          <w:rFonts w:ascii="Garamond" w:hAnsi="Garamond"/>
          <w:szCs w:val="24"/>
        </w:rPr>
      </w:pPr>
    </w:p>
    <w:p w14:paraId="5D56108D" w14:textId="77777777" w:rsidR="00373D6C" w:rsidRDefault="00373D6C" w:rsidP="00ED73BD">
      <w:pPr>
        <w:widowControl w:val="0"/>
        <w:tabs>
          <w:tab w:val="left" w:pos="-1440"/>
          <w:tab w:val="left" w:pos="-720"/>
        </w:tabs>
        <w:ind w:left="720"/>
        <w:rPr>
          <w:rFonts w:ascii="Garamond" w:hAnsi="Garamond"/>
          <w:szCs w:val="24"/>
        </w:rPr>
      </w:pPr>
      <w:r>
        <w:rPr>
          <w:rFonts w:ascii="Garamond" w:hAnsi="Garamond"/>
          <w:szCs w:val="24"/>
        </w:rPr>
        <w:t>PM Limits Existing Kiln</w:t>
      </w:r>
    </w:p>
    <w:p w14:paraId="49C5D5B4" w14:textId="77777777" w:rsidR="00373D6C" w:rsidRPr="004B16F7" w:rsidRDefault="00373D6C" w:rsidP="00ED73BD">
      <w:pPr>
        <w:widowControl w:val="0"/>
        <w:tabs>
          <w:tab w:val="left" w:pos="-1440"/>
          <w:tab w:val="left" w:pos="-720"/>
        </w:tabs>
        <w:rPr>
          <w:rFonts w:ascii="Garamond" w:hAnsi="Garamond"/>
          <w:szCs w:val="24"/>
        </w:rPr>
      </w:pPr>
    </w:p>
    <w:p w14:paraId="45A4241F" w14:textId="77777777" w:rsidR="00373D6C" w:rsidRDefault="00373D6C" w:rsidP="00735210">
      <w:pPr>
        <w:widowControl w:val="0"/>
        <w:numPr>
          <w:ilvl w:val="0"/>
          <w:numId w:val="18"/>
        </w:numPr>
        <w:tabs>
          <w:tab w:val="left" w:pos="-1440"/>
          <w:tab w:val="left" w:pos="-720"/>
        </w:tabs>
        <w:ind w:left="2160" w:hanging="720"/>
        <w:rPr>
          <w:rFonts w:ascii="Garamond" w:hAnsi="Garamond"/>
          <w:szCs w:val="24"/>
        </w:rPr>
      </w:pPr>
      <w:bookmarkStart w:id="11" w:name="_Ref520285346"/>
      <w:r>
        <w:rPr>
          <w:rFonts w:ascii="Garamond" w:hAnsi="Garamond"/>
          <w:szCs w:val="24"/>
        </w:rPr>
        <w:t xml:space="preserve">Ash Grove may not exceed a PM emission rate of 0.07 lb/ton of clinker produced from the kiln stack excluding startup and shutdown periods based on an annual Method 5 stack performance test and a PM continuous parametric monitoring system (PM CPMS). </w:t>
      </w:r>
      <w:r w:rsidR="00D45CC0">
        <w:rPr>
          <w:rFonts w:ascii="Garamond" w:hAnsi="Garamond"/>
          <w:szCs w:val="24"/>
        </w:rPr>
        <w:t xml:space="preserve"> </w:t>
      </w:r>
      <w:r>
        <w:rPr>
          <w:rFonts w:ascii="Garamond" w:hAnsi="Garamond"/>
          <w:szCs w:val="24"/>
        </w:rPr>
        <w:t xml:space="preserve">Condensable particulate matter is not included in Method 5 reporting and is not included in determining compliance. </w:t>
      </w:r>
      <w:r w:rsidR="00D45CC0">
        <w:rPr>
          <w:rFonts w:ascii="Garamond" w:hAnsi="Garamond"/>
          <w:szCs w:val="24"/>
        </w:rPr>
        <w:t xml:space="preserve"> </w:t>
      </w:r>
      <w:r>
        <w:rPr>
          <w:rFonts w:ascii="Garamond" w:hAnsi="Garamond"/>
          <w:szCs w:val="24"/>
        </w:rPr>
        <w:t xml:space="preserve">For all reporting under 40 CFR 63 Subpart LLL, </w:t>
      </w:r>
      <w:r>
        <w:rPr>
          <w:rFonts w:ascii="Garamond" w:hAnsi="Garamond"/>
          <w:i/>
          <w:iCs/>
          <w:szCs w:val="24"/>
        </w:rPr>
        <w:t>Startup</w:t>
      </w:r>
      <w:r>
        <w:rPr>
          <w:rFonts w:ascii="Garamond" w:hAnsi="Garamond"/>
          <w:szCs w:val="24"/>
        </w:rPr>
        <w:t xml:space="preserve"> means the period starting when a shutdown kiln first begins firing fuel and ending when it begins producing clinker.  Startup “begins” when a shutdown kiln turns on the induced draft fan and begins firing fuel in the main burner. Startup “ends” when feed is being continuously introduced into the kiln for at least 120 minutes or when the feed rate exceeds 60 percent of the kiln design limitati</w:t>
      </w:r>
      <w:r w:rsidR="00F159EE">
        <w:rPr>
          <w:rFonts w:ascii="Garamond" w:hAnsi="Garamond"/>
          <w:szCs w:val="24"/>
        </w:rPr>
        <w:t>on rate, whichever occurs first</w:t>
      </w:r>
      <w:r>
        <w:rPr>
          <w:rFonts w:ascii="Garamond" w:hAnsi="Garamond"/>
          <w:szCs w:val="24"/>
        </w:rPr>
        <w:t xml:space="preserve"> (40 CFR 63 Subpart LLL, ARM 17.8.342 and ARM 17.8.749).</w:t>
      </w:r>
      <w:bookmarkEnd w:id="11"/>
    </w:p>
    <w:p w14:paraId="450A88E9" w14:textId="77777777" w:rsidR="00373D6C" w:rsidRPr="004B16F7" w:rsidRDefault="00373D6C" w:rsidP="004B16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0332FB5" w14:textId="77777777" w:rsidR="00373D6C" w:rsidRDefault="00373D6C" w:rsidP="00ED73BD">
      <w:pPr>
        <w:widowControl w:val="0"/>
        <w:tabs>
          <w:tab w:val="left" w:pos="-1440"/>
          <w:tab w:val="left" w:pos="-720"/>
        </w:tabs>
        <w:ind w:left="720"/>
        <w:rPr>
          <w:rFonts w:ascii="Garamond" w:hAnsi="Garamond"/>
          <w:szCs w:val="24"/>
        </w:rPr>
      </w:pPr>
      <w:r>
        <w:rPr>
          <w:rFonts w:ascii="Garamond" w:hAnsi="Garamond"/>
          <w:szCs w:val="24"/>
        </w:rPr>
        <w:t>Mercury Limits Existing Kiln</w:t>
      </w:r>
    </w:p>
    <w:p w14:paraId="06B9FD29" w14:textId="77777777" w:rsidR="00373D6C" w:rsidRPr="004B16F7" w:rsidRDefault="00373D6C" w:rsidP="004B16F7">
      <w:pPr>
        <w:rPr>
          <w:rFonts w:ascii="Garamond" w:hAnsi="Garamond"/>
          <w:szCs w:val="24"/>
        </w:rPr>
      </w:pPr>
    </w:p>
    <w:p w14:paraId="2831CF89" w14:textId="77777777" w:rsidR="00373D6C" w:rsidRDefault="00373D6C" w:rsidP="00735210">
      <w:pPr>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Ash Grove may not exceed emissions of 55</w:t>
      </w:r>
      <w:r w:rsidR="00171714">
        <w:rPr>
          <w:rFonts w:ascii="Garamond" w:hAnsi="Garamond"/>
          <w:szCs w:val="24"/>
        </w:rPr>
        <w:t xml:space="preserve"> </w:t>
      </w:r>
      <w:r>
        <w:rPr>
          <w:rFonts w:ascii="Garamond" w:hAnsi="Garamond"/>
          <w:szCs w:val="24"/>
        </w:rPr>
        <w:t>lbs of mercury per million tons of clinker from the main kiln stack averaged over 30 days of continuous monitoring excluding hours of operation of startup and shutdown</w:t>
      </w:r>
      <w:r w:rsidR="008313A8">
        <w:rPr>
          <w:rFonts w:ascii="Garamond" w:hAnsi="Garamond"/>
          <w:szCs w:val="24"/>
        </w:rPr>
        <w:t xml:space="preserve"> </w:t>
      </w:r>
      <w:r>
        <w:rPr>
          <w:rFonts w:ascii="Garamond" w:hAnsi="Garamond"/>
          <w:szCs w:val="24"/>
        </w:rPr>
        <w:t>(40 CFR 63 Subpart LLL, ARM 17.8.342 and ARM 17.8.749).</w:t>
      </w:r>
    </w:p>
    <w:p w14:paraId="19F372BE" w14:textId="77777777" w:rsidR="00373D6C" w:rsidRPr="004B16F7" w:rsidRDefault="00373D6C" w:rsidP="004B16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B85B0CD" w14:textId="77777777" w:rsidR="00373D6C" w:rsidRDefault="00373D6C" w:rsidP="00ED73BD">
      <w:pPr>
        <w:widowControl w:val="0"/>
        <w:tabs>
          <w:tab w:val="left" w:pos="-1440"/>
          <w:tab w:val="left" w:pos="-720"/>
        </w:tabs>
        <w:ind w:left="720"/>
        <w:rPr>
          <w:rFonts w:ascii="Garamond" w:hAnsi="Garamond"/>
          <w:szCs w:val="24"/>
        </w:rPr>
      </w:pPr>
      <w:r>
        <w:rPr>
          <w:rFonts w:ascii="Garamond" w:hAnsi="Garamond"/>
          <w:szCs w:val="24"/>
        </w:rPr>
        <w:t>Total Hydrocarbons (THC) Limits Existing Kiln</w:t>
      </w:r>
    </w:p>
    <w:p w14:paraId="42DC70C7" w14:textId="77777777" w:rsidR="00373D6C" w:rsidRPr="004B16F7" w:rsidRDefault="00373D6C" w:rsidP="004B16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DDF6700" w14:textId="77777777" w:rsidR="00373D6C" w:rsidRDefault="00373D6C" w:rsidP="00735210">
      <w:pPr>
        <w:widowControl w:val="0"/>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Ash Grove may not exceed emissions of 24 parts per million by volume (ppmv)</w:t>
      </w:r>
      <w:r w:rsidR="00171714">
        <w:rPr>
          <w:rFonts w:ascii="Garamond" w:hAnsi="Garamond"/>
          <w:szCs w:val="24"/>
        </w:rPr>
        <w:t xml:space="preserve"> </w:t>
      </w:r>
      <w:r>
        <w:rPr>
          <w:rFonts w:ascii="Garamond" w:hAnsi="Garamond"/>
          <w:szCs w:val="24"/>
        </w:rPr>
        <w:t>THC (measured as propane and corrected to 7% oxygen)</w:t>
      </w:r>
      <w:r w:rsidR="007514CB">
        <w:rPr>
          <w:rFonts w:ascii="Garamond" w:hAnsi="Garamond"/>
          <w:szCs w:val="24"/>
        </w:rPr>
        <w:t xml:space="preserve"> </w:t>
      </w:r>
      <w:r>
        <w:rPr>
          <w:rFonts w:ascii="Garamond" w:hAnsi="Garamond"/>
          <w:szCs w:val="24"/>
        </w:rPr>
        <w:t>from the main kiln stack averaged over 30 days of continuous monitoring excluding hours of operation of startup and shutdown</w:t>
      </w:r>
      <w:r w:rsidR="008313A8">
        <w:rPr>
          <w:rFonts w:ascii="Garamond" w:hAnsi="Garamond"/>
          <w:szCs w:val="24"/>
        </w:rPr>
        <w:t xml:space="preserve"> </w:t>
      </w:r>
      <w:r>
        <w:rPr>
          <w:rFonts w:ascii="Garamond" w:hAnsi="Garamond"/>
          <w:szCs w:val="24"/>
        </w:rPr>
        <w:t>(40 CFR 63 Subpart LLL, ARM 17.8.342 and ARM 17.8.749).</w:t>
      </w:r>
    </w:p>
    <w:p w14:paraId="1E7F2346" w14:textId="77777777" w:rsidR="001B3369" w:rsidRDefault="001B3369" w:rsidP="00ED73BD">
      <w:pPr>
        <w:widowControl w:val="0"/>
        <w:tabs>
          <w:tab w:val="left" w:pos="-1440"/>
          <w:tab w:val="left" w:pos="-720"/>
        </w:tabs>
        <w:rPr>
          <w:rFonts w:ascii="Garamond" w:hAnsi="Garamond"/>
          <w:szCs w:val="24"/>
        </w:rPr>
      </w:pPr>
    </w:p>
    <w:p w14:paraId="0E78F7B8" w14:textId="5B31BC02" w:rsidR="00373D6C" w:rsidRDefault="00373D6C" w:rsidP="00735210">
      <w:pPr>
        <w:widowControl w:val="0"/>
        <w:numPr>
          <w:ilvl w:val="0"/>
          <w:numId w:val="18"/>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As an alternative to the THC Limit in Section II.A.</w:t>
      </w:r>
      <w:r w:rsidR="009B20B2">
        <w:rPr>
          <w:rFonts w:ascii="Garamond" w:hAnsi="Garamond"/>
          <w:szCs w:val="24"/>
        </w:rPr>
        <w:fldChar w:fldCharType="begin"/>
      </w:r>
      <w:r w:rsidR="009B20B2">
        <w:rPr>
          <w:rFonts w:ascii="Garamond" w:hAnsi="Garamond"/>
          <w:szCs w:val="24"/>
        </w:rPr>
        <w:instrText xml:space="preserve"> REF _Ref520285346 \r \h </w:instrText>
      </w:r>
      <w:r w:rsidR="009B20B2">
        <w:rPr>
          <w:rFonts w:ascii="Garamond" w:hAnsi="Garamond"/>
          <w:szCs w:val="24"/>
        </w:rPr>
      </w:r>
      <w:r w:rsidR="009B20B2">
        <w:rPr>
          <w:rFonts w:ascii="Garamond" w:hAnsi="Garamond"/>
          <w:szCs w:val="24"/>
        </w:rPr>
        <w:fldChar w:fldCharType="separate"/>
      </w:r>
      <w:r w:rsidR="00E35E89">
        <w:rPr>
          <w:rFonts w:ascii="Garamond" w:hAnsi="Garamond"/>
          <w:szCs w:val="24"/>
        </w:rPr>
        <w:t>13</w:t>
      </w:r>
      <w:r w:rsidR="009B20B2">
        <w:rPr>
          <w:rFonts w:ascii="Garamond" w:hAnsi="Garamond"/>
          <w:szCs w:val="24"/>
        </w:rPr>
        <w:fldChar w:fldCharType="end"/>
      </w:r>
      <w:r>
        <w:rPr>
          <w:rFonts w:ascii="Garamond" w:hAnsi="Garamond"/>
          <w:szCs w:val="24"/>
        </w:rPr>
        <w:t>, Ash Grove may comply with a 12 ppmv organic air toxic limit from the main kiln stack excluding hours of operation of startup and shutdown (40 CFR 63 Subpart LLL, ARM 17.8.342 and ARM 17.8.749).</w:t>
      </w:r>
    </w:p>
    <w:p w14:paraId="51C405AA" w14:textId="77777777" w:rsidR="00373D6C" w:rsidRPr="00DA360E" w:rsidRDefault="00373D6C" w:rsidP="004B16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3"/>
          <w:szCs w:val="23"/>
          <w:highlight w:val="cyan"/>
        </w:rPr>
      </w:pPr>
    </w:p>
    <w:p w14:paraId="681A30F5" w14:textId="77777777" w:rsidR="00373D6C" w:rsidRDefault="00373D6C" w:rsidP="00ED73BD">
      <w:pPr>
        <w:widowControl w:val="0"/>
        <w:tabs>
          <w:tab w:val="left" w:pos="-1440"/>
          <w:tab w:val="left" w:pos="-720"/>
        </w:tabs>
        <w:ind w:left="720"/>
        <w:rPr>
          <w:rFonts w:ascii="Garamond" w:hAnsi="Garamond"/>
          <w:szCs w:val="24"/>
        </w:rPr>
      </w:pPr>
      <w:r>
        <w:rPr>
          <w:rFonts w:ascii="Garamond" w:hAnsi="Garamond"/>
          <w:szCs w:val="24"/>
        </w:rPr>
        <w:t>PM Limits Existing Clinker Cooler</w:t>
      </w:r>
    </w:p>
    <w:p w14:paraId="4FD51DEA" w14:textId="77777777" w:rsidR="00373D6C" w:rsidRPr="00DA360E" w:rsidRDefault="00373D6C" w:rsidP="004B16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3"/>
          <w:szCs w:val="23"/>
        </w:rPr>
      </w:pPr>
    </w:p>
    <w:p w14:paraId="3DE97DF6" w14:textId="77777777" w:rsidR="00373D6C" w:rsidRDefault="00373D6C" w:rsidP="00735210">
      <w:pPr>
        <w:widowControl w:val="0"/>
        <w:numPr>
          <w:ilvl w:val="0"/>
          <w:numId w:val="18"/>
        </w:numPr>
        <w:tabs>
          <w:tab w:val="left" w:pos="-1440"/>
          <w:tab w:val="left" w:pos="-720"/>
        </w:tabs>
        <w:ind w:left="2160" w:hanging="720"/>
        <w:rPr>
          <w:rFonts w:ascii="Garamond" w:hAnsi="Garamond"/>
          <w:szCs w:val="24"/>
        </w:rPr>
      </w:pPr>
      <w:r>
        <w:rPr>
          <w:rFonts w:ascii="Garamond" w:hAnsi="Garamond"/>
          <w:szCs w:val="24"/>
        </w:rPr>
        <w:t xml:space="preserve">Ash Grove may not exceed a PM emission rate of 0.07 lb/ton of clinker produced from the clinker cooler stack excluding startup and shutdown periods of operation based on an annual Method 5 stack performance test and a PM CPMS. </w:t>
      </w:r>
      <w:r w:rsidR="00A7345D">
        <w:rPr>
          <w:rFonts w:ascii="Garamond" w:hAnsi="Garamond"/>
          <w:szCs w:val="24"/>
        </w:rPr>
        <w:t xml:space="preserve"> </w:t>
      </w:r>
      <w:r>
        <w:rPr>
          <w:rFonts w:ascii="Garamond" w:hAnsi="Garamond"/>
          <w:szCs w:val="24"/>
        </w:rPr>
        <w:t>Condensable particulate matter is not included in Method 5 reporting and is not included in determining compliance (40 CFR 63 Subpart LLL, ARM 17.8.342 and ARM 17.8.749).</w:t>
      </w:r>
    </w:p>
    <w:p w14:paraId="41922C0C" w14:textId="77777777" w:rsidR="00373D6C" w:rsidRPr="00DA360E" w:rsidRDefault="00373D6C" w:rsidP="00373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3"/>
          <w:szCs w:val="23"/>
        </w:rPr>
      </w:pPr>
    </w:p>
    <w:p w14:paraId="1FB08E7F" w14:textId="77777777" w:rsidR="00373D6C" w:rsidRDefault="00373D6C" w:rsidP="00ED73BD">
      <w:pPr>
        <w:widowControl w:val="0"/>
        <w:tabs>
          <w:tab w:val="left" w:pos="-1440"/>
          <w:tab w:val="left" w:pos="-720"/>
        </w:tabs>
        <w:ind w:left="720"/>
        <w:rPr>
          <w:rFonts w:ascii="Garamond" w:hAnsi="Garamond"/>
          <w:szCs w:val="24"/>
        </w:rPr>
      </w:pPr>
      <w:r>
        <w:rPr>
          <w:rFonts w:ascii="Garamond" w:hAnsi="Garamond"/>
          <w:szCs w:val="24"/>
        </w:rPr>
        <w:t>Dioxin/Furans Existing Kiln</w:t>
      </w:r>
    </w:p>
    <w:p w14:paraId="53575236" w14:textId="77777777" w:rsidR="00373D6C" w:rsidRPr="00DA360E" w:rsidRDefault="00373D6C" w:rsidP="004B16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3"/>
          <w:szCs w:val="23"/>
          <w:highlight w:val="cyan"/>
        </w:rPr>
      </w:pPr>
    </w:p>
    <w:p w14:paraId="57F9C4AC" w14:textId="77777777" w:rsidR="00373D6C" w:rsidRDefault="00373D6C" w:rsidP="00735210">
      <w:pPr>
        <w:widowControl w:val="0"/>
        <w:numPr>
          <w:ilvl w:val="0"/>
          <w:numId w:val="18"/>
        </w:numPr>
        <w:tabs>
          <w:tab w:val="left" w:pos="-1440"/>
          <w:tab w:val="left" w:pos="-720"/>
        </w:tabs>
        <w:ind w:left="2160" w:hanging="720"/>
        <w:rPr>
          <w:rFonts w:ascii="Garamond" w:hAnsi="Garamond"/>
          <w:szCs w:val="24"/>
        </w:rPr>
      </w:pPr>
      <w:r>
        <w:rPr>
          <w:rFonts w:ascii="Garamond" w:hAnsi="Garamond"/>
          <w:szCs w:val="24"/>
        </w:rPr>
        <w:t>Ash Grove may not cause to be discharged into the atmosphere from the kiln,</w:t>
      </w:r>
      <w:r>
        <w:rPr>
          <w:rFonts w:ascii="Garamond" w:hAnsi="Garamond"/>
          <w:snapToGrid w:val="0"/>
          <w:szCs w:val="24"/>
        </w:rPr>
        <w:t xml:space="preserve"> excluding hours of operation during startup and shutdown,</w:t>
      </w:r>
      <w:r>
        <w:rPr>
          <w:rFonts w:ascii="Garamond" w:hAnsi="Garamond"/>
          <w:szCs w:val="24"/>
        </w:rPr>
        <w:t xml:space="preserve"> any gases that contain dioxins and furans in excess of:</w:t>
      </w:r>
    </w:p>
    <w:p w14:paraId="23FAD945" w14:textId="77777777" w:rsidR="00373D6C" w:rsidRPr="00DA360E" w:rsidRDefault="00373D6C" w:rsidP="00ED73BD">
      <w:pPr>
        <w:widowControl w:val="0"/>
        <w:tabs>
          <w:tab w:val="left" w:pos="-1440"/>
          <w:tab w:val="left" w:pos="-720"/>
        </w:tabs>
        <w:rPr>
          <w:rFonts w:ascii="Garamond" w:hAnsi="Garamond"/>
          <w:sz w:val="23"/>
          <w:szCs w:val="23"/>
        </w:rPr>
      </w:pPr>
    </w:p>
    <w:p w14:paraId="696DFD49" w14:textId="77777777" w:rsidR="00373D6C" w:rsidRDefault="00373D6C" w:rsidP="00735210">
      <w:pPr>
        <w:widowControl w:val="0"/>
        <w:numPr>
          <w:ilvl w:val="3"/>
          <w:numId w:val="21"/>
        </w:numPr>
        <w:tabs>
          <w:tab w:val="left" w:pos="-1440"/>
          <w:tab w:val="left" w:pos="-720"/>
        </w:tabs>
        <w:ind w:left="2520" w:hanging="180"/>
        <w:rPr>
          <w:rFonts w:ascii="Garamond" w:hAnsi="Garamond"/>
          <w:szCs w:val="24"/>
        </w:rPr>
      </w:pPr>
      <w:r>
        <w:rPr>
          <w:rFonts w:ascii="Garamond" w:hAnsi="Garamond"/>
          <w:szCs w:val="24"/>
        </w:rPr>
        <w:t>0.2</w:t>
      </w:r>
      <w:r w:rsidR="00BF0C68">
        <w:rPr>
          <w:rFonts w:ascii="Garamond" w:hAnsi="Garamond"/>
          <w:szCs w:val="24"/>
        </w:rPr>
        <w:t xml:space="preserve"> </w:t>
      </w:r>
      <w:r>
        <w:rPr>
          <w:rFonts w:ascii="Garamond" w:hAnsi="Garamond"/>
          <w:szCs w:val="24"/>
        </w:rPr>
        <w:t>nanograms per dry standard cubic meter (ng per dscm) (8.7x10</w:t>
      </w:r>
      <w:r>
        <w:rPr>
          <w:rFonts w:ascii="Garamond" w:hAnsi="Garamond"/>
          <w:szCs w:val="24"/>
          <w:vertAlign w:val="superscript"/>
        </w:rPr>
        <w:t>-11</w:t>
      </w:r>
      <w:r>
        <w:rPr>
          <w:rFonts w:ascii="Garamond" w:hAnsi="Garamond"/>
          <w:szCs w:val="24"/>
        </w:rPr>
        <w:t xml:space="preserve"> gr/dscf) Toxic Equivalent (TEQ) corrected to 7% oxygen; or</w:t>
      </w:r>
    </w:p>
    <w:p w14:paraId="3B9AD5D3" w14:textId="77777777" w:rsidR="00373D6C" w:rsidRPr="00DA360E" w:rsidRDefault="00373D6C" w:rsidP="00ED73BD">
      <w:pPr>
        <w:widowControl w:val="0"/>
        <w:tabs>
          <w:tab w:val="left" w:pos="-1440"/>
          <w:tab w:val="left" w:pos="-720"/>
        </w:tabs>
        <w:rPr>
          <w:rFonts w:ascii="Garamond" w:hAnsi="Garamond"/>
          <w:sz w:val="23"/>
          <w:szCs w:val="23"/>
        </w:rPr>
      </w:pPr>
    </w:p>
    <w:p w14:paraId="3E09E69B" w14:textId="77777777" w:rsidR="00373D6C" w:rsidRDefault="00373D6C" w:rsidP="00735210">
      <w:pPr>
        <w:widowControl w:val="0"/>
        <w:numPr>
          <w:ilvl w:val="3"/>
          <w:numId w:val="21"/>
        </w:numPr>
        <w:tabs>
          <w:tab w:val="left" w:pos="-1440"/>
          <w:tab w:val="left" w:pos="-720"/>
        </w:tabs>
        <w:ind w:left="2520" w:hanging="180"/>
        <w:rPr>
          <w:rFonts w:ascii="Garamond" w:hAnsi="Garamond"/>
          <w:szCs w:val="24"/>
        </w:rPr>
      </w:pPr>
      <w:r>
        <w:rPr>
          <w:rFonts w:ascii="Garamond" w:hAnsi="Garamond"/>
          <w:szCs w:val="24"/>
        </w:rPr>
        <w:t>0.40 ng per dscm (1.7x10</w:t>
      </w:r>
      <w:r>
        <w:rPr>
          <w:rFonts w:ascii="Garamond" w:hAnsi="Garamond"/>
          <w:szCs w:val="24"/>
          <w:vertAlign w:val="superscript"/>
        </w:rPr>
        <w:t>-10</w:t>
      </w:r>
      <w:r>
        <w:rPr>
          <w:rFonts w:ascii="Garamond" w:hAnsi="Garamond"/>
          <w:szCs w:val="24"/>
        </w:rPr>
        <w:t xml:space="preserve"> gr/dscf) (TEQ) corrected to 7% oxygen, when the average of the performance test run average temperatures at the inlet to the particulate matter control device is 204° C (400° F) or less (40 CFR 63 Subpart LLL, ARM 17.8.342 and ARM 17.8.749).</w:t>
      </w:r>
    </w:p>
    <w:p w14:paraId="1CE091D1" w14:textId="77777777" w:rsidR="00373D6C" w:rsidRPr="00DA360E" w:rsidRDefault="00373D6C" w:rsidP="004B16F7">
      <w:pPr>
        <w:rPr>
          <w:rFonts w:ascii="Garamond" w:hAnsi="Garamond"/>
          <w:sz w:val="23"/>
          <w:szCs w:val="23"/>
        </w:rPr>
      </w:pPr>
    </w:p>
    <w:p w14:paraId="6E46B9AB" w14:textId="77777777" w:rsidR="00373D6C" w:rsidRDefault="00373D6C" w:rsidP="00ED73BD">
      <w:pPr>
        <w:widowControl w:val="0"/>
        <w:tabs>
          <w:tab w:val="left" w:pos="-1440"/>
          <w:tab w:val="left" w:pos="-720"/>
        </w:tabs>
        <w:ind w:left="720"/>
        <w:rPr>
          <w:rFonts w:ascii="Garamond" w:hAnsi="Garamond"/>
          <w:szCs w:val="24"/>
        </w:rPr>
      </w:pPr>
      <w:r>
        <w:rPr>
          <w:rFonts w:ascii="Garamond" w:hAnsi="Garamond"/>
          <w:szCs w:val="24"/>
        </w:rPr>
        <w:t>Work Practices</w:t>
      </w:r>
    </w:p>
    <w:p w14:paraId="2A4DBE8C" w14:textId="77777777" w:rsidR="00373D6C" w:rsidRPr="00DA360E" w:rsidRDefault="00373D6C" w:rsidP="00ED73BD">
      <w:pPr>
        <w:widowControl w:val="0"/>
        <w:rPr>
          <w:rFonts w:ascii="Garamond" w:hAnsi="Garamond"/>
          <w:sz w:val="23"/>
          <w:szCs w:val="23"/>
        </w:rPr>
      </w:pPr>
    </w:p>
    <w:p w14:paraId="0393CA38" w14:textId="77777777" w:rsidR="00373D6C" w:rsidRDefault="00373D6C" w:rsidP="00735210">
      <w:pPr>
        <w:widowControl w:val="0"/>
        <w:numPr>
          <w:ilvl w:val="0"/>
          <w:numId w:val="18"/>
        </w:numPr>
        <w:tabs>
          <w:tab w:val="left" w:pos="-1440"/>
          <w:tab w:val="left" w:pos="-720"/>
        </w:tabs>
        <w:ind w:left="2160" w:hanging="720"/>
        <w:rPr>
          <w:rFonts w:ascii="Garamond" w:hAnsi="Garamond"/>
          <w:szCs w:val="24"/>
        </w:rPr>
      </w:pPr>
      <w:r>
        <w:rPr>
          <w:rFonts w:ascii="Garamond" w:hAnsi="Garamond"/>
          <w:szCs w:val="24"/>
        </w:rPr>
        <w:t>Ash Grove shall utilize “work practices” for the existing kiln, existing clinker cooler and existing dryers as identified in 40 CFR 63.1346(f)</w:t>
      </w:r>
      <w:r w:rsidR="00EF5FAF">
        <w:rPr>
          <w:rFonts w:ascii="Garamond" w:hAnsi="Garamond"/>
          <w:szCs w:val="24"/>
        </w:rPr>
        <w:t>, 40 CFR 63.1346(g)</w:t>
      </w:r>
      <w:r>
        <w:rPr>
          <w:rFonts w:ascii="Garamond" w:hAnsi="Garamond"/>
          <w:szCs w:val="24"/>
        </w:rPr>
        <w:t xml:space="preserve"> and 40 CFR 63.1348(b)(9) (40 CFR 63 Subpart LLL, ARM 17.8.342 and ARM 17.8.749).</w:t>
      </w:r>
    </w:p>
    <w:p w14:paraId="57C17326" w14:textId="77777777" w:rsidR="00373D6C" w:rsidRPr="00DA360E" w:rsidRDefault="00373D6C" w:rsidP="004B16F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 w:val="23"/>
          <w:szCs w:val="23"/>
        </w:rPr>
      </w:pPr>
    </w:p>
    <w:p w14:paraId="336B6A79" w14:textId="77777777" w:rsidR="00373D6C" w:rsidRDefault="00373D6C" w:rsidP="00EF02F3">
      <w:pPr>
        <w:widowControl w:val="0"/>
        <w:tabs>
          <w:tab w:val="left" w:pos="-1440"/>
          <w:tab w:val="left" w:pos="-720"/>
        </w:tabs>
        <w:ind w:left="2160"/>
        <w:rPr>
          <w:rFonts w:ascii="Garamond" w:hAnsi="Garamond"/>
          <w:szCs w:val="24"/>
        </w:rPr>
      </w:pPr>
      <w:r>
        <w:rPr>
          <w:rFonts w:ascii="Garamond" w:hAnsi="Garamond"/>
          <w:szCs w:val="24"/>
        </w:rPr>
        <w:t>All Other Applicable Requirements from 40 CFR 63 Subpart LLL</w:t>
      </w:r>
    </w:p>
    <w:p w14:paraId="4EAECAA8" w14:textId="77777777" w:rsidR="00373D6C" w:rsidRDefault="00373D6C" w:rsidP="00735210">
      <w:pPr>
        <w:widowControl w:val="0"/>
        <w:numPr>
          <w:ilvl w:val="0"/>
          <w:numId w:val="18"/>
        </w:numPr>
        <w:tabs>
          <w:tab w:val="left" w:pos="-1440"/>
          <w:tab w:val="left" w:pos="-720"/>
        </w:tabs>
        <w:ind w:left="2160" w:hanging="720"/>
        <w:rPr>
          <w:rFonts w:ascii="Garamond" w:hAnsi="Garamond"/>
          <w:szCs w:val="24"/>
        </w:rPr>
      </w:pPr>
      <w:r>
        <w:rPr>
          <w:rFonts w:ascii="Garamond" w:hAnsi="Garamond"/>
          <w:szCs w:val="24"/>
        </w:rPr>
        <w:t>Ash Grove shall meet all applicable requirements of 40 CFR 63 Subpart LLL not specifically highlighted within this permit (ARM 17.8.749 and ARM 17.8.342).</w:t>
      </w:r>
    </w:p>
    <w:p w14:paraId="22A1614E" w14:textId="77777777" w:rsidR="00DD6155" w:rsidRPr="00ED73BD" w:rsidRDefault="00DD6155" w:rsidP="00ED73BD">
      <w:pPr>
        <w:widowControl w:val="0"/>
        <w:tabs>
          <w:tab w:val="left" w:pos="-1440"/>
          <w:tab w:val="left" w:pos="-720"/>
        </w:tabs>
        <w:rPr>
          <w:rFonts w:ascii="Garamond" w:hAnsi="Garamond"/>
          <w:szCs w:val="24"/>
        </w:rPr>
      </w:pPr>
    </w:p>
    <w:p w14:paraId="241EB1BF" w14:textId="43E86BA9" w:rsidR="00373D6C" w:rsidRDefault="003912A7" w:rsidP="00735210">
      <w:pPr>
        <w:pStyle w:val="ListParagraph"/>
        <w:numPr>
          <w:ilvl w:val="0"/>
          <w:numId w:val="24"/>
        </w:numPr>
        <w:rPr>
          <w:rFonts w:ascii="Garamond" w:hAnsi="Garamond"/>
          <w:szCs w:val="24"/>
        </w:rPr>
      </w:pPr>
      <w:r w:rsidRPr="003912A7">
        <w:rPr>
          <w:rFonts w:ascii="Garamond" w:hAnsi="Garamond"/>
          <w:szCs w:val="24"/>
        </w:rPr>
        <w:t xml:space="preserve">Existing Kiln Emission Limits and Requirements from the Consent Decree in </w:t>
      </w:r>
      <w:r w:rsidRPr="003912A7">
        <w:rPr>
          <w:rFonts w:ascii="Garamond" w:hAnsi="Garamond"/>
          <w:i/>
          <w:iCs/>
          <w:szCs w:val="24"/>
        </w:rPr>
        <w:t>United States v. Ash Grove Cement Co.</w:t>
      </w:r>
      <w:r w:rsidRPr="003912A7">
        <w:rPr>
          <w:rFonts w:ascii="Garamond" w:hAnsi="Garamond"/>
          <w:szCs w:val="24"/>
        </w:rPr>
        <w:t>, Case No. 2:13-cv-02299-JTM-DJW, doc. 27 (D. Kan. 8/14/13), as</w:t>
      </w:r>
      <w:r w:rsidR="008313A8">
        <w:rPr>
          <w:rFonts w:ascii="Garamond" w:hAnsi="Garamond"/>
          <w:szCs w:val="24"/>
        </w:rPr>
        <w:t xml:space="preserve"> amended by doc. 28 on 10/16/15. (Consent Decree)</w:t>
      </w:r>
      <w:r>
        <w:rPr>
          <w:rFonts w:ascii="Garamond" w:hAnsi="Garamond"/>
          <w:szCs w:val="24"/>
        </w:rPr>
        <w:t xml:space="preserve"> </w:t>
      </w:r>
      <w:r w:rsidR="00373D6C">
        <w:rPr>
          <w:rFonts w:ascii="Garamond" w:hAnsi="Garamond"/>
          <w:szCs w:val="24"/>
        </w:rPr>
        <w:t>(Terms used in this section shall be as defined in the Consent Decree)</w:t>
      </w:r>
      <w:r w:rsidRPr="003912A7">
        <w:rPr>
          <w:rFonts w:ascii="Garamond" w:hAnsi="Garamond"/>
          <w:szCs w:val="24"/>
        </w:rPr>
        <w:t>.</w:t>
      </w:r>
    </w:p>
    <w:p w14:paraId="4895C002" w14:textId="77777777" w:rsidR="00373D6C" w:rsidRPr="00ED73BD" w:rsidRDefault="00373D6C" w:rsidP="004B16F7">
      <w:pPr>
        <w:rPr>
          <w:rFonts w:ascii="Garamond" w:hAnsi="Garamond"/>
          <w:szCs w:val="24"/>
        </w:rPr>
      </w:pPr>
    </w:p>
    <w:p w14:paraId="33F3DB7A" w14:textId="77777777" w:rsidR="00373D6C" w:rsidRDefault="00373D6C" w:rsidP="00735210">
      <w:pPr>
        <w:numPr>
          <w:ilvl w:val="0"/>
          <w:numId w:val="20"/>
        </w:numPr>
        <w:ind w:hanging="720"/>
        <w:rPr>
          <w:rFonts w:ascii="Garamond" w:hAnsi="Garamond"/>
          <w:szCs w:val="24"/>
        </w:rPr>
      </w:pPr>
      <w:r>
        <w:rPr>
          <w:rFonts w:ascii="Garamond" w:hAnsi="Garamond"/>
          <w:szCs w:val="24"/>
        </w:rPr>
        <w:t>Ash Grove shall install and operate baghouse control technology on the kiln exhaust and may not exceed a filterable PM emission rate of 0.07 lb/ton of clinker based on a 30-day rolling average from the kiln during startup, shutdown, malfunction, and normal operation (Consent Decree 57</w:t>
      </w:r>
      <w:r w:rsidR="007D324E">
        <w:rPr>
          <w:rFonts w:ascii="Garamond" w:hAnsi="Garamond"/>
          <w:szCs w:val="24"/>
        </w:rPr>
        <w:t>, ARM 17.8.749</w:t>
      </w:r>
      <w:r w:rsidR="00915761">
        <w:rPr>
          <w:rFonts w:ascii="Garamond" w:hAnsi="Garamond"/>
          <w:szCs w:val="24"/>
        </w:rPr>
        <w:t xml:space="preserve"> </w:t>
      </w:r>
      <w:r>
        <w:rPr>
          <w:rFonts w:ascii="Garamond" w:hAnsi="Garamond"/>
          <w:szCs w:val="24"/>
        </w:rPr>
        <w:t>and ARM 17.8.7</w:t>
      </w:r>
      <w:r w:rsidR="007D324E">
        <w:rPr>
          <w:rFonts w:ascii="Garamond" w:hAnsi="Garamond"/>
          <w:szCs w:val="24"/>
        </w:rPr>
        <w:t>52</w:t>
      </w:r>
      <w:r>
        <w:rPr>
          <w:rFonts w:ascii="Garamond" w:hAnsi="Garamond"/>
          <w:szCs w:val="24"/>
        </w:rPr>
        <w:t>).</w:t>
      </w:r>
    </w:p>
    <w:p w14:paraId="2D37AD7D" w14:textId="77777777" w:rsidR="00507576" w:rsidRPr="00ED73BD" w:rsidRDefault="00507576" w:rsidP="00ED73BD">
      <w:pPr>
        <w:rPr>
          <w:rFonts w:ascii="Garamond" w:hAnsi="Garamond"/>
          <w:szCs w:val="24"/>
        </w:rPr>
      </w:pPr>
    </w:p>
    <w:p w14:paraId="63E59B82" w14:textId="5CB9E3FA" w:rsidR="00163B90" w:rsidRDefault="00373D6C" w:rsidP="00735210">
      <w:pPr>
        <w:numPr>
          <w:ilvl w:val="0"/>
          <w:numId w:val="20"/>
        </w:numPr>
        <w:ind w:hanging="720"/>
        <w:rPr>
          <w:rFonts w:ascii="Garamond" w:hAnsi="Garamond"/>
          <w:szCs w:val="24"/>
        </w:rPr>
      </w:pPr>
      <w:r>
        <w:rPr>
          <w:rFonts w:ascii="Garamond" w:hAnsi="Garamond"/>
          <w:szCs w:val="24"/>
        </w:rPr>
        <w:t>Ash Grove shall install, operate</w:t>
      </w:r>
      <w:r w:rsidR="00FC09EA">
        <w:rPr>
          <w:rFonts w:ascii="Garamond" w:hAnsi="Garamond"/>
          <w:szCs w:val="24"/>
        </w:rPr>
        <w:t>,</w:t>
      </w:r>
      <w:r>
        <w:rPr>
          <w:rFonts w:ascii="Garamond" w:hAnsi="Garamond"/>
          <w:szCs w:val="24"/>
        </w:rPr>
        <w:t xml:space="preserve"> and maintain a PM</w:t>
      </w:r>
      <w:r w:rsidR="00F41A7D">
        <w:rPr>
          <w:rFonts w:ascii="Garamond" w:hAnsi="Garamond"/>
          <w:szCs w:val="24"/>
        </w:rPr>
        <w:t xml:space="preserve"> </w:t>
      </w:r>
      <w:r>
        <w:rPr>
          <w:rFonts w:ascii="Garamond" w:hAnsi="Garamond"/>
          <w:szCs w:val="24"/>
        </w:rPr>
        <w:t xml:space="preserve">CPMS on the combined kiln and in-line solid fuel mill stack and establish a Site-Specific Operating Limit (SSOL) for PM in accordance with the requirements of Appendix B of the Consent Decree and 40 CFR 1350(b) and (d).  </w:t>
      </w:r>
    </w:p>
    <w:p w14:paraId="7A8BAD21" w14:textId="77777777" w:rsidR="00163B90" w:rsidRDefault="00163B90" w:rsidP="00163B90">
      <w:pPr>
        <w:pStyle w:val="ListParagraph"/>
        <w:rPr>
          <w:rFonts w:ascii="Garamond" w:hAnsi="Garamond"/>
          <w:szCs w:val="24"/>
        </w:rPr>
      </w:pPr>
    </w:p>
    <w:p w14:paraId="4C0769E7" w14:textId="169B6E5D" w:rsidR="00373D6C" w:rsidRDefault="00373D6C" w:rsidP="00163B90">
      <w:pPr>
        <w:ind w:left="2160"/>
        <w:rPr>
          <w:rFonts w:ascii="Garamond" w:hAnsi="Garamond"/>
          <w:szCs w:val="24"/>
        </w:rPr>
      </w:pPr>
      <w:r>
        <w:rPr>
          <w:rFonts w:ascii="Garamond" w:hAnsi="Garamond"/>
          <w:szCs w:val="24"/>
        </w:rPr>
        <w:t xml:space="preserve">Ash Grove shall conduct the performance test using EPA Method 5 or Method 5I at appendix A-3 of 40 CFR Part 60. </w:t>
      </w:r>
      <w:r w:rsidR="004C145A">
        <w:rPr>
          <w:rFonts w:ascii="Garamond" w:hAnsi="Garamond"/>
          <w:szCs w:val="24"/>
        </w:rPr>
        <w:t xml:space="preserve"> </w:t>
      </w:r>
      <w:r>
        <w:rPr>
          <w:rFonts w:ascii="Garamond" w:hAnsi="Garamond"/>
          <w:szCs w:val="24"/>
        </w:rPr>
        <w:t xml:space="preserve">Compliance demonstration shall be an initial test and within 365 operating days thereafter. </w:t>
      </w:r>
      <w:r w:rsidR="00702FD8">
        <w:rPr>
          <w:rFonts w:ascii="Garamond" w:hAnsi="Garamond"/>
          <w:szCs w:val="24"/>
        </w:rPr>
        <w:t xml:space="preserve"> </w:t>
      </w:r>
      <w:r>
        <w:rPr>
          <w:rFonts w:ascii="Garamond" w:hAnsi="Garamond"/>
          <w:szCs w:val="24"/>
        </w:rPr>
        <w:t>After September 9, 2015, Ash Grove may employ the SSOL methodology in 40 CFR 63.1349(b) in lieu of this methodology as the Subpart LLL methodology is more stringent (Consent Decree 56, 59, 60 and ARM 17.8.749).</w:t>
      </w:r>
    </w:p>
    <w:p w14:paraId="5376A66C" w14:textId="77777777" w:rsidR="00373D6C" w:rsidRPr="00ED73BD" w:rsidRDefault="00373D6C" w:rsidP="004B16F7">
      <w:pPr>
        <w:rPr>
          <w:rFonts w:ascii="Garamond" w:hAnsi="Garamond"/>
          <w:szCs w:val="24"/>
        </w:rPr>
      </w:pPr>
    </w:p>
    <w:p w14:paraId="09DB5F78" w14:textId="77777777" w:rsidR="00373D6C" w:rsidRDefault="00373D6C" w:rsidP="00735210">
      <w:pPr>
        <w:numPr>
          <w:ilvl w:val="0"/>
          <w:numId w:val="20"/>
        </w:numPr>
        <w:ind w:hanging="720"/>
        <w:rPr>
          <w:rFonts w:ascii="Garamond" w:hAnsi="Garamond"/>
          <w:szCs w:val="24"/>
        </w:rPr>
      </w:pPr>
      <w:r>
        <w:rPr>
          <w:rFonts w:ascii="Garamond" w:hAnsi="Garamond"/>
          <w:szCs w:val="24"/>
        </w:rPr>
        <w:t>Ash Grove shall continuously operate low-NO</w:t>
      </w:r>
      <w:r>
        <w:rPr>
          <w:rFonts w:ascii="Garamond" w:hAnsi="Garamond"/>
          <w:szCs w:val="24"/>
          <w:vertAlign w:val="subscript"/>
        </w:rPr>
        <w:t>x</w:t>
      </w:r>
      <w:r>
        <w:rPr>
          <w:rFonts w:ascii="Garamond" w:hAnsi="Garamond"/>
          <w:szCs w:val="24"/>
        </w:rPr>
        <w:t xml:space="preserve"> burner technology on the kiln (Consent Decree 27 and ARM 17.8.749)</w:t>
      </w:r>
      <w:r w:rsidR="008313A8">
        <w:rPr>
          <w:rFonts w:ascii="Garamond" w:hAnsi="Garamond"/>
          <w:szCs w:val="24"/>
        </w:rPr>
        <w:t>.</w:t>
      </w:r>
    </w:p>
    <w:p w14:paraId="3FEA3717" w14:textId="77777777" w:rsidR="00373D6C" w:rsidRPr="00ED73BD" w:rsidRDefault="00373D6C" w:rsidP="004B16F7">
      <w:pPr>
        <w:tabs>
          <w:tab w:val="num" w:pos="1800"/>
        </w:tabs>
        <w:rPr>
          <w:rFonts w:ascii="Garamond" w:hAnsi="Garamond"/>
          <w:szCs w:val="24"/>
        </w:rPr>
      </w:pPr>
    </w:p>
    <w:p w14:paraId="1750458D" w14:textId="07D906D0" w:rsidR="00373D6C" w:rsidRDefault="00373D6C" w:rsidP="00735210">
      <w:pPr>
        <w:numPr>
          <w:ilvl w:val="0"/>
          <w:numId w:val="20"/>
        </w:numPr>
        <w:ind w:hanging="720"/>
        <w:rPr>
          <w:rFonts w:ascii="Garamond" w:hAnsi="Garamond"/>
          <w:szCs w:val="24"/>
        </w:rPr>
      </w:pPr>
      <w:r>
        <w:rPr>
          <w:rFonts w:ascii="Garamond" w:hAnsi="Garamond"/>
          <w:szCs w:val="24"/>
        </w:rPr>
        <w:t>Ash Grove shall install and operate selective non-catalytic reduction (SNCR)</w:t>
      </w:r>
      <w:r w:rsidR="00A30F73">
        <w:rPr>
          <w:rFonts w:ascii="Garamond" w:hAnsi="Garamond"/>
          <w:szCs w:val="24"/>
        </w:rPr>
        <w:t xml:space="preserve"> </w:t>
      </w:r>
      <w:r>
        <w:rPr>
          <w:rFonts w:ascii="Garamond" w:hAnsi="Garamond"/>
          <w:szCs w:val="24"/>
        </w:rPr>
        <w:t xml:space="preserve">control </w:t>
      </w:r>
      <w:r w:rsidR="00B52BA9">
        <w:rPr>
          <w:rFonts w:ascii="Garamond" w:hAnsi="Garamond"/>
          <w:szCs w:val="24"/>
        </w:rPr>
        <w:t>technology and</w:t>
      </w:r>
      <w:r>
        <w:rPr>
          <w:rFonts w:ascii="Garamond" w:hAnsi="Garamond"/>
          <w:szCs w:val="24"/>
        </w:rPr>
        <w:t xml:space="preserve"> demonstrate compliance with </w:t>
      </w:r>
      <w:r w:rsidR="00EC0FED">
        <w:rPr>
          <w:rFonts w:ascii="Garamond" w:hAnsi="Garamond"/>
          <w:szCs w:val="24"/>
        </w:rPr>
        <w:t>a</w:t>
      </w:r>
      <w:r w:rsidR="00F50F57">
        <w:rPr>
          <w:rFonts w:ascii="Garamond" w:hAnsi="Garamond"/>
          <w:szCs w:val="24"/>
        </w:rPr>
        <w:t xml:space="preserve"> NO</w:t>
      </w:r>
      <w:r w:rsidR="00F50F57" w:rsidRPr="00F50F57">
        <w:rPr>
          <w:rFonts w:ascii="Garamond" w:hAnsi="Garamond"/>
          <w:szCs w:val="24"/>
          <w:vertAlign w:val="subscript"/>
        </w:rPr>
        <w:t>x</w:t>
      </w:r>
      <w:r w:rsidR="00F50F57">
        <w:rPr>
          <w:rFonts w:ascii="Garamond" w:hAnsi="Garamond"/>
          <w:szCs w:val="24"/>
        </w:rPr>
        <w:t xml:space="preserve"> limit of </w:t>
      </w:r>
      <w:r w:rsidR="00636667">
        <w:rPr>
          <w:rFonts w:ascii="Garamond" w:hAnsi="Garamond"/>
          <w:szCs w:val="24"/>
        </w:rPr>
        <w:t>7.5</w:t>
      </w:r>
      <w:r>
        <w:rPr>
          <w:rFonts w:ascii="Garamond" w:hAnsi="Garamond"/>
          <w:szCs w:val="24"/>
        </w:rPr>
        <w:t xml:space="preserve"> lb/ton of clinker based on a 30-day rolling average including startup, sh</w:t>
      </w:r>
      <w:r w:rsidR="00636667">
        <w:rPr>
          <w:rFonts w:ascii="Garamond" w:hAnsi="Garamond"/>
          <w:szCs w:val="24"/>
        </w:rPr>
        <w:t>utdown, and malfunction periods</w:t>
      </w:r>
      <w:r>
        <w:rPr>
          <w:rFonts w:ascii="Garamond" w:hAnsi="Garamond"/>
          <w:szCs w:val="24"/>
        </w:rPr>
        <w:t xml:space="preserve"> (Consent Decree </w:t>
      </w:r>
      <w:r w:rsidRPr="00EE7909">
        <w:rPr>
          <w:rFonts w:ascii="Garamond" w:hAnsi="Garamond"/>
          <w:szCs w:val="24"/>
        </w:rPr>
        <w:t>2</w:t>
      </w:r>
      <w:r w:rsidR="009D07CA" w:rsidRPr="00EE7909">
        <w:rPr>
          <w:rFonts w:ascii="Garamond" w:hAnsi="Garamond"/>
          <w:szCs w:val="24"/>
        </w:rPr>
        <w:t>7</w:t>
      </w:r>
      <w:r w:rsidR="00EE7909">
        <w:rPr>
          <w:rFonts w:ascii="Garamond" w:hAnsi="Garamond"/>
          <w:szCs w:val="24"/>
        </w:rPr>
        <w:t xml:space="preserve"> as modified by doc. 28 on 10/16/15</w:t>
      </w:r>
      <w:r w:rsidR="006B3CB2">
        <w:rPr>
          <w:rFonts w:ascii="Garamond" w:hAnsi="Garamond"/>
          <w:szCs w:val="24"/>
        </w:rPr>
        <w:t xml:space="preserve"> </w:t>
      </w:r>
      <w:r>
        <w:rPr>
          <w:rFonts w:ascii="Garamond" w:hAnsi="Garamond"/>
          <w:szCs w:val="24"/>
        </w:rPr>
        <w:t xml:space="preserve">and ARM 17.8.749). </w:t>
      </w:r>
    </w:p>
    <w:p w14:paraId="7D88DDAD" w14:textId="77777777" w:rsidR="00373D6C" w:rsidRPr="00ED73BD" w:rsidRDefault="00373D6C" w:rsidP="004B16F7">
      <w:pPr>
        <w:rPr>
          <w:rFonts w:ascii="Garamond" w:hAnsi="Garamond"/>
          <w:szCs w:val="24"/>
        </w:rPr>
      </w:pPr>
    </w:p>
    <w:p w14:paraId="06AD438A" w14:textId="77777777" w:rsidR="000B263B" w:rsidRDefault="00373D6C" w:rsidP="00735210">
      <w:pPr>
        <w:numPr>
          <w:ilvl w:val="0"/>
          <w:numId w:val="20"/>
        </w:numPr>
        <w:ind w:hanging="720"/>
        <w:rPr>
          <w:rFonts w:ascii="Garamond" w:hAnsi="Garamond"/>
          <w:szCs w:val="24"/>
        </w:rPr>
      </w:pPr>
      <w:r>
        <w:rPr>
          <w:rFonts w:ascii="Garamond" w:hAnsi="Garamond"/>
          <w:szCs w:val="24"/>
        </w:rPr>
        <w:t>By September 10, 2014, Ash Grove shall install and operate Semi-Dry Scrubbing control technology on the kiln stack and shall demonstrate compliance with an SO</w:t>
      </w:r>
      <w:r>
        <w:rPr>
          <w:rFonts w:ascii="Garamond" w:hAnsi="Garamond"/>
          <w:szCs w:val="24"/>
          <w:vertAlign w:val="subscript"/>
        </w:rPr>
        <w:t>2</w:t>
      </w:r>
      <w:r>
        <w:rPr>
          <w:rFonts w:ascii="Garamond" w:hAnsi="Garamond"/>
          <w:szCs w:val="24"/>
        </w:rPr>
        <w:t xml:space="preserve"> emission limit of 2.0 lb/ton of clinker based on a 30-day rolling average including, startup, shutdown, and malfunction periods by the 210th operati</w:t>
      </w:r>
      <w:r w:rsidR="008313A8">
        <w:rPr>
          <w:rFonts w:ascii="Garamond" w:hAnsi="Garamond"/>
          <w:szCs w:val="24"/>
        </w:rPr>
        <w:t>ng day after September 10, 2014</w:t>
      </w:r>
      <w:r>
        <w:rPr>
          <w:rFonts w:ascii="Garamond" w:hAnsi="Garamond"/>
          <w:szCs w:val="24"/>
        </w:rPr>
        <w:t xml:space="preserve"> (Consent Decree 47</w:t>
      </w:r>
      <w:r w:rsidR="005E4801">
        <w:rPr>
          <w:rFonts w:ascii="Garamond" w:hAnsi="Garamond"/>
          <w:szCs w:val="24"/>
        </w:rPr>
        <w:t xml:space="preserve"> </w:t>
      </w:r>
      <w:r>
        <w:rPr>
          <w:rFonts w:ascii="Garamond" w:hAnsi="Garamond"/>
          <w:szCs w:val="24"/>
        </w:rPr>
        <w:t>and ARM 17.8.749).</w:t>
      </w:r>
    </w:p>
    <w:p w14:paraId="4004CB31" w14:textId="77777777" w:rsidR="00D25938" w:rsidRPr="00ED73BD" w:rsidRDefault="00D25938" w:rsidP="00ED73BD">
      <w:pPr>
        <w:rPr>
          <w:rFonts w:ascii="Garamond" w:hAnsi="Garamond"/>
          <w:szCs w:val="24"/>
        </w:rPr>
      </w:pPr>
    </w:p>
    <w:p w14:paraId="12F3EA46" w14:textId="77777777" w:rsidR="00373D6C" w:rsidRDefault="00373D6C" w:rsidP="00735210">
      <w:pPr>
        <w:numPr>
          <w:ilvl w:val="0"/>
          <w:numId w:val="20"/>
        </w:numPr>
        <w:ind w:hanging="720"/>
        <w:rPr>
          <w:rFonts w:ascii="Garamond" w:hAnsi="Garamond"/>
          <w:szCs w:val="24"/>
        </w:rPr>
      </w:pPr>
      <w:r>
        <w:rPr>
          <w:rFonts w:ascii="Garamond" w:hAnsi="Garamond"/>
          <w:szCs w:val="24"/>
        </w:rPr>
        <w:t>Ash Grove shall install and make operational no later than August 14, 2014</w:t>
      </w:r>
      <w:r w:rsidR="003F0CBE">
        <w:rPr>
          <w:rFonts w:ascii="Garamond" w:hAnsi="Garamond"/>
          <w:szCs w:val="24"/>
        </w:rPr>
        <w:t>,</w:t>
      </w:r>
      <w:r>
        <w:rPr>
          <w:rFonts w:ascii="Garamond" w:hAnsi="Garamond"/>
          <w:szCs w:val="24"/>
        </w:rPr>
        <w:t xml:space="preserve"> (12 months from the effective date of the Consent Decree), a NO</w:t>
      </w:r>
      <w:r>
        <w:rPr>
          <w:rFonts w:ascii="Garamond" w:hAnsi="Garamond"/>
          <w:szCs w:val="24"/>
          <w:vertAlign w:val="subscript"/>
        </w:rPr>
        <w:t>x</w:t>
      </w:r>
      <w:r w:rsidRPr="00662465">
        <w:rPr>
          <w:rFonts w:ascii="Garamond" w:hAnsi="Garamond"/>
          <w:szCs w:val="24"/>
        </w:rPr>
        <w:t xml:space="preserve"> </w:t>
      </w:r>
      <w:r>
        <w:rPr>
          <w:rFonts w:ascii="Garamond" w:hAnsi="Garamond"/>
          <w:szCs w:val="24"/>
        </w:rPr>
        <w:t>CEMS and SO</w:t>
      </w:r>
      <w:r>
        <w:rPr>
          <w:rFonts w:ascii="Garamond" w:hAnsi="Garamond"/>
          <w:szCs w:val="24"/>
          <w:vertAlign w:val="subscript"/>
        </w:rPr>
        <w:t>2</w:t>
      </w:r>
      <w:r w:rsidR="00E813CF">
        <w:rPr>
          <w:rFonts w:ascii="Garamond" w:hAnsi="Garamond"/>
          <w:szCs w:val="24"/>
          <w:vertAlign w:val="subscript"/>
        </w:rPr>
        <w:t xml:space="preserve"> </w:t>
      </w:r>
      <w:r>
        <w:rPr>
          <w:rFonts w:ascii="Garamond" w:hAnsi="Garamond"/>
          <w:szCs w:val="24"/>
        </w:rPr>
        <w:t xml:space="preserve">CEMS at each stack from which the kiln directly discharges emissions.  The CEMS shall be operated at all times during kiln operation except during CEMS breakdowns, repairs, calibration </w:t>
      </w:r>
      <w:r w:rsidR="008313A8">
        <w:rPr>
          <w:rFonts w:ascii="Garamond" w:hAnsi="Garamond"/>
          <w:szCs w:val="24"/>
        </w:rPr>
        <w:t>check and zero span adjustments</w:t>
      </w:r>
      <w:r>
        <w:rPr>
          <w:rFonts w:ascii="Garamond" w:hAnsi="Garamond"/>
          <w:szCs w:val="24"/>
        </w:rPr>
        <w:t xml:space="preserve"> (Consent Decree 32, 34, 51, 52 and ARM 17.8.749).</w:t>
      </w:r>
    </w:p>
    <w:p w14:paraId="326F403E" w14:textId="77777777" w:rsidR="00373D6C" w:rsidRPr="00ED73BD" w:rsidRDefault="00373D6C" w:rsidP="003B54C1">
      <w:pPr>
        <w:rPr>
          <w:rFonts w:ascii="Garamond" w:hAnsi="Garamond"/>
          <w:szCs w:val="24"/>
        </w:rPr>
      </w:pPr>
    </w:p>
    <w:p w14:paraId="710068EE" w14:textId="77777777" w:rsidR="00373D6C" w:rsidRDefault="00373D6C" w:rsidP="00735210">
      <w:pPr>
        <w:numPr>
          <w:ilvl w:val="0"/>
          <w:numId w:val="20"/>
        </w:numPr>
        <w:ind w:hanging="720"/>
        <w:rPr>
          <w:rFonts w:ascii="Garamond" w:hAnsi="Garamond"/>
          <w:szCs w:val="24"/>
        </w:rPr>
      </w:pPr>
      <w:r>
        <w:rPr>
          <w:rFonts w:ascii="Garamond" w:hAnsi="Garamond"/>
          <w:szCs w:val="24"/>
        </w:rPr>
        <w:t>Ash Grove shall install and make operational a PM CPMS at each stack from which the kiln directly discharges emissions as required in A</w:t>
      </w:r>
      <w:r w:rsidR="00964EDF">
        <w:rPr>
          <w:rFonts w:ascii="Garamond" w:hAnsi="Garamond"/>
          <w:szCs w:val="24"/>
        </w:rPr>
        <w:t xml:space="preserve">ppendix B of the Consent Decree </w:t>
      </w:r>
      <w:r>
        <w:rPr>
          <w:rFonts w:ascii="Garamond" w:hAnsi="Garamond"/>
          <w:szCs w:val="24"/>
        </w:rPr>
        <w:t xml:space="preserve">(Consent Decree 59, 60 and ARM 17.8.749). </w:t>
      </w:r>
    </w:p>
    <w:p w14:paraId="37C66D92" w14:textId="77777777" w:rsidR="00373D6C" w:rsidRPr="00ED73BD" w:rsidRDefault="00373D6C" w:rsidP="004B16F7">
      <w:pPr>
        <w:rPr>
          <w:rFonts w:ascii="Garamond" w:hAnsi="Garamond"/>
          <w:szCs w:val="24"/>
        </w:rPr>
      </w:pPr>
    </w:p>
    <w:p w14:paraId="52663E4C" w14:textId="77777777" w:rsidR="00373D6C" w:rsidRDefault="00373D6C" w:rsidP="00735210">
      <w:pPr>
        <w:pStyle w:val="ListParagraph"/>
        <w:keepNext/>
        <w:numPr>
          <w:ilvl w:val="0"/>
          <w:numId w:val="24"/>
        </w:numPr>
        <w:rPr>
          <w:rFonts w:ascii="Garamond" w:hAnsi="Garamond"/>
          <w:snapToGrid w:val="0"/>
          <w:szCs w:val="24"/>
        </w:rPr>
      </w:pPr>
      <w:r>
        <w:rPr>
          <w:rFonts w:ascii="Garamond" w:hAnsi="Garamond"/>
          <w:snapToGrid w:val="0"/>
          <w:szCs w:val="24"/>
        </w:rPr>
        <w:t>Testing Requirements – Pre-Modernization Project Completion</w:t>
      </w:r>
    </w:p>
    <w:p w14:paraId="3770D5A8" w14:textId="77777777" w:rsidR="00373D6C" w:rsidRPr="00ED73BD" w:rsidRDefault="00373D6C" w:rsidP="00714038">
      <w:pPr>
        <w:keepNext/>
        <w:tabs>
          <w:tab w:val="num" w:pos="1800"/>
        </w:tabs>
        <w:rPr>
          <w:rFonts w:ascii="Garamond" w:hAnsi="Garamond"/>
          <w:snapToGrid w:val="0"/>
          <w:szCs w:val="24"/>
        </w:rPr>
      </w:pPr>
    </w:p>
    <w:p w14:paraId="7EC16505" w14:textId="2B73909E" w:rsidR="00373D6C" w:rsidRDefault="00373D6C" w:rsidP="00735210">
      <w:pPr>
        <w:keepNext/>
        <w:numPr>
          <w:ilvl w:val="0"/>
          <w:numId w:val="1"/>
        </w:numPr>
        <w:tabs>
          <w:tab w:val="clear" w:pos="1728"/>
        </w:tabs>
        <w:ind w:left="2160" w:hanging="720"/>
        <w:rPr>
          <w:rFonts w:ascii="Garamond" w:hAnsi="Garamond"/>
          <w:szCs w:val="24"/>
        </w:rPr>
      </w:pPr>
      <w:r>
        <w:rPr>
          <w:rFonts w:ascii="Garamond" w:hAnsi="Garamond"/>
          <w:szCs w:val="24"/>
        </w:rPr>
        <w:t>PM Testing Requirements on Kiln Stack. A</w:t>
      </w:r>
      <w:r>
        <w:rPr>
          <w:rFonts w:ascii="Garamond" w:hAnsi="Garamond"/>
          <w:snapToGrid w:val="0"/>
          <w:szCs w:val="24"/>
        </w:rPr>
        <w:t>sh Grove shall monitor the kiln stack emissions to demonstrate compliance with PM limits in Section II.A.</w:t>
      </w:r>
      <w:r w:rsidR="0040551E">
        <w:rPr>
          <w:rFonts w:ascii="Garamond" w:hAnsi="Garamond"/>
          <w:snapToGrid w:val="0"/>
          <w:szCs w:val="24"/>
        </w:rPr>
        <w:t>13</w:t>
      </w:r>
      <w:r>
        <w:rPr>
          <w:rFonts w:ascii="Garamond" w:hAnsi="Garamond"/>
          <w:snapToGrid w:val="0"/>
          <w:szCs w:val="24"/>
        </w:rPr>
        <w:t xml:space="preserve"> as follows: (a) by September 9, 2015, and annually thereafter, </w:t>
      </w:r>
      <w:r>
        <w:rPr>
          <w:rFonts w:ascii="Garamond" w:hAnsi="Garamond"/>
          <w:szCs w:val="24"/>
        </w:rPr>
        <w:t xml:space="preserve">conduct a Method 5 (or equivalent as approved by </w:t>
      </w:r>
      <w:r w:rsidR="00E720CD">
        <w:rPr>
          <w:rFonts w:ascii="Garamond" w:hAnsi="Garamond"/>
          <w:szCs w:val="24"/>
        </w:rPr>
        <w:t>DEQ</w:t>
      </w:r>
      <w:r>
        <w:rPr>
          <w:rFonts w:ascii="Garamond" w:hAnsi="Garamond"/>
          <w:szCs w:val="24"/>
        </w:rPr>
        <w:t xml:space="preserve">) performance stack test; and (b) by September 9, 2015, operate a PM continuous parametric monitoring system (CPMS). </w:t>
      </w:r>
      <w:r w:rsidR="00A7345D">
        <w:rPr>
          <w:rFonts w:ascii="Garamond" w:hAnsi="Garamond"/>
          <w:szCs w:val="24"/>
        </w:rPr>
        <w:t xml:space="preserve"> </w:t>
      </w:r>
      <w:r>
        <w:rPr>
          <w:rFonts w:ascii="Garamond" w:hAnsi="Garamond"/>
          <w:szCs w:val="24"/>
        </w:rPr>
        <w:t>The test methods and procedures shall be conducted in accordance with</w:t>
      </w:r>
      <w:r w:rsidR="00947D3C">
        <w:rPr>
          <w:rFonts w:ascii="Garamond" w:hAnsi="Garamond"/>
          <w:szCs w:val="24"/>
        </w:rPr>
        <w:t xml:space="preserve"> </w:t>
      </w:r>
      <w:r>
        <w:rPr>
          <w:rFonts w:ascii="Garamond" w:hAnsi="Garamond"/>
          <w:szCs w:val="24"/>
        </w:rPr>
        <w:t>40 CFR 63.1349(b) and the CPMS shall be operated in accordance with 40 CFR 63.1350(b).  Condensable particulate matter is not included in Method 5 reporting and is not included in determining compliance (ARM 17.8.105, ARM 17.8.106, ARM 17.8.749 and</w:t>
      </w:r>
      <w:r w:rsidR="00EC56B2">
        <w:rPr>
          <w:rFonts w:ascii="Garamond" w:hAnsi="Garamond"/>
          <w:szCs w:val="24"/>
        </w:rPr>
        <w:t xml:space="preserve"> </w:t>
      </w:r>
      <w:r>
        <w:rPr>
          <w:rFonts w:ascii="Garamond" w:hAnsi="Garamond"/>
          <w:szCs w:val="24"/>
        </w:rPr>
        <w:t>40 CFR 63 Subpart LLL).</w:t>
      </w:r>
    </w:p>
    <w:p w14:paraId="028FF812" w14:textId="77777777" w:rsidR="00163B90" w:rsidRDefault="00163B90" w:rsidP="00ED73BD">
      <w:pPr>
        <w:rPr>
          <w:rFonts w:ascii="Garamond" w:hAnsi="Garamond"/>
          <w:szCs w:val="24"/>
        </w:rPr>
      </w:pPr>
    </w:p>
    <w:p w14:paraId="214C061F" w14:textId="1C29508B" w:rsidR="00373D6C" w:rsidRPr="00B63513" w:rsidRDefault="00373D6C" w:rsidP="00735210">
      <w:pPr>
        <w:numPr>
          <w:ilvl w:val="0"/>
          <w:numId w:val="1"/>
        </w:numPr>
        <w:tabs>
          <w:tab w:val="clear" w:pos="1728"/>
        </w:tabs>
        <w:ind w:left="2160" w:hanging="720"/>
        <w:rPr>
          <w:rFonts w:ascii="Garamond" w:hAnsi="Garamond"/>
          <w:szCs w:val="24"/>
        </w:rPr>
      </w:pPr>
      <w:r w:rsidRPr="00B63513">
        <w:rPr>
          <w:rFonts w:ascii="Garamond" w:hAnsi="Garamond"/>
          <w:szCs w:val="24"/>
        </w:rPr>
        <w:t xml:space="preserve">PM Testing Requirements on Kiln Stack. </w:t>
      </w:r>
      <w:r w:rsidR="005E3D02" w:rsidRPr="00B63513">
        <w:rPr>
          <w:rFonts w:ascii="Garamond" w:hAnsi="Garamond"/>
          <w:szCs w:val="24"/>
        </w:rPr>
        <w:t xml:space="preserve"> </w:t>
      </w:r>
      <w:r w:rsidRPr="00B63513">
        <w:rPr>
          <w:rFonts w:ascii="Garamond" w:hAnsi="Garamond"/>
          <w:szCs w:val="24"/>
        </w:rPr>
        <w:t>Before October 10, 2014, Ash Grove shall test the kiln stack exhaust emissions for PM compliance with Section II.A.</w:t>
      </w:r>
      <w:r w:rsidR="00656615">
        <w:rPr>
          <w:rFonts w:ascii="Garamond" w:hAnsi="Garamond"/>
          <w:szCs w:val="24"/>
        </w:rPr>
        <w:t>8</w:t>
      </w:r>
      <w:r w:rsidRPr="00B63513">
        <w:rPr>
          <w:rFonts w:ascii="Garamond" w:hAnsi="Garamond"/>
          <w:szCs w:val="24"/>
        </w:rPr>
        <w:t xml:space="preserve"> by conducting an initial and then annual Method 5 performance stack tests. </w:t>
      </w:r>
      <w:r w:rsidR="005E3D02" w:rsidRPr="00B63513">
        <w:rPr>
          <w:rFonts w:ascii="Garamond" w:hAnsi="Garamond"/>
          <w:szCs w:val="24"/>
        </w:rPr>
        <w:t xml:space="preserve"> </w:t>
      </w:r>
      <w:r w:rsidRPr="00B63513">
        <w:rPr>
          <w:rFonts w:ascii="Garamond" w:hAnsi="Garamond"/>
          <w:szCs w:val="24"/>
        </w:rPr>
        <w:t xml:space="preserve">The test methods and procedures shall be conducted in accordance with the Montana Source Test Protocol and Procedures Manual with the following exceptions: a test shall consist of three runs with each run lasting at least 120 minutes in duration and each run collecting a minimum sample volume of 60 dry standard cubic feet (ARM 17.8.105 and ARM 17.8.106). </w:t>
      </w:r>
    </w:p>
    <w:p w14:paraId="7C93933F" w14:textId="77777777" w:rsidR="00373D6C" w:rsidRPr="00B63513" w:rsidRDefault="00373D6C" w:rsidP="00F02C64">
      <w:pPr>
        <w:rPr>
          <w:rFonts w:ascii="Garamond" w:hAnsi="Garamond"/>
          <w:szCs w:val="24"/>
          <w:highlight w:val="lightGray"/>
        </w:rPr>
      </w:pPr>
    </w:p>
    <w:p w14:paraId="4484DCBC" w14:textId="475FB500" w:rsidR="00373D6C" w:rsidRPr="00B63513" w:rsidRDefault="00373D6C" w:rsidP="00735210">
      <w:pPr>
        <w:numPr>
          <w:ilvl w:val="0"/>
          <w:numId w:val="1"/>
        </w:numPr>
        <w:tabs>
          <w:tab w:val="clear" w:pos="1728"/>
        </w:tabs>
        <w:ind w:left="2160" w:hanging="720"/>
        <w:rPr>
          <w:rFonts w:ascii="Garamond" w:hAnsi="Garamond"/>
          <w:szCs w:val="24"/>
        </w:rPr>
      </w:pPr>
      <w:r w:rsidRPr="00B63513">
        <w:rPr>
          <w:rFonts w:ascii="Garamond" w:hAnsi="Garamond"/>
          <w:szCs w:val="24"/>
        </w:rPr>
        <w:t>Ash Grove shall monitor the clinker cooler stack emissions to demonstrate compliance with the PM limit of 0.07 lb/ton of clinker in Section II.A.</w:t>
      </w:r>
      <w:r w:rsidR="00656615">
        <w:rPr>
          <w:rFonts w:ascii="Garamond" w:hAnsi="Garamond"/>
          <w:szCs w:val="24"/>
        </w:rPr>
        <w:t>17</w:t>
      </w:r>
      <w:r w:rsidRPr="00B63513">
        <w:rPr>
          <w:rFonts w:ascii="Garamond" w:hAnsi="Garamond"/>
          <w:szCs w:val="24"/>
        </w:rPr>
        <w:t xml:space="preserve"> as follows: (a) by September 9, 2015, and annually thereafter, conducting a Method 5 (or equivalent) performance stack test; and (b) by September 9, 2015, operating a PM CPMS.  Condensable particulate matter is not included in Method 5 reporting and is not included in determining compliance (40 CFR 63 Subpart LLL,</w:t>
      </w:r>
      <w:r w:rsidR="002E786D" w:rsidRPr="00B63513">
        <w:rPr>
          <w:rFonts w:ascii="Garamond" w:hAnsi="Garamond"/>
          <w:szCs w:val="24"/>
        </w:rPr>
        <w:t xml:space="preserve"> </w:t>
      </w:r>
      <w:r w:rsidRPr="00B63513">
        <w:rPr>
          <w:rFonts w:ascii="Garamond" w:hAnsi="Garamond"/>
          <w:szCs w:val="24"/>
        </w:rPr>
        <w:t>ARM 17.8.105, ARM 17.8.106, ARM 17.8.749, and ARM 17.8.342).</w:t>
      </w:r>
    </w:p>
    <w:p w14:paraId="3814F416" w14:textId="77777777" w:rsidR="00373D6C" w:rsidRPr="00B63513" w:rsidRDefault="00373D6C" w:rsidP="00F02C64">
      <w:pPr>
        <w:rPr>
          <w:rFonts w:ascii="Garamond" w:hAnsi="Garamond"/>
          <w:szCs w:val="24"/>
        </w:rPr>
      </w:pPr>
    </w:p>
    <w:p w14:paraId="16E4B707" w14:textId="454F4581" w:rsidR="00373D6C" w:rsidRPr="00B63513" w:rsidRDefault="00373D6C" w:rsidP="00735210">
      <w:pPr>
        <w:numPr>
          <w:ilvl w:val="0"/>
          <w:numId w:val="1"/>
        </w:numPr>
        <w:tabs>
          <w:tab w:val="clear" w:pos="1728"/>
        </w:tabs>
        <w:ind w:left="2160" w:hanging="720"/>
        <w:rPr>
          <w:rFonts w:ascii="Garamond" w:hAnsi="Garamond"/>
          <w:szCs w:val="24"/>
        </w:rPr>
      </w:pPr>
      <w:r w:rsidRPr="00B63513">
        <w:rPr>
          <w:rFonts w:ascii="Garamond" w:hAnsi="Garamond"/>
          <w:szCs w:val="24"/>
        </w:rPr>
        <w:t>Mercury Testing Requirements. Ash Grove shall demonstrate initial compliance with the mercury limit in Section II.A.</w:t>
      </w:r>
      <w:r w:rsidR="00656615">
        <w:rPr>
          <w:rFonts w:ascii="Garamond" w:hAnsi="Garamond"/>
          <w:szCs w:val="24"/>
        </w:rPr>
        <w:t>14</w:t>
      </w:r>
      <w:r w:rsidRPr="00B63513">
        <w:rPr>
          <w:rFonts w:ascii="Garamond" w:hAnsi="Garamond"/>
          <w:szCs w:val="24"/>
        </w:rPr>
        <w:t xml:space="preserve"> as specified in 40 CFR 63.1349(b)(5).</w:t>
      </w:r>
      <w:r w:rsidR="00A7345D">
        <w:rPr>
          <w:rFonts w:ascii="Garamond" w:hAnsi="Garamond"/>
          <w:szCs w:val="24"/>
        </w:rPr>
        <w:t xml:space="preserve">  </w:t>
      </w:r>
      <w:r w:rsidRPr="00B63513">
        <w:rPr>
          <w:rFonts w:ascii="Garamond" w:hAnsi="Garamond"/>
          <w:szCs w:val="24"/>
        </w:rPr>
        <w:t>Ash Grove shall continue to monitor compliance using a mercury CEMS or sorbent trap monitoring system as specified in 40 CFR 63.1350(k).  The initial compliance test must be based on the first 30 kiln operating days in which the affected source operates using a mercury CEMS or a sorbent trap monitoring system after the compliance date of the rule.  Mercury must be measured either upstream of the coal</w:t>
      </w:r>
      <w:r w:rsidR="008313A8" w:rsidRPr="00B63513">
        <w:rPr>
          <w:rFonts w:ascii="Garamond" w:hAnsi="Garamond"/>
          <w:szCs w:val="24"/>
        </w:rPr>
        <w:t xml:space="preserve"> mill or in the coal mill stack</w:t>
      </w:r>
      <w:r w:rsidRPr="00B63513">
        <w:rPr>
          <w:rFonts w:ascii="Garamond" w:hAnsi="Garamond"/>
          <w:szCs w:val="24"/>
        </w:rPr>
        <w:t xml:space="preserve"> (ARM 17.8.105, ARM 17.8.106, ARM 17.8.342, ARM 17.8.749 and 40 CFR 63 Subpart LLL). </w:t>
      </w:r>
    </w:p>
    <w:p w14:paraId="5F4E4283" w14:textId="77777777" w:rsidR="00373D6C" w:rsidRPr="00B63513" w:rsidRDefault="00373D6C" w:rsidP="00F02C64">
      <w:pPr>
        <w:rPr>
          <w:rFonts w:ascii="Garamond" w:hAnsi="Garamond"/>
          <w:szCs w:val="24"/>
        </w:rPr>
      </w:pPr>
    </w:p>
    <w:p w14:paraId="585A738E" w14:textId="724124BC" w:rsidR="00373D6C" w:rsidRPr="00B63513" w:rsidRDefault="00373D6C" w:rsidP="00735210">
      <w:pPr>
        <w:widowControl w:val="0"/>
        <w:numPr>
          <w:ilvl w:val="0"/>
          <w:numId w:val="1"/>
        </w:numPr>
        <w:tabs>
          <w:tab w:val="clear" w:pos="1728"/>
        </w:tabs>
        <w:ind w:left="2160" w:hanging="720"/>
        <w:rPr>
          <w:rFonts w:ascii="Garamond" w:hAnsi="Garamond"/>
          <w:szCs w:val="24"/>
        </w:rPr>
      </w:pPr>
      <w:r w:rsidRPr="00B63513">
        <w:rPr>
          <w:rFonts w:ascii="Garamond" w:hAnsi="Garamond"/>
          <w:szCs w:val="24"/>
        </w:rPr>
        <w:t>Ash Grove shall conduct initial testing to demonstrate compliance with the THC limit (measured as propane and corrected to 7% oxygen) in Section II.A.</w:t>
      </w:r>
      <w:r w:rsidR="00656615">
        <w:rPr>
          <w:rFonts w:ascii="Garamond" w:hAnsi="Garamond"/>
          <w:szCs w:val="24"/>
        </w:rPr>
        <w:t>15</w:t>
      </w:r>
      <w:r w:rsidR="00D0087D" w:rsidRPr="00B63513">
        <w:rPr>
          <w:rFonts w:ascii="Garamond" w:hAnsi="Garamond"/>
          <w:szCs w:val="24"/>
        </w:rPr>
        <w:t xml:space="preserve"> </w:t>
      </w:r>
      <w:r w:rsidRPr="00B63513">
        <w:rPr>
          <w:rFonts w:ascii="Garamond" w:hAnsi="Garamond"/>
          <w:szCs w:val="24"/>
        </w:rPr>
        <w:t>or the alternative limit in Section II.A.</w:t>
      </w:r>
      <w:r w:rsidR="00656615">
        <w:rPr>
          <w:rFonts w:ascii="Garamond" w:hAnsi="Garamond"/>
          <w:szCs w:val="24"/>
        </w:rPr>
        <w:t>16</w:t>
      </w:r>
      <w:r w:rsidRPr="00B63513">
        <w:rPr>
          <w:rFonts w:ascii="Garamond" w:hAnsi="Garamond"/>
          <w:szCs w:val="24"/>
        </w:rPr>
        <w:t xml:space="preserve"> and then continue to demonstrate compliance in accordance with the requirements of 40 CFR 63</w:t>
      </w:r>
      <w:r w:rsidR="008313A8" w:rsidRPr="00B63513">
        <w:rPr>
          <w:rFonts w:ascii="Garamond" w:hAnsi="Garamond"/>
          <w:szCs w:val="24"/>
        </w:rPr>
        <w:t>.1350(i) or (j), as appropriate</w:t>
      </w:r>
      <w:r w:rsidRPr="00B63513">
        <w:rPr>
          <w:rFonts w:ascii="Garamond" w:hAnsi="Garamond"/>
          <w:szCs w:val="24"/>
        </w:rPr>
        <w:t xml:space="preserve"> (ARM 17.8.105, ARM 17.8.106, ARM 17.8.749 and 40 CFR 63 Subpart LLL).  </w:t>
      </w:r>
    </w:p>
    <w:p w14:paraId="210FF1DE" w14:textId="77777777" w:rsidR="00373D6C" w:rsidRPr="00B63513" w:rsidRDefault="00373D6C" w:rsidP="00F02C64">
      <w:pPr>
        <w:widowControl w:val="0"/>
        <w:rPr>
          <w:rFonts w:ascii="Garamond" w:hAnsi="Garamond"/>
          <w:snapToGrid w:val="0"/>
          <w:szCs w:val="24"/>
        </w:rPr>
      </w:pPr>
    </w:p>
    <w:p w14:paraId="7BBE9EF9" w14:textId="3BF2CE6F" w:rsidR="00373D6C" w:rsidRPr="00B63513" w:rsidRDefault="00373D6C" w:rsidP="00735210">
      <w:pPr>
        <w:numPr>
          <w:ilvl w:val="0"/>
          <w:numId w:val="1"/>
        </w:numPr>
        <w:tabs>
          <w:tab w:val="clear" w:pos="1728"/>
        </w:tabs>
        <w:ind w:left="2160" w:hanging="720"/>
        <w:rPr>
          <w:rFonts w:ascii="Garamond" w:hAnsi="Garamond"/>
          <w:snapToGrid w:val="0"/>
          <w:szCs w:val="24"/>
        </w:rPr>
      </w:pPr>
      <w:r w:rsidRPr="00B63513">
        <w:rPr>
          <w:rFonts w:ascii="Garamond" w:hAnsi="Garamond"/>
          <w:snapToGrid w:val="0"/>
          <w:szCs w:val="24"/>
        </w:rPr>
        <w:t xml:space="preserve">Ash Grove shall conduct additional testing as required by </w:t>
      </w:r>
      <w:r w:rsidR="00E720CD">
        <w:rPr>
          <w:rFonts w:ascii="Garamond" w:hAnsi="Garamond"/>
          <w:snapToGrid w:val="0"/>
          <w:szCs w:val="24"/>
        </w:rPr>
        <w:t>DEQ</w:t>
      </w:r>
      <w:r w:rsidRPr="00B63513">
        <w:rPr>
          <w:rFonts w:ascii="Garamond" w:hAnsi="Garamond"/>
          <w:snapToGrid w:val="0"/>
          <w:szCs w:val="24"/>
        </w:rPr>
        <w:t xml:space="preserve"> (ARM 17.8.105).</w:t>
      </w:r>
    </w:p>
    <w:p w14:paraId="5AE5A1AE" w14:textId="77777777" w:rsidR="00373D6C" w:rsidRPr="00B63513" w:rsidRDefault="00373D6C" w:rsidP="00F02C6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Cs w:val="24"/>
        </w:rPr>
      </w:pPr>
    </w:p>
    <w:p w14:paraId="3678675A" w14:textId="77777777" w:rsidR="00373D6C" w:rsidRPr="00B63513" w:rsidRDefault="00373D6C" w:rsidP="00735210">
      <w:pPr>
        <w:numPr>
          <w:ilvl w:val="0"/>
          <w:numId w:val="1"/>
        </w:numPr>
        <w:tabs>
          <w:tab w:val="clear" w:pos="1728"/>
        </w:tabs>
        <w:ind w:left="2160" w:hanging="720"/>
        <w:rPr>
          <w:rFonts w:ascii="Garamond" w:hAnsi="Garamond"/>
          <w:snapToGrid w:val="0"/>
          <w:szCs w:val="24"/>
        </w:rPr>
      </w:pPr>
      <w:r w:rsidRPr="00B63513">
        <w:rPr>
          <w:rFonts w:ascii="Garamond" w:hAnsi="Garamond"/>
          <w:snapToGrid w:val="0"/>
          <w:szCs w:val="24"/>
        </w:rPr>
        <w:t>All compliance source tests must be completed in accordance with the Montana Source Test Protocol and Procedures Manual (ARM 17.8.106).</w:t>
      </w:r>
    </w:p>
    <w:p w14:paraId="4421CB0D" w14:textId="77777777" w:rsidR="00373D6C" w:rsidRPr="00B63513" w:rsidRDefault="00373D6C" w:rsidP="00F02C6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Cs w:val="24"/>
        </w:rPr>
      </w:pPr>
    </w:p>
    <w:p w14:paraId="5F778604" w14:textId="77777777" w:rsidR="00373D6C" w:rsidRPr="00B63513" w:rsidRDefault="00373D6C" w:rsidP="00373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Garamond" w:hAnsi="Garamond"/>
          <w:snapToGrid w:val="0"/>
          <w:szCs w:val="24"/>
        </w:rPr>
      </w:pPr>
      <w:r w:rsidRPr="00B63513">
        <w:rPr>
          <w:rFonts w:ascii="Garamond" w:hAnsi="Garamond"/>
          <w:snapToGrid w:val="0"/>
          <w:szCs w:val="24"/>
        </w:rPr>
        <w:t>D.</w:t>
      </w:r>
      <w:r w:rsidRPr="00B63513">
        <w:rPr>
          <w:rFonts w:ascii="Garamond" w:hAnsi="Garamond"/>
          <w:snapToGrid w:val="0"/>
          <w:szCs w:val="24"/>
        </w:rPr>
        <w:tab/>
        <w:t>Operational Reporting Requirement Pre-Modernization Project Completion</w:t>
      </w:r>
    </w:p>
    <w:p w14:paraId="075D2E8F" w14:textId="77777777" w:rsidR="00373D6C" w:rsidRPr="00B63513" w:rsidRDefault="00373D6C" w:rsidP="00373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Cs w:val="24"/>
        </w:rPr>
      </w:pPr>
    </w:p>
    <w:p w14:paraId="1CCFD508" w14:textId="0DA9AB10" w:rsidR="00F02C64" w:rsidRDefault="00373D6C" w:rsidP="00735210">
      <w:pPr>
        <w:numPr>
          <w:ilvl w:val="0"/>
          <w:numId w:val="33"/>
        </w:numPr>
        <w:tabs>
          <w:tab w:val="clear" w:pos="1728"/>
        </w:tabs>
        <w:ind w:left="2160" w:hanging="720"/>
        <w:rPr>
          <w:rFonts w:ascii="Garamond" w:hAnsi="Garamond"/>
          <w:snapToGrid w:val="0"/>
          <w:szCs w:val="24"/>
        </w:rPr>
      </w:pPr>
      <w:r w:rsidRPr="00B63513">
        <w:rPr>
          <w:rFonts w:ascii="Garamond" w:hAnsi="Garamond"/>
          <w:snapToGrid w:val="0"/>
          <w:szCs w:val="24"/>
        </w:rPr>
        <w:t xml:space="preserve">Ash Grove shall supply </w:t>
      </w:r>
      <w:r w:rsidR="00E720CD">
        <w:rPr>
          <w:rFonts w:ascii="Garamond" w:hAnsi="Garamond"/>
          <w:snapToGrid w:val="0"/>
          <w:szCs w:val="24"/>
        </w:rPr>
        <w:t>DEQ</w:t>
      </w:r>
      <w:r w:rsidRPr="00B63513">
        <w:rPr>
          <w:rFonts w:ascii="Garamond" w:hAnsi="Garamond"/>
          <w:snapToGrid w:val="0"/>
          <w:szCs w:val="24"/>
        </w:rPr>
        <w:t xml:space="preserve"> with annual production information for all emission points, as required by </w:t>
      </w:r>
      <w:r w:rsidR="00E720CD">
        <w:rPr>
          <w:rFonts w:ascii="Garamond" w:hAnsi="Garamond"/>
          <w:snapToGrid w:val="0"/>
          <w:szCs w:val="24"/>
        </w:rPr>
        <w:t>DEQ</w:t>
      </w:r>
      <w:r w:rsidRPr="00B63513">
        <w:rPr>
          <w:rFonts w:ascii="Garamond" w:hAnsi="Garamond"/>
          <w:snapToGrid w:val="0"/>
          <w:szCs w:val="24"/>
        </w:rPr>
        <w:t xml:space="preserve"> in the annual emission inventory request.  The request will include, but is not limited to, all sources of emissions identified in the emission inventory contained in the permit analysis.</w:t>
      </w:r>
    </w:p>
    <w:p w14:paraId="4070FA9D" w14:textId="77777777" w:rsidR="00AF1F90" w:rsidRPr="00B63513" w:rsidRDefault="00AF1F90" w:rsidP="00AF1F90">
      <w:pPr>
        <w:ind w:left="2160"/>
        <w:rPr>
          <w:rFonts w:ascii="Garamond" w:hAnsi="Garamond"/>
          <w:snapToGrid w:val="0"/>
          <w:szCs w:val="24"/>
        </w:rPr>
      </w:pPr>
    </w:p>
    <w:p w14:paraId="7995EDF4" w14:textId="377C72C0" w:rsidR="00373D6C" w:rsidRPr="00B63513" w:rsidRDefault="00373D6C" w:rsidP="00373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napToGrid w:val="0"/>
          <w:szCs w:val="24"/>
        </w:rPr>
      </w:pPr>
      <w:r w:rsidRPr="00B63513">
        <w:rPr>
          <w:rFonts w:ascii="Garamond" w:hAnsi="Garamond"/>
          <w:snapToGrid w:val="0"/>
          <w:szCs w:val="24"/>
        </w:rPr>
        <w:t xml:space="preserve">Production information shall be gathered on a calendar-year basis and submitted to </w:t>
      </w:r>
      <w:r w:rsidR="00E720CD">
        <w:rPr>
          <w:rFonts w:ascii="Garamond" w:hAnsi="Garamond"/>
          <w:snapToGrid w:val="0"/>
          <w:szCs w:val="24"/>
        </w:rPr>
        <w:t>DEQ</w:t>
      </w:r>
      <w:r w:rsidRPr="00B63513">
        <w:rPr>
          <w:rFonts w:ascii="Garamond" w:hAnsi="Garamond"/>
          <w:snapToGrid w:val="0"/>
          <w:szCs w:val="24"/>
        </w:rPr>
        <w:t xml:space="preserve"> by the date required in the emission inventory request.  Information shall be in the units required by </w:t>
      </w:r>
      <w:r w:rsidR="00E720CD">
        <w:rPr>
          <w:rFonts w:ascii="Garamond" w:hAnsi="Garamond"/>
          <w:snapToGrid w:val="0"/>
          <w:szCs w:val="24"/>
        </w:rPr>
        <w:t>DEQ</w:t>
      </w:r>
      <w:r w:rsidRPr="00B63513">
        <w:rPr>
          <w:rFonts w:ascii="Garamond" w:hAnsi="Garamond"/>
          <w:snapToGrid w:val="0"/>
          <w:szCs w:val="24"/>
        </w:rPr>
        <w:t>.  This information may be used for calculating operating fees, based on actual emissions from the facility, and to verify compliance with permit limitations (ARM 17.8.505).</w:t>
      </w:r>
    </w:p>
    <w:p w14:paraId="07D69252" w14:textId="77777777" w:rsidR="00373D6C" w:rsidRPr="00B63513" w:rsidRDefault="00373D6C" w:rsidP="00F02C64">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Cs w:val="24"/>
        </w:rPr>
      </w:pPr>
    </w:p>
    <w:p w14:paraId="4DB7FDD3" w14:textId="5C812C8F" w:rsidR="00373D6C" w:rsidRPr="00B63513" w:rsidRDefault="00373D6C" w:rsidP="00735210">
      <w:pPr>
        <w:numPr>
          <w:ilvl w:val="0"/>
          <w:numId w:val="33"/>
        </w:numPr>
        <w:tabs>
          <w:tab w:val="clear" w:pos="1728"/>
        </w:tabs>
        <w:ind w:left="2160" w:hanging="720"/>
        <w:rPr>
          <w:rFonts w:ascii="Garamond" w:hAnsi="Garamond"/>
          <w:szCs w:val="24"/>
        </w:rPr>
      </w:pPr>
      <w:r w:rsidRPr="00B63513">
        <w:rPr>
          <w:rFonts w:ascii="Garamond" w:hAnsi="Garamond"/>
          <w:snapToGrid w:val="0"/>
          <w:szCs w:val="24"/>
        </w:rPr>
        <w:t xml:space="preserve">Ash Grove </w:t>
      </w:r>
      <w:r w:rsidRPr="00B63513">
        <w:rPr>
          <w:rFonts w:ascii="Garamond" w:hAnsi="Garamond"/>
          <w:szCs w:val="24"/>
        </w:rPr>
        <w:t xml:space="preserve">shall notify </w:t>
      </w:r>
      <w:r w:rsidR="00E720CD">
        <w:rPr>
          <w:rFonts w:ascii="Garamond" w:hAnsi="Garamond"/>
          <w:szCs w:val="24"/>
        </w:rPr>
        <w:t>DEQ</w:t>
      </w:r>
      <w:r w:rsidRPr="00B63513">
        <w:rPr>
          <w:rFonts w:ascii="Garamond" w:hAnsi="Garamond"/>
          <w:szCs w:val="24"/>
        </w:rPr>
        <w:t xml:space="preserve"> of any construction or improvement project conducted pursuant to ARM 17.8.745(1) that would include </w:t>
      </w:r>
      <w:r w:rsidRPr="00B63513">
        <w:rPr>
          <w:rFonts w:ascii="Garamond" w:hAnsi="Garamond"/>
          <w:b/>
          <w:i/>
          <w:szCs w:val="24"/>
        </w:rPr>
        <w:t>the addition of a new emissions unit</w:t>
      </w:r>
      <w:r w:rsidRPr="00B63513">
        <w:rPr>
          <w:rFonts w:ascii="Garamond" w:hAnsi="Garamond"/>
          <w:i/>
          <w:szCs w:val="24"/>
        </w:rPr>
        <w:t>,</w:t>
      </w:r>
      <w:r w:rsidRPr="00B63513">
        <w:rPr>
          <w:rFonts w:ascii="Garamond" w:hAnsi="Garamond"/>
          <w:szCs w:val="24"/>
        </w:rPr>
        <w:t xml:space="preserve"> a change in control equipment, stack height, stack diameter, stack flow, stack gas temperature, source location, or fuel specifications, or would result in an increase in source capacity above its permitted operation.  The notice must be submitted to </w:t>
      </w:r>
      <w:r w:rsidR="00E720CD">
        <w:rPr>
          <w:rFonts w:ascii="Garamond" w:hAnsi="Garamond"/>
          <w:szCs w:val="24"/>
        </w:rPr>
        <w:t>DEQ</w:t>
      </w:r>
      <w:r w:rsidRPr="00B63513">
        <w:rPr>
          <w:rFonts w:ascii="Garamond" w:hAnsi="Garamond"/>
          <w:szCs w:val="24"/>
        </w:rPr>
        <w:t xml:space="preserve">, in writing, 10 days prior to start up or use of the proposed de minimis change, or as soon as reasonably practicable in the event of an unanticipated circumstance causing the de minimis </w:t>
      </w:r>
      <w:r w:rsidR="00B52BA9" w:rsidRPr="00B63513">
        <w:rPr>
          <w:rFonts w:ascii="Garamond" w:hAnsi="Garamond"/>
          <w:szCs w:val="24"/>
        </w:rPr>
        <w:t>change and</w:t>
      </w:r>
      <w:r w:rsidRPr="00B63513">
        <w:rPr>
          <w:rFonts w:ascii="Garamond" w:hAnsi="Garamond"/>
          <w:szCs w:val="24"/>
        </w:rPr>
        <w:t xml:space="preserve"> must include the information requested in ARM 17.8.745(1) (ARM 17.8.745).</w:t>
      </w:r>
    </w:p>
    <w:p w14:paraId="26915DAC" w14:textId="77777777" w:rsidR="00373D6C" w:rsidRPr="00B63513" w:rsidRDefault="00373D6C" w:rsidP="00F02C64">
      <w:pPr>
        <w:rPr>
          <w:rFonts w:ascii="Garamond" w:hAnsi="Garamond"/>
          <w:szCs w:val="24"/>
        </w:rPr>
      </w:pPr>
    </w:p>
    <w:p w14:paraId="31C3570B" w14:textId="77777777" w:rsidR="00373D6C" w:rsidRPr="00B63513" w:rsidRDefault="00373D6C" w:rsidP="00735210">
      <w:pPr>
        <w:numPr>
          <w:ilvl w:val="0"/>
          <w:numId w:val="33"/>
        </w:numPr>
        <w:tabs>
          <w:tab w:val="clear" w:pos="1728"/>
        </w:tabs>
        <w:ind w:left="2160" w:hanging="720"/>
        <w:rPr>
          <w:rFonts w:ascii="Garamond" w:hAnsi="Garamond"/>
          <w:szCs w:val="24"/>
        </w:rPr>
      </w:pPr>
      <w:r w:rsidRPr="00B63513">
        <w:rPr>
          <w:rFonts w:ascii="Garamond" w:hAnsi="Garamond"/>
          <w:szCs w:val="24"/>
        </w:rPr>
        <w:t>Ash Grove shall record the hourly clinker production rates in accordance with the requirements found at 40 CFR 63.1350(d) (ARM 17.8.340 and ARM 17.8.749).</w:t>
      </w:r>
    </w:p>
    <w:p w14:paraId="2DEF0662" w14:textId="77777777" w:rsidR="00373D6C" w:rsidRPr="00B63513" w:rsidRDefault="00373D6C" w:rsidP="00F02C64">
      <w:pPr>
        <w:rPr>
          <w:rFonts w:ascii="Garamond" w:hAnsi="Garamond"/>
          <w:szCs w:val="24"/>
        </w:rPr>
      </w:pPr>
    </w:p>
    <w:p w14:paraId="45D498B8" w14:textId="77777777" w:rsidR="00373D6C" w:rsidRPr="00B63513" w:rsidRDefault="00373D6C" w:rsidP="00735210">
      <w:pPr>
        <w:numPr>
          <w:ilvl w:val="0"/>
          <w:numId w:val="33"/>
        </w:numPr>
        <w:tabs>
          <w:tab w:val="clear" w:pos="1728"/>
        </w:tabs>
        <w:ind w:left="2160" w:hanging="720"/>
        <w:rPr>
          <w:rFonts w:ascii="Garamond" w:hAnsi="Garamond"/>
          <w:szCs w:val="24"/>
        </w:rPr>
      </w:pPr>
      <w:r w:rsidRPr="00B63513">
        <w:rPr>
          <w:rFonts w:ascii="Garamond" w:hAnsi="Garamond"/>
          <w:szCs w:val="24"/>
        </w:rPr>
        <w:t>By August 14, 2014, Ash Grove shall install and make operational a NO</w:t>
      </w:r>
      <w:r w:rsidRPr="00B63513">
        <w:rPr>
          <w:rFonts w:ascii="Garamond" w:hAnsi="Garamond"/>
          <w:szCs w:val="24"/>
          <w:vertAlign w:val="subscript"/>
        </w:rPr>
        <w:t>x</w:t>
      </w:r>
      <w:r w:rsidRPr="00B63513">
        <w:rPr>
          <w:rFonts w:ascii="Garamond" w:hAnsi="Garamond"/>
          <w:szCs w:val="24"/>
        </w:rPr>
        <w:t xml:space="preserve"> and SO</w:t>
      </w:r>
      <w:r w:rsidRPr="00B63513">
        <w:rPr>
          <w:rFonts w:ascii="Garamond" w:hAnsi="Garamond"/>
          <w:szCs w:val="24"/>
          <w:vertAlign w:val="subscript"/>
        </w:rPr>
        <w:t xml:space="preserve">2 </w:t>
      </w:r>
      <w:r w:rsidRPr="00B63513">
        <w:rPr>
          <w:rFonts w:ascii="Garamond" w:hAnsi="Garamond"/>
          <w:szCs w:val="24"/>
        </w:rPr>
        <w:t xml:space="preserve">CEMS (including flow monitor) on the kiln stack. </w:t>
      </w:r>
      <w:r w:rsidR="007945EB" w:rsidRPr="00B63513">
        <w:rPr>
          <w:rFonts w:ascii="Garamond" w:hAnsi="Garamond"/>
          <w:szCs w:val="24"/>
        </w:rPr>
        <w:t xml:space="preserve"> </w:t>
      </w:r>
      <w:r w:rsidRPr="00B63513">
        <w:rPr>
          <w:rFonts w:ascii="Garamond" w:hAnsi="Garamond"/>
          <w:szCs w:val="24"/>
        </w:rPr>
        <w:t>Except during CEMS breakdowns, repairs, calibration checks, and zero span adjustments, the NO</w:t>
      </w:r>
      <w:r w:rsidRPr="00B63513">
        <w:rPr>
          <w:rFonts w:ascii="Garamond" w:hAnsi="Garamond"/>
          <w:szCs w:val="24"/>
          <w:vertAlign w:val="subscript"/>
        </w:rPr>
        <w:t>x</w:t>
      </w:r>
      <w:r w:rsidRPr="00B63513">
        <w:rPr>
          <w:rFonts w:ascii="Garamond" w:hAnsi="Garamond"/>
          <w:szCs w:val="24"/>
        </w:rPr>
        <w:t xml:space="preserve"> and SO</w:t>
      </w:r>
      <w:r w:rsidRPr="00B63513">
        <w:rPr>
          <w:rFonts w:ascii="Garamond" w:hAnsi="Garamond"/>
          <w:szCs w:val="24"/>
          <w:vertAlign w:val="subscript"/>
        </w:rPr>
        <w:t>2</w:t>
      </w:r>
      <w:r w:rsidR="00DC206E" w:rsidRPr="0067540B">
        <w:rPr>
          <w:rFonts w:ascii="Garamond" w:hAnsi="Garamond"/>
          <w:szCs w:val="24"/>
        </w:rPr>
        <w:t xml:space="preserve"> </w:t>
      </w:r>
      <w:r w:rsidRPr="00B63513">
        <w:rPr>
          <w:rFonts w:ascii="Garamond" w:hAnsi="Garamond"/>
          <w:szCs w:val="24"/>
        </w:rPr>
        <w:t xml:space="preserve">CEMS shall be operated at all times during kiln operation. </w:t>
      </w:r>
      <w:r w:rsidR="004D16C2" w:rsidRPr="00B63513">
        <w:rPr>
          <w:rFonts w:ascii="Garamond" w:hAnsi="Garamond"/>
          <w:szCs w:val="24"/>
        </w:rPr>
        <w:t xml:space="preserve"> </w:t>
      </w:r>
      <w:r w:rsidRPr="00B63513">
        <w:rPr>
          <w:rFonts w:ascii="Garamond" w:hAnsi="Garamond"/>
          <w:szCs w:val="24"/>
        </w:rPr>
        <w:t>Each CEMS required by this condition shall monitor and record the NO</w:t>
      </w:r>
      <w:r w:rsidRPr="00B63513">
        <w:rPr>
          <w:rFonts w:ascii="Garamond" w:hAnsi="Garamond"/>
          <w:szCs w:val="24"/>
          <w:vertAlign w:val="subscript"/>
        </w:rPr>
        <w:t>x</w:t>
      </w:r>
      <w:r w:rsidRPr="00B63513">
        <w:rPr>
          <w:rFonts w:ascii="Garamond" w:hAnsi="Garamond"/>
          <w:szCs w:val="24"/>
        </w:rPr>
        <w:t xml:space="preserve"> and SO</w:t>
      </w:r>
      <w:r w:rsidRPr="00B63513">
        <w:rPr>
          <w:rFonts w:ascii="Garamond" w:hAnsi="Garamond"/>
          <w:szCs w:val="24"/>
          <w:vertAlign w:val="subscript"/>
        </w:rPr>
        <w:t xml:space="preserve">2 </w:t>
      </w:r>
      <w:r w:rsidRPr="00B63513">
        <w:rPr>
          <w:rFonts w:ascii="Garamond" w:hAnsi="Garamond"/>
          <w:szCs w:val="24"/>
        </w:rPr>
        <w:t>emission rate in units of lbs of NO</w:t>
      </w:r>
      <w:r w:rsidRPr="00B63513">
        <w:rPr>
          <w:rFonts w:ascii="Garamond" w:hAnsi="Garamond"/>
          <w:szCs w:val="24"/>
          <w:vertAlign w:val="subscript"/>
        </w:rPr>
        <w:t>x</w:t>
      </w:r>
      <w:r w:rsidRPr="00B63513">
        <w:rPr>
          <w:rFonts w:ascii="Garamond" w:hAnsi="Garamond"/>
          <w:szCs w:val="24"/>
        </w:rPr>
        <w:t xml:space="preserve"> and SO</w:t>
      </w:r>
      <w:r w:rsidRPr="00B63513">
        <w:rPr>
          <w:rFonts w:ascii="Garamond" w:hAnsi="Garamond"/>
          <w:szCs w:val="24"/>
          <w:vertAlign w:val="subscript"/>
        </w:rPr>
        <w:t>2</w:t>
      </w:r>
      <w:r w:rsidRPr="00B63513">
        <w:rPr>
          <w:rFonts w:ascii="Garamond" w:hAnsi="Garamond"/>
          <w:szCs w:val="24"/>
        </w:rPr>
        <w:t xml:space="preserve"> per ton of clinker and shall be installed, certified, calibrated, maintained, and operated in accordance with the applicable requirements of 40 CFR Part 60. </w:t>
      </w:r>
      <w:r w:rsidR="00A44FA5" w:rsidRPr="00B63513">
        <w:rPr>
          <w:rFonts w:ascii="Garamond" w:hAnsi="Garamond"/>
          <w:szCs w:val="24"/>
        </w:rPr>
        <w:t xml:space="preserve"> </w:t>
      </w:r>
      <w:r w:rsidRPr="00B63513">
        <w:rPr>
          <w:rFonts w:ascii="Garamond" w:hAnsi="Garamond"/>
          <w:szCs w:val="24"/>
        </w:rPr>
        <w:t>For purposes of the NO</w:t>
      </w:r>
      <w:r w:rsidRPr="00B63513">
        <w:rPr>
          <w:rFonts w:ascii="Garamond" w:hAnsi="Garamond"/>
          <w:szCs w:val="24"/>
          <w:vertAlign w:val="subscript"/>
        </w:rPr>
        <w:t>x</w:t>
      </w:r>
      <w:r w:rsidRPr="00B63513">
        <w:rPr>
          <w:rFonts w:ascii="Garamond" w:hAnsi="Garamond"/>
          <w:szCs w:val="24"/>
        </w:rPr>
        <w:t xml:space="preserve"> and SO</w:t>
      </w:r>
      <w:r w:rsidRPr="00B63513">
        <w:rPr>
          <w:rFonts w:ascii="Garamond" w:hAnsi="Garamond"/>
          <w:szCs w:val="24"/>
          <w:vertAlign w:val="subscript"/>
        </w:rPr>
        <w:t>2</w:t>
      </w:r>
      <w:r w:rsidRPr="00B63513">
        <w:rPr>
          <w:rFonts w:ascii="Garamond" w:hAnsi="Garamond"/>
          <w:szCs w:val="24"/>
        </w:rPr>
        <w:t xml:space="preserve"> limits in Section II.B, all emissions of NO</w:t>
      </w:r>
      <w:r w:rsidRPr="00B63513">
        <w:rPr>
          <w:rFonts w:ascii="Garamond" w:hAnsi="Garamond"/>
          <w:szCs w:val="24"/>
          <w:vertAlign w:val="subscript"/>
        </w:rPr>
        <w:t>x</w:t>
      </w:r>
      <w:r w:rsidRPr="0067540B">
        <w:rPr>
          <w:rFonts w:ascii="Garamond" w:hAnsi="Garamond"/>
          <w:szCs w:val="24"/>
        </w:rPr>
        <w:t xml:space="preserve"> </w:t>
      </w:r>
      <w:r w:rsidRPr="00B63513">
        <w:rPr>
          <w:rFonts w:ascii="Garamond" w:hAnsi="Garamond"/>
          <w:szCs w:val="24"/>
        </w:rPr>
        <w:t>and SO</w:t>
      </w:r>
      <w:r w:rsidRPr="00B63513">
        <w:rPr>
          <w:rFonts w:ascii="Garamond" w:hAnsi="Garamond"/>
          <w:szCs w:val="24"/>
          <w:vertAlign w:val="subscript"/>
        </w:rPr>
        <w:t>2</w:t>
      </w:r>
      <w:r w:rsidRPr="00B63513">
        <w:rPr>
          <w:rFonts w:ascii="Garamond" w:hAnsi="Garamond"/>
          <w:szCs w:val="24"/>
        </w:rPr>
        <w:t xml:space="preserve"> from the kiln stack shall be measured by CEMS. </w:t>
      </w:r>
      <w:r w:rsidR="00A44FA5" w:rsidRPr="00B63513">
        <w:rPr>
          <w:rFonts w:ascii="Garamond" w:hAnsi="Garamond"/>
          <w:szCs w:val="24"/>
        </w:rPr>
        <w:t xml:space="preserve"> </w:t>
      </w:r>
      <w:r w:rsidRPr="00B63513">
        <w:rPr>
          <w:rFonts w:ascii="Garamond" w:hAnsi="Garamond"/>
          <w:szCs w:val="24"/>
        </w:rPr>
        <w:t>Emissions from the kiln (in pounds) shall be calculated for each Operating Day and the previous 29 Operating Days and the total divided by the sum of the clinker produced (in tons) that Operating Day and the previous 29 Operating Days and the resulting value compared to the limit.</w:t>
      </w:r>
      <w:r w:rsidR="00A44FA5" w:rsidRPr="00B63513">
        <w:rPr>
          <w:rFonts w:ascii="Garamond" w:hAnsi="Garamond"/>
          <w:szCs w:val="24"/>
        </w:rPr>
        <w:t xml:space="preserve"> </w:t>
      </w:r>
      <w:r w:rsidRPr="00B63513">
        <w:rPr>
          <w:rFonts w:ascii="Garamond" w:hAnsi="Garamond"/>
          <w:szCs w:val="24"/>
        </w:rPr>
        <w:t xml:space="preserve"> During any time when CEMS are inoperable and otherwise not measuring emissions, Ash Grove shall use the average emission rate (lb/hr) from the most recent previous hour for</w:t>
      </w:r>
      <w:r w:rsidR="008313A8" w:rsidRPr="00B63513">
        <w:rPr>
          <w:rFonts w:ascii="Garamond" w:hAnsi="Garamond"/>
          <w:szCs w:val="24"/>
        </w:rPr>
        <w:t xml:space="preserve"> which valid data are available</w:t>
      </w:r>
      <w:r w:rsidRPr="00B63513">
        <w:rPr>
          <w:rFonts w:ascii="Garamond" w:hAnsi="Garamond"/>
          <w:szCs w:val="24"/>
        </w:rPr>
        <w:t xml:space="preserve"> (Consent Decree 32, 34, 35, 36, 51, 52, 53, 54 and ARM 17.8.749).</w:t>
      </w:r>
    </w:p>
    <w:p w14:paraId="07F3B0C0" w14:textId="77777777" w:rsidR="00943B7C" w:rsidRPr="00B63513" w:rsidRDefault="00943B7C" w:rsidP="00F02C64">
      <w:pPr>
        <w:rPr>
          <w:rFonts w:ascii="Garamond" w:hAnsi="Garamond"/>
          <w:szCs w:val="24"/>
        </w:rPr>
      </w:pPr>
    </w:p>
    <w:p w14:paraId="2AD06A6D" w14:textId="77777777" w:rsidR="00373D6C" w:rsidRPr="00B63513" w:rsidRDefault="00373D6C" w:rsidP="00735210">
      <w:pPr>
        <w:numPr>
          <w:ilvl w:val="0"/>
          <w:numId w:val="33"/>
        </w:numPr>
        <w:tabs>
          <w:tab w:val="clear" w:pos="1728"/>
        </w:tabs>
        <w:ind w:left="2160" w:hanging="720"/>
        <w:rPr>
          <w:rFonts w:ascii="Garamond" w:hAnsi="Garamond"/>
          <w:szCs w:val="24"/>
        </w:rPr>
      </w:pPr>
      <w:r w:rsidRPr="00B63513">
        <w:rPr>
          <w:rFonts w:ascii="Garamond" w:hAnsi="Garamond"/>
          <w:szCs w:val="24"/>
        </w:rPr>
        <w:t>Commencing 30 days after September 9, 2015, Ash Grove shall calculate and record the 30-operating day rolling emission rates of mercury in lb/ton of clinker produced, as specified in 40 CFR 63.1350(k) (40 CFR 63 Subpart LLL).</w:t>
      </w:r>
    </w:p>
    <w:p w14:paraId="188FA5AD" w14:textId="77777777" w:rsidR="00373D6C" w:rsidRPr="00B63513" w:rsidRDefault="00373D6C" w:rsidP="00373D6C">
      <w:pPr>
        <w:rPr>
          <w:rFonts w:ascii="Garamond" w:hAnsi="Garamond"/>
          <w:szCs w:val="24"/>
          <w:highlight w:val="cyan"/>
        </w:rPr>
      </w:pPr>
    </w:p>
    <w:p w14:paraId="0E444D1F" w14:textId="77777777" w:rsidR="00163B90" w:rsidRPr="00163B90" w:rsidRDefault="00373D6C" w:rsidP="00735210">
      <w:pPr>
        <w:numPr>
          <w:ilvl w:val="0"/>
          <w:numId w:val="33"/>
        </w:numPr>
        <w:tabs>
          <w:tab w:val="clear" w:pos="1728"/>
        </w:tabs>
        <w:ind w:left="2160" w:hanging="720"/>
        <w:rPr>
          <w:sz w:val="22"/>
          <w:szCs w:val="22"/>
        </w:rPr>
      </w:pPr>
      <w:r w:rsidRPr="00B63513">
        <w:rPr>
          <w:rFonts w:ascii="Garamond" w:hAnsi="Garamond"/>
          <w:szCs w:val="24"/>
        </w:rPr>
        <w:t xml:space="preserve">Commencing on September 9, 2015, Ash Grove shall calculate and record the PM CPMS arithmetic average operating parameter in units of the operating limit on a 30-operating day rolling average basis, updated at the end of each kiln operating day.  </w:t>
      </w:r>
    </w:p>
    <w:p w14:paraId="6D4F5BA0" w14:textId="77777777" w:rsidR="00163B90" w:rsidRDefault="00163B90" w:rsidP="00163B90">
      <w:pPr>
        <w:pStyle w:val="ListParagraph"/>
        <w:rPr>
          <w:rFonts w:ascii="Garamond" w:hAnsi="Garamond"/>
          <w:szCs w:val="24"/>
        </w:rPr>
      </w:pPr>
    </w:p>
    <w:p w14:paraId="59D39BAA" w14:textId="682C8056" w:rsidR="00373D6C" w:rsidRDefault="00373D6C" w:rsidP="00163B90">
      <w:pPr>
        <w:ind w:left="2160"/>
        <w:rPr>
          <w:sz w:val="22"/>
          <w:szCs w:val="22"/>
        </w:rPr>
      </w:pPr>
      <w:r w:rsidRPr="00B63513">
        <w:rPr>
          <w:rFonts w:ascii="Garamond" w:hAnsi="Garamond"/>
          <w:szCs w:val="24"/>
        </w:rPr>
        <w:t xml:space="preserve">For any exceedance of the 30 process operating </w:t>
      </w:r>
      <w:r>
        <w:rPr>
          <w:rFonts w:ascii="Garamond" w:hAnsi="Garamond"/>
        </w:rPr>
        <w:t>day PM CPMS average value from the established operating parameter, Ash Grove must:</w:t>
      </w:r>
    </w:p>
    <w:p w14:paraId="26079CFB" w14:textId="77777777" w:rsidR="00373D6C" w:rsidRPr="002876CD" w:rsidRDefault="00373D6C" w:rsidP="00F02C64">
      <w:pPr>
        <w:rPr>
          <w:rFonts w:ascii="Garamond" w:hAnsi="Garamond"/>
          <w:szCs w:val="24"/>
        </w:rPr>
      </w:pPr>
    </w:p>
    <w:p w14:paraId="0D1E02F5" w14:textId="35ADBDB3" w:rsidR="00373D6C" w:rsidRDefault="00373D6C" w:rsidP="00735210">
      <w:pPr>
        <w:numPr>
          <w:ilvl w:val="0"/>
          <w:numId w:val="36"/>
        </w:numPr>
        <w:ind w:left="2520"/>
        <w:rPr>
          <w:rFonts w:ascii="Garamond" w:hAnsi="Garamond"/>
          <w:szCs w:val="24"/>
        </w:rPr>
      </w:pPr>
      <w:r>
        <w:rPr>
          <w:rFonts w:ascii="Garamond" w:hAnsi="Garamond"/>
          <w:szCs w:val="24"/>
        </w:rPr>
        <w:t xml:space="preserve">Within 48 hours of the exceedance, visually inspect the </w:t>
      </w:r>
      <w:r w:rsidR="0067540B">
        <w:rPr>
          <w:rFonts w:ascii="Garamond" w:hAnsi="Garamond"/>
          <w:szCs w:val="24"/>
        </w:rPr>
        <w:t>air pollution control device (</w:t>
      </w:r>
      <w:r>
        <w:rPr>
          <w:rFonts w:ascii="Garamond" w:hAnsi="Garamond"/>
          <w:szCs w:val="24"/>
        </w:rPr>
        <w:t>APCD</w:t>
      </w:r>
      <w:r w:rsidR="0067540B">
        <w:rPr>
          <w:rFonts w:ascii="Garamond" w:hAnsi="Garamond"/>
          <w:szCs w:val="24"/>
        </w:rPr>
        <w:t>)</w:t>
      </w:r>
      <w:r>
        <w:rPr>
          <w:rFonts w:ascii="Garamond" w:hAnsi="Garamond"/>
          <w:szCs w:val="24"/>
        </w:rPr>
        <w:t>;</w:t>
      </w:r>
    </w:p>
    <w:p w14:paraId="53642634" w14:textId="77777777" w:rsidR="00373D6C" w:rsidRPr="002876CD" w:rsidRDefault="00373D6C" w:rsidP="00F02C64">
      <w:pPr>
        <w:rPr>
          <w:rFonts w:ascii="Garamond" w:hAnsi="Garamond"/>
          <w:szCs w:val="24"/>
        </w:rPr>
      </w:pPr>
    </w:p>
    <w:p w14:paraId="441A7162" w14:textId="77777777" w:rsidR="00373D6C" w:rsidRDefault="00373D6C" w:rsidP="00735210">
      <w:pPr>
        <w:numPr>
          <w:ilvl w:val="0"/>
          <w:numId w:val="36"/>
        </w:numPr>
        <w:ind w:left="2520"/>
        <w:rPr>
          <w:rFonts w:ascii="Garamond" w:hAnsi="Garamond"/>
          <w:szCs w:val="24"/>
        </w:rPr>
      </w:pPr>
      <w:r>
        <w:rPr>
          <w:rFonts w:ascii="Garamond" w:hAnsi="Garamond"/>
          <w:szCs w:val="24"/>
        </w:rPr>
        <w:t>If inspection of the APCD identifies the cause of the exceedance, take corrective action as soon as possible and return the PM CPMS measurement to within the established value; and</w:t>
      </w:r>
    </w:p>
    <w:p w14:paraId="457C83EF" w14:textId="77777777" w:rsidR="00373D6C" w:rsidRPr="002876CD" w:rsidRDefault="00373D6C" w:rsidP="00F02C64">
      <w:pPr>
        <w:rPr>
          <w:rFonts w:ascii="Garamond" w:hAnsi="Garamond"/>
          <w:szCs w:val="24"/>
        </w:rPr>
      </w:pPr>
    </w:p>
    <w:p w14:paraId="54DE3EAA" w14:textId="77777777" w:rsidR="00373D6C" w:rsidRDefault="00373D6C" w:rsidP="00735210">
      <w:pPr>
        <w:numPr>
          <w:ilvl w:val="0"/>
          <w:numId w:val="36"/>
        </w:numPr>
        <w:ind w:left="2520"/>
        <w:rPr>
          <w:rFonts w:ascii="Garamond" w:hAnsi="Garamond"/>
          <w:szCs w:val="24"/>
        </w:rPr>
      </w:pPr>
      <w:r>
        <w:rPr>
          <w:rFonts w:ascii="Garamond" w:hAnsi="Garamond"/>
          <w:szCs w:val="24"/>
        </w:rPr>
        <w:t>Within 30 days of the exceedance or at the time of the annual compliance test, whichever comes first, conduct a PM emissions compliance test to determine compliance with the PM emissions limit and to verify or re-establish the PM CPMS operating limit within 45 days.</w:t>
      </w:r>
      <w:r w:rsidR="003E6FDC">
        <w:rPr>
          <w:rFonts w:ascii="Garamond" w:hAnsi="Garamond"/>
          <w:szCs w:val="24"/>
        </w:rPr>
        <w:t xml:space="preserve"> </w:t>
      </w:r>
      <w:r>
        <w:rPr>
          <w:rFonts w:ascii="Garamond" w:hAnsi="Garamond"/>
          <w:szCs w:val="24"/>
        </w:rPr>
        <w:t xml:space="preserve"> Ash Grove is not required to conduct additional testing for any exceedances that occur between the time of the original exceedance and the PM emissions compliance test required under this paragraph.</w:t>
      </w:r>
    </w:p>
    <w:p w14:paraId="6D16ED9A" w14:textId="77777777" w:rsidR="00373D6C" w:rsidRPr="002876CD" w:rsidRDefault="00373D6C" w:rsidP="00F02C64">
      <w:pPr>
        <w:widowControl w:val="0"/>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rPr>
          <w:szCs w:val="24"/>
        </w:rPr>
      </w:pPr>
    </w:p>
    <w:p w14:paraId="23A611BA" w14:textId="77777777" w:rsidR="00373D6C" w:rsidRDefault="00373D6C" w:rsidP="00EF02F3">
      <w:pPr>
        <w:ind w:left="2520"/>
        <w:rPr>
          <w:rFonts w:ascii="Garamond" w:hAnsi="Garamond"/>
          <w:szCs w:val="24"/>
        </w:rPr>
      </w:pPr>
      <w:r>
        <w:rPr>
          <w:rFonts w:ascii="Garamond" w:hAnsi="Garamond"/>
          <w:szCs w:val="24"/>
        </w:rPr>
        <w:t>PM CPMS exceedances leading to more than four required performance tests in a 12-month</w:t>
      </w:r>
      <w:r w:rsidR="00F41A7D">
        <w:rPr>
          <w:rFonts w:ascii="Garamond" w:hAnsi="Garamond"/>
          <w:szCs w:val="24"/>
        </w:rPr>
        <w:t xml:space="preserve"> </w:t>
      </w:r>
      <w:r>
        <w:rPr>
          <w:rFonts w:ascii="Garamond" w:hAnsi="Garamond"/>
          <w:szCs w:val="24"/>
        </w:rPr>
        <w:t>process operating period (rolling monthly) constitute a presumptive violation of this condition (40 CFR 63 Subpart LLL).</w:t>
      </w:r>
    </w:p>
    <w:p w14:paraId="3502CBE3" w14:textId="77777777" w:rsidR="00373D6C" w:rsidRPr="002876CD" w:rsidRDefault="00373D6C" w:rsidP="00F02C64">
      <w:pPr>
        <w:pStyle w:val="Default"/>
        <w:tabs>
          <w:tab w:val="num" w:pos="2160"/>
        </w:tabs>
        <w:rPr>
          <w:rFonts w:ascii="Garamond" w:hAnsi="Garamond"/>
        </w:rPr>
      </w:pPr>
    </w:p>
    <w:p w14:paraId="47548999" w14:textId="42B2EE84" w:rsidR="00373D6C" w:rsidRDefault="00373D6C" w:rsidP="00735210">
      <w:pPr>
        <w:numPr>
          <w:ilvl w:val="0"/>
          <w:numId w:val="33"/>
        </w:numPr>
        <w:tabs>
          <w:tab w:val="clear" w:pos="1728"/>
        </w:tabs>
        <w:ind w:left="2160" w:hanging="720"/>
        <w:rPr>
          <w:rFonts w:ascii="Garamond" w:hAnsi="Garamond"/>
          <w:snapToGrid w:val="0"/>
          <w:szCs w:val="24"/>
        </w:rPr>
      </w:pPr>
      <w:r>
        <w:rPr>
          <w:rFonts w:ascii="Garamond" w:hAnsi="Garamond"/>
          <w:snapToGrid w:val="0"/>
          <w:szCs w:val="24"/>
        </w:rPr>
        <w:t>Ash Grove shall document, by month, the amount of recycled glass used in the kiln.  By the 25</w:t>
      </w:r>
      <w:r>
        <w:rPr>
          <w:rFonts w:ascii="Garamond" w:hAnsi="Garamond"/>
          <w:snapToGrid w:val="0"/>
          <w:szCs w:val="24"/>
          <w:vertAlign w:val="superscript"/>
        </w:rPr>
        <w:t>th</w:t>
      </w:r>
      <w:r>
        <w:rPr>
          <w:rFonts w:ascii="Garamond" w:hAnsi="Garamond"/>
          <w:snapToGrid w:val="0"/>
          <w:szCs w:val="24"/>
        </w:rPr>
        <w:t xml:space="preserve"> day of each month, Ash Grove shall calculate the amount of recycled glass used in the kiln the prior month.  The monthly information will be used to verify compliance with the rolling 12-month limitation in Section II.A.</w:t>
      </w:r>
      <w:r w:rsidR="00E46795">
        <w:rPr>
          <w:rFonts w:ascii="Garamond" w:hAnsi="Garamond"/>
          <w:snapToGrid w:val="0"/>
          <w:szCs w:val="24"/>
        </w:rPr>
        <w:t>7</w:t>
      </w:r>
      <w:r>
        <w:rPr>
          <w:rFonts w:ascii="Garamond" w:hAnsi="Garamond"/>
          <w:snapToGrid w:val="0"/>
          <w:szCs w:val="24"/>
        </w:rPr>
        <w:t>.  The information for each of the previous months shall be submitted along with the annual emission inventory (ARM 17.8.749).</w:t>
      </w:r>
    </w:p>
    <w:p w14:paraId="6575061B" w14:textId="77777777" w:rsidR="007A2F87" w:rsidRDefault="007A2F87" w:rsidP="007A2F87">
      <w:pPr>
        <w:ind w:left="2160"/>
        <w:rPr>
          <w:rFonts w:ascii="Garamond" w:hAnsi="Garamond"/>
          <w:snapToGrid w:val="0"/>
          <w:szCs w:val="24"/>
        </w:rPr>
      </w:pPr>
    </w:p>
    <w:p w14:paraId="6841DBDF" w14:textId="170FBF67" w:rsidR="00373D6C" w:rsidRDefault="00373D6C" w:rsidP="00735210">
      <w:pPr>
        <w:numPr>
          <w:ilvl w:val="0"/>
          <w:numId w:val="33"/>
        </w:numPr>
        <w:tabs>
          <w:tab w:val="clear" w:pos="1728"/>
        </w:tabs>
        <w:ind w:left="2160" w:hanging="720"/>
        <w:rPr>
          <w:rFonts w:ascii="Garamond" w:hAnsi="Garamond"/>
          <w:snapToGrid w:val="0"/>
          <w:szCs w:val="24"/>
        </w:rPr>
      </w:pPr>
      <w:r>
        <w:rPr>
          <w:rFonts w:ascii="Garamond" w:hAnsi="Garamond"/>
          <w:snapToGrid w:val="0"/>
          <w:szCs w:val="24"/>
        </w:rPr>
        <w:t xml:space="preserve">The records compiled in accordance with this MAQP shall be maintained by Ash Grove as a permanent business record for at least 5 years following the date of the measurement, shall be submitted to </w:t>
      </w:r>
      <w:r w:rsidR="00E720CD">
        <w:rPr>
          <w:rFonts w:ascii="Garamond" w:hAnsi="Garamond"/>
          <w:snapToGrid w:val="0"/>
          <w:szCs w:val="24"/>
        </w:rPr>
        <w:t>DEQ</w:t>
      </w:r>
      <w:r>
        <w:rPr>
          <w:rFonts w:ascii="Garamond" w:hAnsi="Garamond"/>
          <w:snapToGrid w:val="0"/>
          <w:szCs w:val="24"/>
        </w:rPr>
        <w:t xml:space="preserve"> upon request, and shall be available at the plant site for inspection by </w:t>
      </w:r>
      <w:r w:rsidR="00E720CD">
        <w:rPr>
          <w:rFonts w:ascii="Garamond" w:hAnsi="Garamond"/>
          <w:snapToGrid w:val="0"/>
          <w:szCs w:val="24"/>
        </w:rPr>
        <w:t>DEQ</w:t>
      </w:r>
      <w:r>
        <w:rPr>
          <w:rFonts w:ascii="Garamond" w:hAnsi="Garamond"/>
          <w:snapToGrid w:val="0"/>
          <w:szCs w:val="24"/>
        </w:rPr>
        <w:t xml:space="preserve"> (ARM 17.8.749).</w:t>
      </w:r>
    </w:p>
    <w:p w14:paraId="419CD8CC" w14:textId="77777777" w:rsidR="00373D6C" w:rsidRPr="002876CD" w:rsidRDefault="00373D6C" w:rsidP="00F02C64">
      <w:pPr>
        <w:rPr>
          <w:rFonts w:ascii="Garamond" w:hAnsi="Garamond"/>
          <w:snapToGrid w:val="0"/>
          <w:szCs w:val="24"/>
        </w:rPr>
      </w:pPr>
    </w:p>
    <w:p w14:paraId="3935DB55" w14:textId="2A4EC2CE" w:rsidR="00373D6C" w:rsidRDefault="00373D6C" w:rsidP="00735210">
      <w:pPr>
        <w:numPr>
          <w:ilvl w:val="0"/>
          <w:numId w:val="33"/>
        </w:numPr>
        <w:tabs>
          <w:tab w:val="clear" w:pos="1728"/>
        </w:tabs>
        <w:ind w:left="2160" w:hanging="720"/>
        <w:rPr>
          <w:rFonts w:ascii="Garamond" w:hAnsi="Garamond"/>
          <w:snapToGrid w:val="0"/>
          <w:szCs w:val="24"/>
        </w:rPr>
      </w:pPr>
      <w:r>
        <w:rPr>
          <w:rFonts w:ascii="Garamond" w:hAnsi="Garamond"/>
          <w:snapToGrid w:val="0"/>
          <w:szCs w:val="24"/>
        </w:rPr>
        <w:t xml:space="preserve">For each continuous monitoring system (CMS) required in this section, Ash Grove must develop, and submit to </w:t>
      </w:r>
      <w:r w:rsidR="00E720CD">
        <w:rPr>
          <w:rFonts w:ascii="Garamond" w:hAnsi="Garamond"/>
          <w:snapToGrid w:val="0"/>
          <w:szCs w:val="24"/>
        </w:rPr>
        <w:t>DEQ</w:t>
      </w:r>
      <w:r>
        <w:rPr>
          <w:rFonts w:ascii="Garamond" w:hAnsi="Garamond"/>
          <w:snapToGrid w:val="0"/>
          <w:szCs w:val="24"/>
        </w:rPr>
        <w:t xml:space="preserve"> for approval upon request, a site-specific monitoring plan that addresses the following paragraphs “a” through “c”. </w:t>
      </w:r>
      <w:r w:rsidR="00530B39">
        <w:rPr>
          <w:rFonts w:ascii="Garamond" w:hAnsi="Garamond"/>
          <w:snapToGrid w:val="0"/>
          <w:szCs w:val="24"/>
        </w:rPr>
        <w:t xml:space="preserve"> </w:t>
      </w:r>
      <w:r>
        <w:rPr>
          <w:rFonts w:ascii="Garamond" w:hAnsi="Garamond"/>
          <w:snapToGrid w:val="0"/>
          <w:szCs w:val="24"/>
        </w:rPr>
        <w:t>This site-specific monitoring plan, if requested, must be submitted at least 30 days before the initial performance evaluation of Ash Grove’s CMS (ARM 17.8.749).</w:t>
      </w:r>
    </w:p>
    <w:p w14:paraId="622C21D2" w14:textId="77777777" w:rsidR="00373D6C" w:rsidRDefault="00373D6C" w:rsidP="00F02C64">
      <w:pPr>
        <w:rPr>
          <w:rFonts w:ascii="Garamond" w:hAnsi="Garamond"/>
          <w:snapToGrid w:val="0"/>
          <w:szCs w:val="24"/>
        </w:rPr>
      </w:pPr>
    </w:p>
    <w:p w14:paraId="521A5C3D" w14:textId="77777777" w:rsidR="00373D6C" w:rsidRDefault="00373D6C" w:rsidP="00735210">
      <w:pPr>
        <w:numPr>
          <w:ilvl w:val="0"/>
          <w:numId w:val="40"/>
        </w:numPr>
        <w:rPr>
          <w:rFonts w:ascii="Garamond" w:hAnsi="Garamond"/>
          <w:snapToGrid w:val="0"/>
          <w:szCs w:val="24"/>
        </w:rPr>
      </w:pPr>
      <w:r>
        <w:rPr>
          <w:rFonts w:ascii="Garamond" w:hAnsi="Garamond"/>
          <w:snapToGrid w:val="0"/>
          <w:szCs w:val="24"/>
        </w:rPr>
        <w:t>Installation of the CMS sampling probe or other interface at a measurement location relative to each affected process unit such that the measurement is representative of control of the exhaust emissions (e.g., on or downstream of the last control device);</w:t>
      </w:r>
    </w:p>
    <w:p w14:paraId="58518007" w14:textId="77777777" w:rsidR="00373D6C" w:rsidRDefault="00373D6C" w:rsidP="00F02C64">
      <w:pPr>
        <w:rPr>
          <w:rFonts w:ascii="Garamond" w:hAnsi="Garamond"/>
          <w:snapToGrid w:val="0"/>
          <w:szCs w:val="24"/>
        </w:rPr>
      </w:pPr>
    </w:p>
    <w:p w14:paraId="49A96DA6" w14:textId="77777777" w:rsidR="00373D6C" w:rsidRDefault="00373D6C" w:rsidP="00735210">
      <w:pPr>
        <w:numPr>
          <w:ilvl w:val="0"/>
          <w:numId w:val="40"/>
        </w:numPr>
        <w:rPr>
          <w:rFonts w:ascii="Garamond" w:hAnsi="Garamond"/>
          <w:snapToGrid w:val="0"/>
          <w:szCs w:val="24"/>
        </w:rPr>
      </w:pPr>
      <w:r>
        <w:rPr>
          <w:rFonts w:ascii="Garamond" w:hAnsi="Garamond"/>
          <w:snapToGrid w:val="0"/>
          <w:szCs w:val="24"/>
        </w:rPr>
        <w:t>Performance and equipment specifications for the sample interface, the pollutant concentration or parametric signal analyzer, and the data collection and reduction systems; and</w:t>
      </w:r>
    </w:p>
    <w:p w14:paraId="52386936" w14:textId="77777777" w:rsidR="00373D6C" w:rsidRPr="00B63513" w:rsidRDefault="00373D6C" w:rsidP="00735210">
      <w:pPr>
        <w:numPr>
          <w:ilvl w:val="0"/>
          <w:numId w:val="40"/>
        </w:numPr>
        <w:rPr>
          <w:rFonts w:ascii="Garamond" w:hAnsi="Garamond"/>
          <w:snapToGrid w:val="0"/>
          <w:szCs w:val="24"/>
        </w:rPr>
      </w:pPr>
      <w:r w:rsidRPr="00B63513">
        <w:rPr>
          <w:rFonts w:ascii="Garamond" w:hAnsi="Garamond"/>
          <w:snapToGrid w:val="0"/>
          <w:szCs w:val="24"/>
        </w:rPr>
        <w:t>Performance evaluation procedures and acceptance criteria (e.g., calibrations).</w:t>
      </w:r>
    </w:p>
    <w:p w14:paraId="59292F2E" w14:textId="77777777" w:rsidR="00373D6C" w:rsidRPr="00B63513" w:rsidRDefault="00373D6C" w:rsidP="00F02C64">
      <w:pPr>
        <w:rPr>
          <w:rFonts w:ascii="Garamond" w:hAnsi="Garamond"/>
          <w:snapToGrid w:val="0"/>
          <w:szCs w:val="24"/>
        </w:rPr>
      </w:pPr>
    </w:p>
    <w:p w14:paraId="1C03ED80" w14:textId="62C060A1" w:rsidR="00373D6C" w:rsidRPr="00B63513" w:rsidRDefault="00373D6C" w:rsidP="00735210">
      <w:pPr>
        <w:numPr>
          <w:ilvl w:val="0"/>
          <w:numId w:val="33"/>
        </w:numPr>
        <w:tabs>
          <w:tab w:val="clear" w:pos="1728"/>
        </w:tabs>
        <w:ind w:left="2160" w:hanging="720"/>
        <w:rPr>
          <w:rFonts w:ascii="Garamond" w:hAnsi="Garamond"/>
          <w:snapToGrid w:val="0"/>
          <w:szCs w:val="24"/>
        </w:rPr>
      </w:pPr>
      <w:r w:rsidRPr="00B63513">
        <w:rPr>
          <w:rFonts w:ascii="Garamond" w:hAnsi="Garamond"/>
          <w:snapToGrid w:val="0"/>
          <w:szCs w:val="24"/>
        </w:rPr>
        <w:t>On or before the date that a NO</w:t>
      </w:r>
      <w:r w:rsidRPr="00B63513">
        <w:rPr>
          <w:rFonts w:ascii="Garamond" w:hAnsi="Garamond"/>
          <w:snapToGrid w:val="0"/>
          <w:szCs w:val="24"/>
          <w:vertAlign w:val="subscript"/>
        </w:rPr>
        <w:t xml:space="preserve">x </w:t>
      </w:r>
      <w:r w:rsidRPr="00B63513">
        <w:rPr>
          <w:rFonts w:ascii="Garamond" w:hAnsi="Garamond"/>
          <w:snapToGrid w:val="0"/>
          <w:szCs w:val="24"/>
        </w:rPr>
        <w:t>CEMS is required pursuant to Section II.B.</w:t>
      </w:r>
      <w:r w:rsidR="0040551E">
        <w:rPr>
          <w:rFonts w:ascii="Garamond" w:hAnsi="Garamond"/>
          <w:snapToGrid w:val="0"/>
          <w:szCs w:val="24"/>
        </w:rPr>
        <w:t>6</w:t>
      </w:r>
      <w:r w:rsidRPr="00B63513">
        <w:rPr>
          <w:rFonts w:ascii="Garamond" w:hAnsi="Garamond"/>
          <w:snapToGrid w:val="0"/>
          <w:szCs w:val="24"/>
        </w:rPr>
        <w:t>, Ash Grove shall determine and record the daily clinker production rates by either one of the two following methods</w:t>
      </w:r>
      <w:r w:rsidRPr="00B63513">
        <w:rPr>
          <w:rFonts w:ascii="Garamond" w:hAnsi="Garamond" w:cs="Arial"/>
          <w:szCs w:val="24"/>
        </w:rPr>
        <w:t>:</w:t>
      </w:r>
    </w:p>
    <w:p w14:paraId="5DBB0FA8" w14:textId="77777777" w:rsidR="00373D6C" w:rsidRPr="00B63513" w:rsidRDefault="00373D6C" w:rsidP="00F02C64">
      <w:pPr>
        <w:rPr>
          <w:rFonts w:ascii="Garamond" w:hAnsi="Garamond"/>
          <w:snapToGrid w:val="0"/>
          <w:szCs w:val="24"/>
        </w:rPr>
      </w:pPr>
    </w:p>
    <w:p w14:paraId="6C5476CC" w14:textId="77777777" w:rsidR="00373D6C" w:rsidRPr="00B63513" w:rsidRDefault="00373D6C" w:rsidP="00735210">
      <w:pPr>
        <w:numPr>
          <w:ilvl w:val="0"/>
          <w:numId w:val="38"/>
        </w:numPr>
        <w:ind w:left="2520"/>
        <w:rPr>
          <w:rFonts w:ascii="Garamond" w:hAnsi="Garamond"/>
          <w:snapToGrid w:val="0"/>
          <w:szCs w:val="24"/>
        </w:rPr>
      </w:pPr>
      <w:r w:rsidRPr="00B63513">
        <w:rPr>
          <w:rFonts w:ascii="Garamond" w:hAnsi="Garamond"/>
          <w:snapToGrid w:val="0"/>
          <w:szCs w:val="24"/>
        </w:rPr>
        <w:t>Install, calibrate, maintain, and operate a permanent weigh scale system to measure and record weight rates of the amount of clinker produced in tons of mass per hour; or</w:t>
      </w:r>
    </w:p>
    <w:p w14:paraId="7F5E56FB" w14:textId="77777777" w:rsidR="00373D6C" w:rsidRPr="00B63513" w:rsidRDefault="00373D6C" w:rsidP="00F02C64">
      <w:pPr>
        <w:rPr>
          <w:rFonts w:ascii="Garamond" w:hAnsi="Garamond"/>
          <w:snapToGrid w:val="0"/>
          <w:szCs w:val="24"/>
        </w:rPr>
      </w:pPr>
    </w:p>
    <w:p w14:paraId="613BEA85" w14:textId="77777777" w:rsidR="00373D6C" w:rsidRPr="00B63513" w:rsidRDefault="00373D6C" w:rsidP="00735210">
      <w:pPr>
        <w:numPr>
          <w:ilvl w:val="0"/>
          <w:numId w:val="38"/>
        </w:numPr>
        <w:ind w:left="2520"/>
        <w:rPr>
          <w:rFonts w:ascii="Garamond" w:hAnsi="Garamond"/>
          <w:snapToGrid w:val="0"/>
          <w:szCs w:val="24"/>
        </w:rPr>
      </w:pPr>
      <w:r w:rsidRPr="00B63513">
        <w:rPr>
          <w:rFonts w:ascii="Garamond" w:hAnsi="Garamond"/>
          <w:snapToGrid w:val="0"/>
          <w:szCs w:val="24"/>
        </w:rPr>
        <w:t xml:space="preserve">Install, calibrate, maintain, and operate a permanent weigh scale system to measure and record weight rates of the amount of feed to the kiln in tons of mass per hour. </w:t>
      </w:r>
      <w:r w:rsidR="00B25193" w:rsidRPr="00B63513">
        <w:rPr>
          <w:rFonts w:ascii="Garamond" w:hAnsi="Garamond"/>
          <w:snapToGrid w:val="0"/>
          <w:szCs w:val="24"/>
        </w:rPr>
        <w:t xml:space="preserve"> </w:t>
      </w:r>
      <w:r w:rsidRPr="00B63513">
        <w:rPr>
          <w:rFonts w:ascii="Garamond" w:hAnsi="Garamond"/>
          <w:snapToGrid w:val="0"/>
          <w:szCs w:val="24"/>
        </w:rPr>
        <w:t xml:space="preserve">Ash Grove shall calculate hourly clinker production rate using a kiln specific feed-to-clinker ratio based on reconciled clinker production determined for accounting purposes and recorded feed rates. </w:t>
      </w:r>
      <w:r w:rsidR="00B25193" w:rsidRPr="00B63513">
        <w:rPr>
          <w:rFonts w:ascii="Garamond" w:hAnsi="Garamond"/>
          <w:snapToGrid w:val="0"/>
          <w:szCs w:val="24"/>
        </w:rPr>
        <w:t xml:space="preserve"> </w:t>
      </w:r>
      <w:r w:rsidRPr="00B63513">
        <w:rPr>
          <w:rFonts w:ascii="Garamond" w:hAnsi="Garamond"/>
          <w:snapToGrid w:val="0"/>
          <w:szCs w:val="24"/>
        </w:rPr>
        <w:t xml:space="preserve">This ratio should be updated no less frequently than once per month. </w:t>
      </w:r>
      <w:r w:rsidR="00B25193" w:rsidRPr="00B63513">
        <w:rPr>
          <w:rFonts w:ascii="Garamond" w:hAnsi="Garamond"/>
          <w:snapToGrid w:val="0"/>
          <w:szCs w:val="24"/>
        </w:rPr>
        <w:t xml:space="preserve"> </w:t>
      </w:r>
      <w:r w:rsidRPr="00B63513">
        <w:rPr>
          <w:rFonts w:ascii="Garamond" w:hAnsi="Garamond"/>
          <w:snapToGrid w:val="0"/>
          <w:szCs w:val="24"/>
        </w:rPr>
        <w:t>If this ratio changes at clinker reconciliation, the new ratio must be used going forward, but it is not necessary to retroactively change clinker production rates previously estimated (Consent Decree 33 and ARM 17.8.749).</w:t>
      </w:r>
    </w:p>
    <w:p w14:paraId="52A0DC96" w14:textId="77777777" w:rsidR="00373D6C" w:rsidRPr="00B63513" w:rsidRDefault="00373D6C" w:rsidP="00EE252B">
      <w:pPr>
        <w:rPr>
          <w:rFonts w:ascii="Garamond" w:hAnsi="Garamond"/>
          <w:snapToGrid w:val="0"/>
          <w:szCs w:val="24"/>
        </w:rPr>
      </w:pPr>
    </w:p>
    <w:p w14:paraId="003B5265" w14:textId="77777777" w:rsidR="00373D6C" w:rsidRPr="00B63513" w:rsidRDefault="00373D6C" w:rsidP="00A24396">
      <w:pPr>
        <w:pStyle w:val="Heading1"/>
        <w:ind w:left="0"/>
        <w:rPr>
          <w:snapToGrid w:val="0"/>
        </w:rPr>
      </w:pPr>
      <w:r w:rsidRPr="00B63513">
        <w:rPr>
          <w:snapToGrid w:val="0"/>
        </w:rPr>
        <w:t>Section III:</w:t>
      </w:r>
      <w:r w:rsidRPr="00B63513">
        <w:rPr>
          <w:snapToGrid w:val="0"/>
        </w:rPr>
        <w:tab/>
        <w:t>Conditions and Limitations Effective Upon Modernization Startup</w:t>
      </w:r>
    </w:p>
    <w:p w14:paraId="7ED48F61" w14:textId="77777777" w:rsidR="00373D6C" w:rsidRPr="00B63513" w:rsidRDefault="00373D6C" w:rsidP="00373D6C">
      <w:pPr>
        <w:tabs>
          <w:tab w:val="num" w:pos="1800"/>
        </w:tabs>
        <w:rPr>
          <w:rFonts w:ascii="Garamond" w:hAnsi="Garamond"/>
          <w:szCs w:val="24"/>
        </w:rPr>
      </w:pPr>
    </w:p>
    <w:p w14:paraId="3B8D8044" w14:textId="77777777" w:rsidR="00373D6C" w:rsidRPr="00B63513" w:rsidRDefault="00373D6C" w:rsidP="00735210">
      <w:pPr>
        <w:widowControl w:val="0"/>
        <w:numPr>
          <w:ilvl w:val="0"/>
          <w:numId w:val="41"/>
        </w:numPr>
        <w:tabs>
          <w:tab w:val="left" w:pos="-1440"/>
          <w:tab w:val="left" w:pos="-720"/>
        </w:tabs>
        <w:ind w:hanging="720"/>
        <w:rPr>
          <w:rFonts w:ascii="Garamond" w:hAnsi="Garamond"/>
          <w:snapToGrid w:val="0"/>
          <w:szCs w:val="24"/>
        </w:rPr>
      </w:pPr>
      <w:r w:rsidRPr="00B63513">
        <w:rPr>
          <w:rFonts w:ascii="Garamond" w:hAnsi="Garamond"/>
          <w:snapToGrid w:val="0"/>
          <w:szCs w:val="24"/>
        </w:rPr>
        <w:t>Baghouse Emission Limits Associated with Modernization Project</w:t>
      </w:r>
    </w:p>
    <w:p w14:paraId="3E7E7483" w14:textId="77777777" w:rsidR="00373D6C" w:rsidRPr="00B63513" w:rsidRDefault="00373D6C" w:rsidP="00EE252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Cs w:val="24"/>
        </w:rPr>
      </w:pPr>
    </w:p>
    <w:p w14:paraId="1448AE31" w14:textId="09B3C26B" w:rsidR="00373D6C" w:rsidRDefault="00373D6C" w:rsidP="00373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napToGrid w:val="0"/>
          <w:szCs w:val="24"/>
        </w:rPr>
      </w:pPr>
      <w:r w:rsidRPr="00B63513">
        <w:rPr>
          <w:rFonts w:ascii="Garamond" w:hAnsi="Garamond"/>
          <w:snapToGrid w:val="0"/>
          <w:szCs w:val="24"/>
        </w:rPr>
        <w:t>The below requirements do not become effective until the start-up of the facility following the modernization project.</w:t>
      </w:r>
    </w:p>
    <w:p w14:paraId="50363153" w14:textId="77777777" w:rsidR="007A2F87" w:rsidRPr="00B63513" w:rsidRDefault="007A2F87" w:rsidP="00373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napToGrid w:val="0"/>
          <w:szCs w:val="24"/>
        </w:rPr>
      </w:pPr>
    </w:p>
    <w:p w14:paraId="55CF6CB3" w14:textId="77777777" w:rsidR="00373D6C" w:rsidRPr="00B63513" w:rsidRDefault="00373D6C" w:rsidP="00735210">
      <w:pPr>
        <w:numPr>
          <w:ilvl w:val="0"/>
          <w:numId w:val="19"/>
        </w:numPr>
        <w:tabs>
          <w:tab w:val="num" w:pos="2160"/>
        </w:tabs>
        <w:ind w:hanging="720"/>
        <w:rPr>
          <w:rFonts w:ascii="Garamond" w:hAnsi="Garamond"/>
          <w:szCs w:val="24"/>
        </w:rPr>
      </w:pPr>
      <w:r w:rsidRPr="00B63513">
        <w:rPr>
          <w:rFonts w:ascii="Garamond" w:hAnsi="Garamond"/>
          <w:szCs w:val="24"/>
        </w:rPr>
        <w:t>Ash Grove shall install, operate, and maintain baghouses (or an equivalent emission control technology upon Department approval) on its respective sources as described in the MAQP #2005-10 application (ARM 17.8.752).</w:t>
      </w:r>
    </w:p>
    <w:p w14:paraId="118A00B2" w14:textId="77777777" w:rsidR="00373D6C" w:rsidRPr="0026435E" w:rsidRDefault="00373D6C" w:rsidP="00EE252B">
      <w:pPr>
        <w:tabs>
          <w:tab w:val="num" w:pos="1800"/>
        </w:tabs>
        <w:rPr>
          <w:rFonts w:ascii="Garamond" w:hAnsi="Garamond"/>
          <w:szCs w:val="24"/>
        </w:rPr>
      </w:pPr>
    </w:p>
    <w:tbl>
      <w:tblPr>
        <w:tblW w:w="9259" w:type="dxa"/>
        <w:tblInd w:w="78" w:type="dxa"/>
        <w:tblLayout w:type="fixed"/>
        <w:tblLook w:val="0000" w:firstRow="0" w:lastRow="0" w:firstColumn="0" w:lastColumn="0" w:noHBand="0" w:noVBand="0"/>
      </w:tblPr>
      <w:tblGrid>
        <w:gridCol w:w="1692"/>
        <w:gridCol w:w="7567"/>
      </w:tblGrid>
      <w:tr w:rsidR="00373D6C" w14:paraId="5B91D87D" w14:textId="77777777" w:rsidTr="00E9222F">
        <w:trPr>
          <w:trHeight w:val="595"/>
          <w:tblHeader/>
        </w:trPr>
        <w:tc>
          <w:tcPr>
            <w:tcW w:w="1692" w:type="dxa"/>
            <w:tcBorders>
              <w:top w:val="double" w:sz="6" w:space="0" w:color="auto"/>
              <w:left w:val="double" w:sz="6" w:space="0" w:color="auto"/>
              <w:bottom w:val="single" w:sz="6" w:space="0" w:color="auto"/>
              <w:right w:val="single" w:sz="6" w:space="0" w:color="auto"/>
            </w:tcBorders>
            <w:shd w:val="solid" w:color="FFFFFF" w:fill="auto"/>
          </w:tcPr>
          <w:p w14:paraId="76497531" w14:textId="4FFFB18A" w:rsidR="00373D6C" w:rsidRDefault="00373D6C" w:rsidP="00F60E19">
            <w:pPr>
              <w:autoSpaceDE w:val="0"/>
              <w:autoSpaceDN w:val="0"/>
              <w:adjustRightInd w:val="0"/>
              <w:jc w:val="center"/>
              <w:rPr>
                <w:rFonts w:ascii="Garamond" w:hAnsi="Garamond" w:cs="Calibri"/>
                <w:b/>
                <w:bCs/>
                <w:color w:val="000000"/>
                <w:sz w:val="22"/>
                <w:szCs w:val="22"/>
              </w:rPr>
            </w:pPr>
            <w:r>
              <w:rPr>
                <w:rFonts w:ascii="Garamond" w:hAnsi="Garamond" w:cs="Calibri"/>
                <w:b/>
                <w:bCs/>
                <w:color w:val="000000"/>
                <w:sz w:val="22"/>
                <w:szCs w:val="22"/>
              </w:rPr>
              <w:t>Baghouse Emitting Unit</w:t>
            </w:r>
            <w:r w:rsidR="00B52BA9">
              <w:rPr>
                <w:rFonts w:ascii="Garamond" w:hAnsi="Garamond" w:cs="Calibri"/>
                <w:b/>
                <w:bCs/>
                <w:color w:val="000000"/>
                <w:sz w:val="22"/>
                <w:szCs w:val="22"/>
              </w:rPr>
              <w:t xml:space="preserve"> New Point Sources</w:t>
            </w:r>
          </w:p>
        </w:tc>
        <w:tc>
          <w:tcPr>
            <w:tcW w:w="7567" w:type="dxa"/>
            <w:tcBorders>
              <w:top w:val="double" w:sz="6" w:space="0" w:color="auto"/>
              <w:left w:val="single" w:sz="6" w:space="0" w:color="auto"/>
              <w:bottom w:val="single" w:sz="6" w:space="0" w:color="auto"/>
              <w:right w:val="double" w:sz="6" w:space="0" w:color="auto"/>
            </w:tcBorders>
            <w:shd w:val="solid" w:color="FFFFFF" w:fill="auto"/>
          </w:tcPr>
          <w:p w14:paraId="7B21D268" w14:textId="77777777" w:rsidR="00373D6C" w:rsidRDefault="00373D6C" w:rsidP="00F60E19">
            <w:pPr>
              <w:autoSpaceDE w:val="0"/>
              <w:autoSpaceDN w:val="0"/>
              <w:adjustRightInd w:val="0"/>
              <w:jc w:val="center"/>
              <w:rPr>
                <w:rFonts w:ascii="Garamond" w:hAnsi="Garamond" w:cs="Calibri"/>
                <w:b/>
                <w:bCs/>
                <w:color w:val="000000"/>
                <w:sz w:val="22"/>
                <w:szCs w:val="22"/>
              </w:rPr>
            </w:pPr>
            <w:r>
              <w:rPr>
                <w:rFonts w:ascii="Garamond" w:hAnsi="Garamond" w:cs="Calibri"/>
                <w:b/>
                <w:bCs/>
                <w:color w:val="000000"/>
                <w:sz w:val="22"/>
                <w:szCs w:val="22"/>
              </w:rPr>
              <w:t>Description</w:t>
            </w:r>
          </w:p>
        </w:tc>
      </w:tr>
      <w:tr w:rsidR="00373D6C" w14:paraId="0545DB52"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1D82BEBD"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111.BF290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3BDC1607"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Limestone - Apron Feeder/Crusher Building</w:t>
            </w:r>
          </w:p>
        </w:tc>
      </w:tr>
      <w:tr w:rsidR="00373D6C" w14:paraId="50AB58FB"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63FB84EC"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121.BF110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43272B0D"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Limestone - Quarry Pile LoadoutVFeederBagfilter</w:t>
            </w:r>
          </w:p>
        </w:tc>
      </w:tr>
      <w:tr w:rsidR="00373D6C" w14:paraId="0B512321"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5881650E"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121.BF120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770EBC0D"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Limestone - Quarry Pile LoadoutVFeederBagfilter</w:t>
            </w:r>
          </w:p>
        </w:tc>
      </w:tr>
      <w:tr w:rsidR="00373D6C" w14:paraId="39AB6301"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42BD6BC0"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121.BF130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77DB7884"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Limestone - Quarry Pile LoadoutVFeederBagfilter</w:t>
            </w:r>
          </w:p>
        </w:tc>
      </w:tr>
      <w:tr w:rsidR="00373D6C" w14:paraId="6637ADFA"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7F01EB5C"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121.BF140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07AF2C00"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Limestone Belt 111BC160 to 121BC100</w:t>
            </w:r>
          </w:p>
        </w:tc>
      </w:tr>
      <w:tr w:rsidR="00373D6C" w14:paraId="6DF2B4ED"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011A2F95"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121.BF150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64A01FD9"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Limestone Belt 121BC100 to Over land BC 1</w:t>
            </w:r>
          </w:p>
        </w:tc>
      </w:tr>
      <w:tr w:rsidR="00373D6C" w14:paraId="12AE9158"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1313DF63"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121.BF230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7C6D9308"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Limestone Over Land BC 1 to Over Land BC 2</w:t>
            </w:r>
          </w:p>
        </w:tc>
      </w:tr>
      <w:tr w:rsidR="00373D6C" w14:paraId="4BBC4A34"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4E0AA520"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121.BF290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096D9365"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Limestone Over Land BC 2 to Over Land BC 3</w:t>
            </w:r>
          </w:p>
        </w:tc>
      </w:tr>
      <w:tr w:rsidR="00373D6C" w14:paraId="0CF388BA"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117795CB"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121.BF330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33BA4B9D"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Limestone Over Land BC 3 to Over Land BC 4</w:t>
            </w:r>
          </w:p>
        </w:tc>
      </w:tr>
      <w:tr w:rsidR="00373D6C" w14:paraId="36598C52"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75D0EE01"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121.BF370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6B47A388"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Limestone Over Land BC 4 to 121BC400</w:t>
            </w:r>
          </w:p>
        </w:tc>
      </w:tr>
      <w:tr w:rsidR="00373D6C" w14:paraId="4F1E1F49"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2468FFA1"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121.BF410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6B239528"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Limestone 121BC400 to 121BC450</w:t>
            </w:r>
          </w:p>
        </w:tc>
      </w:tr>
      <w:tr w:rsidR="00373D6C" w14:paraId="3CFF42F2"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51A301D2"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121.BF430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7589A802"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Limestone 121BC460 to 121BC470</w:t>
            </w:r>
          </w:p>
        </w:tc>
      </w:tr>
      <w:tr w:rsidR="00373D6C" w14:paraId="00690D7B"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27B81F3F"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141.BF415</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5D938BDA"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Limestone 141BC400 to 141BC450</w:t>
            </w:r>
          </w:p>
        </w:tc>
      </w:tr>
      <w:tr w:rsidR="00373D6C" w14:paraId="425BDFB6"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5936CEA5"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143.BF340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26A27B2B"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Additive Hopper 143FY325 &amp; 143BC330 to 143BC355</w:t>
            </w:r>
          </w:p>
        </w:tc>
      </w:tr>
      <w:tr w:rsidR="00373D6C" w14:paraId="5B7B7784"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59A220B5"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143.BF350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3BCDA68E"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Additive 143BC355 to 143BC400</w:t>
            </w:r>
          </w:p>
        </w:tc>
      </w:tr>
      <w:tr w:rsidR="00373D6C" w14:paraId="65AC66A0"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2AA4EC4E"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242.BF340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140A2EA7"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Additive Hopper 232FY325 &amp; 232BC330 to 242BC350</w:t>
            </w:r>
          </w:p>
        </w:tc>
      </w:tr>
      <w:tr w:rsidR="00373D6C" w14:paraId="11CB8A93"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21E9FD8A"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242.BF320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28B062D0"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Additive 242BC350 to 242BC400</w:t>
            </w:r>
          </w:p>
        </w:tc>
      </w:tr>
      <w:tr w:rsidR="00373D6C" w14:paraId="64B5B83E"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488FE80B"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232.BF110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53C5C224"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Additive Hopper 212FY045/FY055 to 232BC100</w:t>
            </w:r>
          </w:p>
        </w:tc>
      </w:tr>
      <w:tr w:rsidR="00373D6C" w14:paraId="16339E5E"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2A6A0235"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231.BF160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3FE3835F"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Solid Fuel Hopper 241AF090 to 241BC150</w:t>
            </w:r>
          </w:p>
        </w:tc>
      </w:tr>
      <w:tr w:rsidR="00373D6C" w14:paraId="2A2D45CE"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554F413B"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311.BF020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5C866067"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Raw Mill Additive Bins</w:t>
            </w:r>
          </w:p>
        </w:tc>
      </w:tr>
      <w:tr w:rsidR="00373D6C" w14:paraId="7343F724"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25DBC961"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311.BF080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7BC94409"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Raw Mill Limestone Bins</w:t>
            </w:r>
          </w:p>
        </w:tc>
      </w:tr>
      <w:tr w:rsidR="00373D6C" w14:paraId="1F36F44D"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116D133F"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311.BF610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20881268"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Raw Mill Bins to 311BC600</w:t>
            </w:r>
          </w:p>
        </w:tc>
      </w:tr>
      <w:tr w:rsidR="00373D6C" w14:paraId="2D271550"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1A47039E"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321.BF020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31628F7A"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Raw Mill 311BC600 to 321BC010</w:t>
            </w:r>
          </w:p>
        </w:tc>
      </w:tr>
      <w:tr w:rsidR="00373D6C" w14:paraId="23DC4DCF"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4F69574F"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321.BF290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174742D9"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Raw Mill 321BC200 to 321BE220</w:t>
            </w:r>
          </w:p>
        </w:tc>
      </w:tr>
      <w:tr w:rsidR="00373D6C" w14:paraId="764BE98E"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55A1C2E8"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321.BF610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39BF2DC6"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 xml:space="preserve">Raw Meal 321AS510 to 341BE050 </w:t>
            </w:r>
          </w:p>
        </w:tc>
      </w:tr>
      <w:tr w:rsidR="00373D6C" w14:paraId="1F045A64"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594BEA9D"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341.BF090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507476F4"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Raw Meal 341BE050 to 341AS060</w:t>
            </w:r>
          </w:p>
        </w:tc>
      </w:tr>
      <w:tr w:rsidR="00373D6C" w14:paraId="5F829E76"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050C6973"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341.BF085</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48362051"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Raw Meal 331VA585 to 341AV080</w:t>
            </w:r>
          </w:p>
        </w:tc>
      </w:tr>
      <w:tr w:rsidR="00373D6C" w14:paraId="4268712C"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3106094F"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341.BF400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4F9FD984"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Raw Meal silo South</w:t>
            </w:r>
          </w:p>
        </w:tc>
      </w:tr>
      <w:tr w:rsidR="00373D6C" w14:paraId="34FBA65C"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3BCA851E"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342.BF400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6361AB75"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Raw Meal silo North</w:t>
            </w:r>
          </w:p>
        </w:tc>
      </w:tr>
      <w:tr w:rsidR="00373D6C" w14:paraId="74EE467C"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3529DEC1"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351.BF400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225368F5"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Raw Meal 351BE340 351SA300 351BL100 351AS050</w:t>
            </w:r>
          </w:p>
        </w:tc>
      </w:tr>
      <w:tr w:rsidR="00373D6C" w14:paraId="063FD617"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7412E7D3"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351.BF410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14546F55"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Raw Meal 351BE340 to 351AS350</w:t>
            </w:r>
          </w:p>
        </w:tc>
      </w:tr>
      <w:tr w:rsidR="00373D6C" w14:paraId="46927712"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5A04EB66"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351.BF085</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09C786FE"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Raw Meal 331VA585 to 341AV080</w:t>
            </w:r>
          </w:p>
        </w:tc>
      </w:tr>
      <w:tr w:rsidR="00373D6C" w14:paraId="4B51B2BF"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7BEEBB3D"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441.BF620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1091FADD"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Clinker Cooler to 471DB100</w:t>
            </w:r>
          </w:p>
        </w:tc>
      </w:tr>
      <w:tr w:rsidR="00373D6C" w14:paraId="480D6EF6"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184327A6"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451.BF610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6354D21C" w14:textId="5DCB9E4A" w:rsidR="00373D6C" w:rsidRDefault="009222BB"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 xml:space="preserve">Other dust </w:t>
            </w:r>
            <w:r w:rsidR="00373D6C">
              <w:rPr>
                <w:rFonts w:ascii="Garamond" w:hAnsi="Garamond" w:cs="Calibri"/>
                <w:color w:val="000000"/>
                <w:sz w:val="22"/>
                <w:szCs w:val="22"/>
              </w:rPr>
              <w:t>451BE330 to 451BI410 and 451LS495 to Truck</w:t>
            </w:r>
          </w:p>
        </w:tc>
      </w:tr>
      <w:tr w:rsidR="00373D6C" w14:paraId="7C5F952D"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4666B7B2"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461.BF045</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6DA209D1"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Raw Coal/Solid Fuel - 461 BC010 to bins 461BI020 and BI030</w:t>
            </w:r>
          </w:p>
        </w:tc>
      </w:tr>
      <w:tr w:rsidR="00373D6C" w14:paraId="26D91BD0"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79EAE218"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461.BF050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42F0B193"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Raw Coal/Solid Fuel - Bins 461BI020 and BI030 to 461BC080</w:t>
            </w:r>
          </w:p>
        </w:tc>
      </w:tr>
      <w:tr w:rsidR="00373D6C" w14:paraId="1E508102"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720CB202"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471.BF150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6C15E073"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Existing Clinker Silo 1 thru 6 Venting</w:t>
            </w:r>
          </w:p>
        </w:tc>
      </w:tr>
      <w:tr w:rsidR="00373D6C" w14:paraId="06730067"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1171EC7E"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471.BF160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5A8A4B2E"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Clinker -471BE110 to 471DB210</w:t>
            </w:r>
          </w:p>
        </w:tc>
      </w:tr>
      <w:tr w:rsidR="00373D6C" w14:paraId="610D3F0F"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04E316FC"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471.BF620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16F5716E"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Clinker - 471DB100 to 471BE110</w:t>
            </w:r>
          </w:p>
        </w:tc>
      </w:tr>
      <w:tr w:rsidR="00373D6C" w14:paraId="1665E0E3"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543901D5"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481.BF450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2A082AFC"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Off Std Clinker 471DB240 to Off Standard Clinker Silo</w:t>
            </w:r>
          </w:p>
        </w:tc>
      </w:tr>
      <w:tr w:rsidR="00373D6C" w14:paraId="613F3496"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5D71280C"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481.BF520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591A4E6B" w14:textId="49CBC7E8"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Off Std Clinker Silo to 481BW</w:t>
            </w:r>
            <w:r w:rsidR="009222BB">
              <w:rPr>
                <w:rFonts w:ascii="Garamond" w:hAnsi="Garamond" w:cs="Calibri"/>
                <w:color w:val="000000"/>
                <w:sz w:val="22"/>
                <w:szCs w:val="22"/>
              </w:rPr>
              <w:t>416,</w:t>
            </w:r>
            <w:r>
              <w:rPr>
                <w:rFonts w:ascii="Garamond" w:hAnsi="Garamond" w:cs="Calibri"/>
                <w:color w:val="000000"/>
                <w:sz w:val="22"/>
                <w:szCs w:val="22"/>
              </w:rPr>
              <w:t xml:space="preserve"> 481LS430 (truck loadout), and 481BW181</w:t>
            </w:r>
          </w:p>
        </w:tc>
      </w:tr>
      <w:tr w:rsidR="00373D6C" w14:paraId="31544C01"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50D156E7"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481.BF610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09FFB1CA"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Clinker Silos to 481BC150, BC160, BC170 to 481BW181</w:t>
            </w:r>
          </w:p>
        </w:tc>
      </w:tr>
      <w:tr w:rsidR="00373D6C" w14:paraId="162C2987"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09F48FFE"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481.BF620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0644BDA5"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Clinker - 481BW181 to 481BC190</w:t>
            </w:r>
          </w:p>
        </w:tc>
      </w:tr>
      <w:tr w:rsidR="00373D6C" w14:paraId="7DC22764"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3741D791"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511.BF070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73F7A000"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Cement Mill Feed - 242BC400 to 511BC150 to 511BI200 and 511BI300</w:t>
            </w:r>
          </w:p>
        </w:tc>
      </w:tr>
      <w:tr w:rsidR="00373D6C" w14:paraId="19E3D9D8"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1C6E303A"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531.BF020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4A3CCF27"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Clinker - 531BE220 to 531BC010</w:t>
            </w:r>
          </w:p>
        </w:tc>
      </w:tr>
      <w:tr w:rsidR="00373D6C" w14:paraId="4FC5966D"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552902AB"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531.BF290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215833BD"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Clinker - 531BC200 to 531BC210 to 531BE220</w:t>
            </w:r>
          </w:p>
        </w:tc>
      </w:tr>
      <w:tr w:rsidR="00373D6C" w14:paraId="4C1C2E6D"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6A28B959"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541.BF050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375B7ECC"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Cement - 541BE100 to 541 AS110</w:t>
            </w:r>
          </w:p>
        </w:tc>
      </w:tr>
      <w:tr w:rsidR="00373D6C" w14:paraId="4E0653F7"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702DEF06"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541.BF150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2D37BACF"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Cement -  541 AS110 to 541AS120 to 541BE200</w:t>
            </w:r>
          </w:p>
        </w:tc>
      </w:tr>
      <w:tr w:rsidR="00373D6C" w14:paraId="0831B220"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63D0107B"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541.BF250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40153226"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Cement -  541BE200 to 611SI100, SI200, SI300, SI400</w:t>
            </w:r>
          </w:p>
        </w:tc>
      </w:tr>
      <w:tr w:rsidR="00373D6C" w14:paraId="2D0AF672"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758B32B0"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611.BF610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78248B8F"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Cement - 611SI100 to Cement Silo</w:t>
            </w:r>
          </w:p>
        </w:tc>
      </w:tr>
      <w:tr w:rsidR="00373D6C" w14:paraId="130C9866"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189D32E2"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612.BF610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61B5B5CE"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Cement - 611SI200 to Cement Silo</w:t>
            </w:r>
          </w:p>
        </w:tc>
      </w:tr>
      <w:tr w:rsidR="00373D6C" w14:paraId="224A371E"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shd w:val="solid" w:color="FFFFFF" w:fill="auto"/>
          </w:tcPr>
          <w:p w14:paraId="653F3E7E"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613.BF610</w:t>
            </w:r>
          </w:p>
        </w:tc>
        <w:tc>
          <w:tcPr>
            <w:tcW w:w="7567" w:type="dxa"/>
            <w:tcBorders>
              <w:top w:val="single" w:sz="6" w:space="0" w:color="auto"/>
              <w:left w:val="single" w:sz="6" w:space="0" w:color="auto"/>
              <w:bottom w:val="single" w:sz="6" w:space="0" w:color="auto"/>
              <w:right w:val="double" w:sz="6" w:space="0" w:color="auto"/>
            </w:tcBorders>
            <w:shd w:val="solid" w:color="FFFFFF" w:fill="auto"/>
          </w:tcPr>
          <w:p w14:paraId="464D65E1"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Cement - 611SI300 to Cement Silo</w:t>
            </w:r>
          </w:p>
        </w:tc>
      </w:tr>
      <w:tr w:rsidR="00373D6C" w14:paraId="5D043977" w14:textId="77777777" w:rsidTr="00E9222F">
        <w:trPr>
          <w:trHeight w:val="305"/>
        </w:trPr>
        <w:tc>
          <w:tcPr>
            <w:tcW w:w="1692" w:type="dxa"/>
            <w:tcBorders>
              <w:top w:val="single" w:sz="6" w:space="0" w:color="auto"/>
              <w:left w:val="double" w:sz="6" w:space="0" w:color="auto"/>
              <w:bottom w:val="double" w:sz="6" w:space="0" w:color="auto"/>
              <w:right w:val="single" w:sz="6" w:space="0" w:color="auto"/>
            </w:tcBorders>
            <w:shd w:val="solid" w:color="FFFFFF" w:fill="auto"/>
          </w:tcPr>
          <w:p w14:paraId="14312D3A"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614.BF610</w:t>
            </w:r>
          </w:p>
        </w:tc>
        <w:tc>
          <w:tcPr>
            <w:tcW w:w="7567" w:type="dxa"/>
            <w:tcBorders>
              <w:top w:val="single" w:sz="6" w:space="0" w:color="auto"/>
              <w:left w:val="single" w:sz="6" w:space="0" w:color="auto"/>
              <w:bottom w:val="double" w:sz="6" w:space="0" w:color="auto"/>
              <w:right w:val="double" w:sz="6" w:space="0" w:color="auto"/>
            </w:tcBorders>
            <w:shd w:val="solid" w:color="FFFFFF" w:fill="auto"/>
          </w:tcPr>
          <w:p w14:paraId="3DA0CDCE"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Cement - 611SI400 to Cement Silo</w:t>
            </w:r>
          </w:p>
        </w:tc>
      </w:tr>
      <w:tr w:rsidR="00373D6C" w14:paraId="52A8F111" w14:textId="77777777" w:rsidTr="00E9222F">
        <w:trPr>
          <w:trHeight w:val="319"/>
        </w:trPr>
        <w:tc>
          <w:tcPr>
            <w:tcW w:w="1692" w:type="dxa"/>
            <w:tcBorders>
              <w:top w:val="nil"/>
              <w:left w:val="double" w:sz="6" w:space="0" w:color="auto"/>
              <w:bottom w:val="nil"/>
              <w:right w:val="single" w:sz="6" w:space="0" w:color="auto"/>
            </w:tcBorders>
            <w:shd w:val="solid" w:color="FFFFFF" w:fill="auto"/>
          </w:tcPr>
          <w:p w14:paraId="061D7E13" w14:textId="77777777" w:rsidR="00373D6C" w:rsidRDefault="00373D6C" w:rsidP="00F60E19">
            <w:pPr>
              <w:autoSpaceDE w:val="0"/>
              <w:autoSpaceDN w:val="0"/>
              <w:adjustRightInd w:val="0"/>
              <w:jc w:val="right"/>
              <w:rPr>
                <w:rFonts w:ascii="Garamond" w:hAnsi="Garamond" w:cs="Calibri"/>
                <w:color w:val="000000"/>
                <w:sz w:val="22"/>
                <w:szCs w:val="22"/>
              </w:rPr>
            </w:pPr>
          </w:p>
        </w:tc>
        <w:tc>
          <w:tcPr>
            <w:tcW w:w="7567" w:type="dxa"/>
            <w:tcBorders>
              <w:top w:val="nil"/>
              <w:left w:val="single" w:sz="6" w:space="0" w:color="auto"/>
              <w:bottom w:val="nil"/>
              <w:right w:val="double" w:sz="6" w:space="0" w:color="auto"/>
            </w:tcBorders>
            <w:shd w:val="solid" w:color="FFFFFF" w:fill="auto"/>
          </w:tcPr>
          <w:p w14:paraId="347A4B56" w14:textId="77777777" w:rsidR="00373D6C" w:rsidRDefault="00373D6C" w:rsidP="00F60E19">
            <w:pPr>
              <w:autoSpaceDE w:val="0"/>
              <w:autoSpaceDN w:val="0"/>
              <w:adjustRightInd w:val="0"/>
              <w:jc w:val="right"/>
              <w:rPr>
                <w:rFonts w:ascii="Garamond" w:hAnsi="Garamond" w:cs="Calibri"/>
                <w:color w:val="000000"/>
                <w:sz w:val="22"/>
                <w:szCs w:val="22"/>
              </w:rPr>
            </w:pPr>
          </w:p>
        </w:tc>
      </w:tr>
      <w:tr w:rsidR="00373D6C" w14:paraId="54E78234"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tcPr>
          <w:p w14:paraId="3634F650"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DA-12</w:t>
            </w:r>
          </w:p>
        </w:tc>
        <w:tc>
          <w:tcPr>
            <w:tcW w:w="7567" w:type="dxa"/>
            <w:tcBorders>
              <w:top w:val="single" w:sz="6" w:space="0" w:color="auto"/>
              <w:left w:val="single" w:sz="6" w:space="0" w:color="auto"/>
              <w:bottom w:val="single" w:sz="6" w:space="0" w:color="auto"/>
              <w:right w:val="double" w:sz="6" w:space="0" w:color="auto"/>
            </w:tcBorders>
          </w:tcPr>
          <w:p w14:paraId="28DA2C70"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Valve House</w:t>
            </w:r>
          </w:p>
        </w:tc>
      </w:tr>
      <w:tr w:rsidR="00373D6C" w14:paraId="11235F98"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tcPr>
          <w:p w14:paraId="507AE399"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DA-14</w:t>
            </w:r>
          </w:p>
        </w:tc>
        <w:tc>
          <w:tcPr>
            <w:tcW w:w="7567" w:type="dxa"/>
            <w:tcBorders>
              <w:top w:val="single" w:sz="6" w:space="0" w:color="auto"/>
              <w:left w:val="single" w:sz="6" w:space="0" w:color="auto"/>
              <w:bottom w:val="single" w:sz="6" w:space="0" w:color="auto"/>
              <w:right w:val="double" w:sz="6" w:space="0" w:color="auto"/>
            </w:tcBorders>
          </w:tcPr>
          <w:p w14:paraId="157A5534"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South Packer (SLA)</w:t>
            </w:r>
          </w:p>
        </w:tc>
      </w:tr>
      <w:tr w:rsidR="00373D6C" w14:paraId="5ABE790B"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tcPr>
          <w:p w14:paraId="15170A6F"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DA-17</w:t>
            </w:r>
          </w:p>
        </w:tc>
        <w:tc>
          <w:tcPr>
            <w:tcW w:w="7567" w:type="dxa"/>
            <w:tcBorders>
              <w:top w:val="single" w:sz="6" w:space="0" w:color="auto"/>
              <w:left w:val="single" w:sz="6" w:space="0" w:color="auto"/>
              <w:bottom w:val="single" w:sz="6" w:space="0" w:color="auto"/>
              <w:right w:val="double" w:sz="6" w:space="0" w:color="auto"/>
            </w:tcBorders>
          </w:tcPr>
          <w:p w14:paraId="2FF8115A" w14:textId="2011129E"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 xml:space="preserve">Silo #13 </w:t>
            </w:r>
            <w:r w:rsidR="009222BB">
              <w:rPr>
                <w:rFonts w:ascii="Garamond" w:hAnsi="Garamond" w:cs="Calibri"/>
                <w:color w:val="000000"/>
                <w:sz w:val="22"/>
                <w:szCs w:val="22"/>
              </w:rPr>
              <w:t>Bottom (</w:t>
            </w:r>
            <w:r>
              <w:rPr>
                <w:rFonts w:ascii="Garamond" w:hAnsi="Garamond" w:cs="Calibri"/>
                <w:color w:val="000000"/>
                <w:sz w:val="22"/>
                <w:szCs w:val="22"/>
              </w:rPr>
              <w:t>Rail loading)</w:t>
            </w:r>
          </w:p>
        </w:tc>
      </w:tr>
      <w:tr w:rsidR="00373D6C" w14:paraId="7AD7F8E3"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tcPr>
          <w:p w14:paraId="5836828C"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DA-18</w:t>
            </w:r>
          </w:p>
        </w:tc>
        <w:tc>
          <w:tcPr>
            <w:tcW w:w="7567" w:type="dxa"/>
            <w:tcBorders>
              <w:top w:val="single" w:sz="6" w:space="0" w:color="auto"/>
              <w:left w:val="single" w:sz="6" w:space="0" w:color="auto"/>
              <w:bottom w:val="single" w:sz="6" w:space="0" w:color="auto"/>
              <w:right w:val="double" w:sz="6" w:space="0" w:color="auto"/>
            </w:tcBorders>
          </w:tcPr>
          <w:p w14:paraId="3E3B0FBF"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Silo #11 Top (Rail loading)</w:t>
            </w:r>
          </w:p>
        </w:tc>
      </w:tr>
      <w:tr w:rsidR="00373D6C" w14:paraId="0623FAE0"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tcPr>
          <w:p w14:paraId="4A7408E3"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416.BF3</w:t>
            </w:r>
          </w:p>
        </w:tc>
        <w:tc>
          <w:tcPr>
            <w:tcW w:w="7567" w:type="dxa"/>
            <w:tcBorders>
              <w:top w:val="single" w:sz="6" w:space="0" w:color="auto"/>
              <w:left w:val="single" w:sz="6" w:space="0" w:color="auto"/>
              <w:bottom w:val="single" w:sz="6" w:space="0" w:color="auto"/>
              <w:right w:val="double" w:sz="6" w:space="0" w:color="auto"/>
            </w:tcBorders>
          </w:tcPr>
          <w:p w14:paraId="6085C002"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Lime Silo</w:t>
            </w:r>
          </w:p>
        </w:tc>
      </w:tr>
      <w:tr w:rsidR="00373D6C" w14:paraId="544DEB62"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tcPr>
          <w:p w14:paraId="2D5C174D"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416.BF4</w:t>
            </w:r>
          </w:p>
        </w:tc>
        <w:tc>
          <w:tcPr>
            <w:tcW w:w="7567" w:type="dxa"/>
            <w:tcBorders>
              <w:top w:val="single" w:sz="6" w:space="0" w:color="auto"/>
              <w:left w:val="single" w:sz="6" w:space="0" w:color="auto"/>
              <w:bottom w:val="single" w:sz="6" w:space="0" w:color="auto"/>
              <w:right w:val="double" w:sz="6" w:space="0" w:color="auto"/>
            </w:tcBorders>
          </w:tcPr>
          <w:p w14:paraId="40F6BA17"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Dust Bin</w:t>
            </w:r>
          </w:p>
        </w:tc>
      </w:tr>
      <w:tr w:rsidR="00373D6C" w14:paraId="10F6C644" w14:textId="77777777" w:rsidTr="00E9222F">
        <w:trPr>
          <w:trHeight w:val="290"/>
        </w:trPr>
        <w:tc>
          <w:tcPr>
            <w:tcW w:w="1692" w:type="dxa"/>
            <w:tcBorders>
              <w:top w:val="single" w:sz="6" w:space="0" w:color="auto"/>
              <w:left w:val="double" w:sz="6" w:space="0" w:color="auto"/>
              <w:bottom w:val="single" w:sz="6" w:space="0" w:color="auto"/>
              <w:right w:val="single" w:sz="6" w:space="0" w:color="auto"/>
            </w:tcBorders>
          </w:tcPr>
          <w:p w14:paraId="4C4BDF13"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416.BF5</w:t>
            </w:r>
          </w:p>
        </w:tc>
        <w:tc>
          <w:tcPr>
            <w:tcW w:w="7567" w:type="dxa"/>
            <w:tcBorders>
              <w:top w:val="single" w:sz="6" w:space="0" w:color="auto"/>
              <w:left w:val="single" w:sz="6" w:space="0" w:color="auto"/>
              <w:bottom w:val="single" w:sz="6" w:space="0" w:color="auto"/>
              <w:right w:val="double" w:sz="6" w:space="0" w:color="auto"/>
            </w:tcBorders>
          </w:tcPr>
          <w:p w14:paraId="15B9B8E4"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Dust Master</w:t>
            </w:r>
          </w:p>
        </w:tc>
      </w:tr>
      <w:tr w:rsidR="00373D6C" w14:paraId="12347651" w14:textId="77777777" w:rsidTr="00E9222F">
        <w:trPr>
          <w:trHeight w:val="305"/>
        </w:trPr>
        <w:tc>
          <w:tcPr>
            <w:tcW w:w="1692" w:type="dxa"/>
            <w:tcBorders>
              <w:top w:val="single" w:sz="6" w:space="0" w:color="auto"/>
              <w:left w:val="double" w:sz="6" w:space="0" w:color="auto"/>
              <w:bottom w:val="double" w:sz="6" w:space="0" w:color="auto"/>
              <w:right w:val="single" w:sz="6" w:space="0" w:color="auto"/>
            </w:tcBorders>
          </w:tcPr>
          <w:p w14:paraId="6620E476"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416.BF6</w:t>
            </w:r>
          </w:p>
        </w:tc>
        <w:tc>
          <w:tcPr>
            <w:tcW w:w="7567" w:type="dxa"/>
            <w:tcBorders>
              <w:top w:val="single" w:sz="6" w:space="0" w:color="auto"/>
              <w:left w:val="single" w:sz="6" w:space="0" w:color="auto"/>
              <w:bottom w:val="double" w:sz="6" w:space="0" w:color="auto"/>
              <w:right w:val="double" w:sz="6" w:space="0" w:color="auto"/>
            </w:tcBorders>
          </w:tcPr>
          <w:p w14:paraId="16E960D5" w14:textId="77777777" w:rsidR="00373D6C" w:rsidRDefault="00373D6C" w:rsidP="00F60E19">
            <w:pPr>
              <w:autoSpaceDE w:val="0"/>
              <w:autoSpaceDN w:val="0"/>
              <w:adjustRightInd w:val="0"/>
              <w:rPr>
                <w:rFonts w:ascii="Garamond" w:hAnsi="Garamond" w:cs="Calibri"/>
                <w:color w:val="000000"/>
                <w:sz w:val="22"/>
                <w:szCs w:val="22"/>
              </w:rPr>
            </w:pPr>
            <w:r>
              <w:rPr>
                <w:rFonts w:ascii="Garamond" w:hAnsi="Garamond" w:cs="Calibri"/>
                <w:color w:val="000000"/>
                <w:sz w:val="22"/>
                <w:szCs w:val="22"/>
              </w:rPr>
              <w:t>Loadout Spout</w:t>
            </w:r>
          </w:p>
        </w:tc>
      </w:tr>
    </w:tbl>
    <w:p w14:paraId="01ABB7FA" w14:textId="77777777" w:rsidR="00373D6C" w:rsidRPr="009B6429" w:rsidRDefault="00373D6C" w:rsidP="00373D6C">
      <w:pPr>
        <w:tabs>
          <w:tab w:val="num" w:pos="1800"/>
        </w:tabs>
        <w:rPr>
          <w:rFonts w:ascii="Garamond" w:hAnsi="Garamond"/>
          <w:szCs w:val="24"/>
        </w:rPr>
      </w:pPr>
    </w:p>
    <w:p w14:paraId="33BDAE4A" w14:textId="0ADF4CFF" w:rsidR="00373D6C" w:rsidRDefault="00373D6C" w:rsidP="00735210">
      <w:pPr>
        <w:numPr>
          <w:ilvl w:val="0"/>
          <w:numId w:val="19"/>
        </w:numPr>
        <w:ind w:hanging="720"/>
        <w:rPr>
          <w:rFonts w:ascii="Garamond" w:hAnsi="Garamond"/>
          <w:szCs w:val="24"/>
        </w:rPr>
      </w:pPr>
      <w:r>
        <w:rPr>
          <w:rFonts w:ascii="Garamond" w:hAnsi="Garamond"/>
          <w:szCs w:val="24"/>
        </w:rPr>
        <w:t>Ash Grove may not cause or authorize to be discharged into the atmosphere, from any of the baghouses referenced in Section III.A.</w:t>
      </w:r>
      <w:r w:rsidR="0040551E">
        <w:rPr>
          <w:rFonts w:ascii="Garamond" w:hAnsi="Garamond"/>
          <w:szCs w:val="24"/>
        </w:rPr>
        <w:t>1</w:t>
      </w:r>
      <w:r>
        <w:rPr>
          <w:rFonts w:ascii="Garamond" w:hAnsi="Garamond"/>
          <w:szCs w:val="24"/>
        </w:rPr>
        <w:t xml:space="preserve"> (ARM 17.8.752):</w:t>
      </w:r>
    </w:p>
    <w:p w14:paraId="0ED416C5" w14:textId="77777777" w:rsidR="00373D6C" w:rsidRPr="009B6429" w:rsidRDefault="00373D6C" w:rsidP="00373D6C">
      <w:pPr>
        <w:tabs>
          <w:tab w:val="num" w:pos="1800"/>
        </w:tabs>
        <w:rPr>
          <w:rFonts w:ascii="Garamond" w:hAnsi="Garamond"/>
          <w:szCs w:val="24"/>
        </w:rPr>
      </w:pPr>
    </w:p>
    <w:p w14:paraId="797A2B6D" w14:textId="77777777" w:rsidR="00373D6C" w:rsidRDefault="00373D6C" w:rsidP="00735210">
      <w:pPr>
        <w:numPr>
          <w:ilvl w:val="0"/>
          <w:numId w:val="26"/>
        </w:numPr>
        <w:ind w:left="2520"/>
        <w:rPr>
          <w:rFonts w:ascii="Garamond" w:hAnsi="Garamond"/>
        </w:rPr>
      </w:pPr>
      <w:r w:rsidRPr="5B4844AE">
        <w:rPr>
          <w:rFonts w:ascii="Garamond" w:hAnsi="Garamond"/>
        </w:rPr>
        <w:t>Filterable particulate matter (PM) in excess of 0.0055 gr/dscf (ARM 17.8.752)</w:t>
      </w:r>
      <w:r w:rsidR="00C2389B" w:rsidRPr="5B4844AE">
        <w:rPr>
          <w:rFonts w:ascii="Garamond" w:hAnsi="Garamond"/>
        </w:rPr>
        <w:t>.</w:t>
      </w:r>
    </w:p>
    <w:p w14:paraId="5EE0E6B6" w14:textId="77777777" w:rsidR="00373D6C" w:rsidRPr="009B6429" w:rsidRDefault="00373D6C" w:rsidP="00BB7218">
      <w:pPr>
        <w:rPr>
          <w:rFonts w:ascii="Garamond" w:hAnsi="Garamond"/>
          <w:szCs w:val="24"/>
        </w:rPr>
      </w:pPr>
    </w:p>
    <w:p w14:paraId="74FFC688" w14:textId="77777777" w:rsidR="00373D6C" w:rsidRDefault="00373D6C" w:rsidP="00735210">
      <w:pPr>
        <w:numPr>
          <w:ilvl w:val="0"/>
          <w:numId w:val="26"/>
        </w:numPr>
        <w:ind w:left="2520"/>
        <w:rPr>
          <w:rFonts w:ascii="Garamond" w:hAnsi="Garamond"/>
          <w:szCs w:val="24"/>
        </w:rPr>
      </w:pPr>
      <w:r>
        <w:rPr>
          <w:rFonts w:ascii="Garamond" w:hAnsi="Garamond"/>
          <w:szCs w:val="24"/>
        </w:rPr>
        <w:t>Filterable particulate matter (PM</w:t>
      </w:r>
      <w:r>
        <w:rPr>
          <w:rFonts w:ascii="Garamond" w:hAnsi="Garamond"/>
          <w:szCs w:val="24"/>
          <w:vertAlign w:val="subscript"/>
        </w:rPr>
        <w:t>10</w:t>
      </w:r>
      <w:r>
        <w:rPr>
          <w:rFonts w:ascii="Garamond" w:hAnsi="Garamond"/>
          <w:szCs w:val="24"/>
        </w:rPr>
        <w:t>) in excess of 0.005 gr/dscf (ARM 17.8.752)</w:t>
      </w:r>
      <w:r w:rsidR="00C2389B">
        <w:rPr>
          <w:rFonts w:ascii="Garamond" w:hAnsi="Garamond"/>
          <w:szCs w:val="24"/>
        </w:rPr>
        <w:t>.</w:t>
      </w:r>
    </w:p>
    <w:p w14:paraId="13703743" w14:textId="77777777" w:rsidR="00373D6C" w:rsidRPr="009B6429" w:rsidRDefault="00373D6C" w:rsidP="00BB7218">
      <w:pPr>
        <w:rPr>
          <w:rFonts w:ascii="Garamond" w:hAnsi="Garamond"/>
          <w:szCs w:val="24"/>
        </w:rPr>
      </w:pPr>
    </w:p>
    <w:p w14:paraId="5304AF86" w14:textId="77777777" w:rsidR="00373D6C" w:rsidRDefault="00373D6C" w:rsidP="00735210">
      <w:pPr>
        <w:numPr>
          <w:ilvl w:val="0"/>
          <w:numId w:val="26"/>
        </w:numPr>
        <w:ind w:left="2520"/>
        <w:rPr>
          <w:rFonts w:ascii="Garamond" w:hAnsi="Garamond"/>
          <w:szCs w:val="24"/>
        </w:rPr>
      </w:pPr>
      <w:r>
        <w:rPr>
          <w:rFonts w:ascii="Garamond" w:hAnsi="Garamond"/>
          <w:szCs w:val="24"/>
        </w:rPr>
        <w:t>Filterable particulate matter (PM</w:t>
      </w:r>
      <w:r>
        <w:rPr>
          <w:rFonts w:ascii="Garamond" w:hAnsi="Garamond"/>
          <w:szCs w:val="24"/>
          <w:vertAlign w:val="subscript"/>
        </w:rPr>
        <w:t>2.5</w:t>
      </w:r>
      <w:r>
        <w:rPr>
          <w:rFonts w:ascii="Garamond" w:hAnsi="Garamond"/>
          <w:szCs w:val="24"/>
        </w:rPr>
        <w:t>) in excess of 0.004 gr/dscf (ARM 17.8.752)</w:t>
      </w:r>
      <w:r w:rsidR="00C2389B">
        <w:rPr>
          <w:rFonts w:ascii="Garamond" w:hAnsi="Garamond"/>
          <w:szCs w:val="24"/>
        </w:rPr>
        <w:t>.</w:t>
      </w:r>
    </w:p>
    <w:p w14:paraId="75CE8BA2" w14:textId="77777777" w:rsidR="00373D6C" w:rsidRPr="009B6429" w:rsidRDefault="00373D6C" w:rsidP="00EE252B">
      <w:pPr>
        <w:rPr>
          <w:rFonts w:ascii="Garamond" w:hAnsi="Garamond"/>
          <w:szCs w:val="24"/>
        </w:rPr>
      </w:pPr>
    </w:p>
    <w:p w14:paraId="0FCFAB88" w14:textId="25E15BCE" w:rsidR="00373D6C" w:rsidRDefault="00373D6C" w:rsidP="00735210">
      <w:pPr>
        <w:numPr>
          <w:ilvl w:val="0"/>
          <w:numId w:val="19"/>
        </w:numPr>
        <w:ind w:hanging="720"/>
        <w:rPr>
          <w:rFonts w:ascii="Garamond" w:hAnsi="Garamond"/>
          <w:szCs w:val="24"/>
        </w:rPr>
      </w:pPr>
      <w:r>
        <w:rPr>
          <w:rFonts w:ascii="Garamond" w:hAnsi="Garamond"/>
          <w:szCs w:val="24"/>
        </w:rPr>
        <w:t>For the new baghouses shown in Section III.A.</w:t>
      </w:r>
      <w:r w:rsidR="0040551E">
        <w:rPr>
          <w:rFonts w:ascii="Garamond" w:hAnsi="Garamond"/>
          <w:szCs w:val="24"/>
        </w:rPr>
        <w:t>1</w:t>
      </w:r>
      <w:r>
        <w:rPr>
          <w:rFonts w:ascii="Garamond" w:hAnsi="Garamond"/>
          <w:szCs w:val="24"/>
        </w:rPr>
        <w:t>, which are subject to Subpart F or Y, Ash Grove may not cause or authorize to be discharged into the atmosphere, visible emissions that exhibit an opacity of 10% or greater</w:t>
      </w:r>
      <w:r w:rsidR="004C145A">
        <w:rPr>
          <w:rFonts w:ascii="Garamond" w:hAnsi="Garamond"/>
          <w:szCs w:val="24"/>
        </w:rPr>
        <w:t>.</w:t>
      </w:r>
      <w:r>
        <w:rPr>
          <w:rFonts w:ascii="Garamond" w:hAnsi="Garamond"/>
          <w:szCs w:val="24"/>
        </w:rPr>
        <w:t xml:space="preserve"> See the table in Section IV.I. for a specific list of NSPS applicability (ARM </w:t>
      </w:r>
      <w:r w:rsidR="008F2632">
        <w:rPr>
          <w:rFonts w:ascii="Garamond" w:hAnsi="Garamond"/>
          <w:szCs w:val="24"/>
        </w:rPr>
        <w:t>17.8.340,</w:t>
      </w:r>
      <w:r>
        <w:rPr>
          <w:rFonts w:ascii="Garamond" w:hAnsi="Garamond"/>
          <w:szCs w:val="24"/>
        </w:rPr>
        <w:t xml:space="preserve"> 40 CFR 60 Subpart F and 40 CFR 60 Subpart Y). </w:t>
      </w:r>
    </w:p>
    <w:p w14:paraId="518BC74D" w14:textId="77777777" w:rsidR="005169B2" w:rsidRDefault="005169B2" w:rsidP="005169B2">
      <w:pPr>
        <w:widowControl w:val="0"/>
        <w:ind w:left="2160"/>
        <w:rPr>
          <w:rFonts w:ascii="Garamond" w:hAnsi="Garamond"/>
          <w:szCs w:val="24"/>
        </w:rPr>
      </w:pPr>
    </w:p>
    <w:p w14:paraId="3245D671" w14:textId="77777777" w:rsidR="00373D6C" w:rsidRDefault="00373D6C" w:rsidP="00735210">
      <w:pPr>
        <w:numPr>
          <w:ilvl w:val="0"/>
          <w:numId w:val="19"/>
        </w:numPr>
        <w:ind w:hanging="720"/>
        <w:rPr>
          <w:rFonts w:ascii="Garamond" w:hAnsi="Garamond"/>
          <w:szCs w:val="24"/>
        </w:rPr>
      </w:pPr>
      <w:r>
        <w:rPr>
          <w:rFonts w:ascii="Garamond" w:hAnsi="Garamond"/>
          <w:szCs w:val="24"/>
        </w:rPr>
        <w:t>Ash Grove shall install, operate, and maintain baghouse</w:t>
      </w:r>
      <w:r w:rsidR="00F41A7D">
        <w:rPr>
          <w:rFonts w:ascii="Garamond" w:hAnsi="Garamond"/>
          <w:szCs w:val="24"/>
        </w:rPr>
        <w:t xml:space="preserve"> </w:t>
      </w:r>
      <w:r>
        <w:rPr>
          <w:rFonts w:ascii="Garamond" w:hAnsi="Garamond"/>
          <w:szCs w:val="24"/>
        </w:rPr>
        <w:t>461.BF300 on the In-line Solid Fuel Mill Stack (461.SK395) as described in the MAQP #2005-10 application (ARM 17.8.752).</w:t>
      </w:r>
    </w:p>
    <w:p w14:paraId="3C408BFC" w14:textId="77777777" w:rsidR="00373D6C" w:rsidRPr="00BB7218" w:rsidRDefault="00373D6C" w:rsidP="00EE252B">
      <w:pPr>
        <w:rPr>
          <w:rFonts w:ascii="Garamond" w:hAnsi="Garamond"/>
          <w:szCs w:val="24"/>
        </w:rPr>
      </w:pPr>
    </w:p>
    <w:p w14:paraId="134721B5" w14:textId="3C969FFA" w:rsidR="00373D6C" w:rsidRDefault="00373D6C" w:rsidP="00735210">
      <w:pPr>
        <w:numPr>
          <w:ilvl w:val="0"/>
          <w:numId w:val="19"/>
        </w:numPr>
        <w:ind w:hanging="720"/>
        <w:rPr>
          <w:rFonts w:ascii="Garamond" w:hAnsi="Garamond"/>
          <w:szCs w:val="24"/>
        </w:rPr>
      </w:pPr>
      <w:r>
        <w:rPr>
          <w:rFonts w:ascii="Garamond" w:hAnsi="Garamond"/>
          <w:szCs w:val="24"/>
        </w:rPr>
        <w:t>Ash Grove may not cause or authorize to be discharged into the atmosphere, from the In-line Solid Fuel Mill Stack (461.SK395) referenced in Section III.A.</w:t>
      </w:r>
      <w:r w:rsidR="0040551E">
        <w:rPr>
          <w:rFonts w:ascii="Garamond" w:hAnsi="Garamond"/>
          <w:szCs w:val="24"/>
        </w:rPr>
        <w:t>4</w:t>
      </w:r>
      <w:r>
        <w:rPr>
          <w:rFonts w:ascii="Garamond" w:hAnsi="Garamond"/>
          <w:szCs w:val="24"/>
        </w:rPr>
        <w:t xml:space="preserve"> (ARM 17.8.752):</w:t>
      </w:r>
    </w:p>
    <w:p w14:paraId="2AE4EA75" w14:textId="77777777" w:rsidR="00373D6C" w:rsidRPr="00BB7218" w:rsidRDefault="00373D6C" w:rsidP="00373D6C">
      <w:pPr>
        <w:tabs>
          <w:tab w:val="num" w:pos="1800"/>
        </w:tabs>
        <w:rPr>
          <w:rFonts w:ascii="Garamond" w:hAnsi="Garamond"/>
          <w:szCs w:val="24"/>
        </w:rPr>
      </w:pPr>
    </w:p>
    <w:p w14:paraId="2B034BD8" w14:textId="77777777" w:rsidR="00373D6C" w:rsidRDefault="00373D6C" w:rsidP="00735210">
      <w:pPr>
        <w:numPr>
          <w:ilvl w:val="0"/>
          <w:numId w:val="27"/>
        </w:numPr>
        <w:tabs>
          <w:tab w:val="left" w:pos="2520"/>
        </w:tabs>
        <w:ind w:left="2520"/>
        <w:rPr>
          <w:rFonts w:ascii="Garamond" w:hAnsi="Garamond"/>
          <w:szCs w:val="24"/>
        </w:rPr>
      </w:pPr>
      <w:r>
        <w:rPr>
          <w:rFonts w:ascii="Garamond" w:hAnsi="Garamond"/>
          <w:szCs w:val="24"/>
        </w:rPr>
        <w:t>Filterable PM in excess of 0.008 gr/dscf (ARM 17.8.752)</w:t>
      </w:r>
      <w:r w:rsidR="00C2389B">
        <w:rPr>
          <w:rFonts w:ascii="Garamond" w:hAnsi="Garamond"/>
          <w:szCs w:val="24"/>
        </w:rPr>
        <w:t>.</w:t>
      </w:r>
    </w:p>
    <w:p w14:paraId="38815FEE" w14:textId="77777777" w:rsidR="00373D6C" w:rsidRPr="00BB7218" w:rsidRDefault="00373D6C" w:rsidP="00BB7218">
      <w:pPr>
        <w:rPr>
          <w:rFonts w:ascii="Garamond" w:hAnsi="Garamond"/>
          <w:szCs w:val="24"/>
        </w:rPr>
      </w:pPr>
    </w:p>
    <w:p w14:paraId="564A0BB8" w14:textId="77777777" w:rsidR="00373D6C" w:rsidRDefault="00373D6C" w:rsidP="00735210">
      <w:pPr>
        <w:numPr>
          <w:ilvl w:val="0"/>
          <w:numId w:val="27"/>
        </w:numPr>
        <w:tabs>
          <w:tab w:val="left" w:pos="2520"/>
        </w:tabs>
        <w:ind w:left="2520"/>
        <w:rPr>
          <w:rFonts w:ascii="Garamond" w:hAnsi="Garamond"/>
          <w:szCs w:val="24"/>
        </w:rPr>
      </w:pPr>
      <w:r>
        <w:rPr>
          <w:rFonts w:ascii="Garamond" w:hAnsi="Garamond"/>
          <w:szCs w:val="24"/>
        </w:rPr>
        <w:t>Filterable PM</w:t>
      </w:r>
      <w:r>
        <w:rPr>
          <w:rFonts w:ascii="Garamond" w:hAnsi="Garamond"/>
          <w:szCs w:val="24"/>
          <w:vertAlign w:val="subscript"/>
        </w:rPr>
        <w:t>10</w:t>
      </w:r>
      <w:r>
        <w:rPr>
          <w:rFonts w:ascii="Garamond" w:hAnsi="Garamond"/>
          <w:szCs w:val="24"/>
        </w:rPr>
        <w:t xml:space="preserve"> in excess of 0.006 gr/dscf (ARM 17.8.752)</w:t>
      </w:r>
      <w:r w:rsidR="00C2389B">
        <w:rPr>
          <w:rFonts w:ascii="Garamond" w:hAnsi="Garamond"/>
          <w:szCs w:val="24"/>
        </w:rPr>
        <w:t>.</w:t>
      </w:r>
    </w:p>
    <w:p w14:paraId="71B07F03" w14:textId="77777777" w:rsidR="00373D6C" w:rsidRPr="00BB7218" w:rsidRDefault="00373D6C" w:rsidP="00BB7218">
      <w:pPr>
        <w:rPr>
          <w:rFonts w:ascii="Garamond" w:hAnsi="Garamond"/>
          <w:szCs w:val="24"/>
        </w:rPr>
      </w:pPr>
    </w:p>
    <w:p w14:paraId="1B0588E2" w14:textId="77777777" w:rsidR="00373D6C" w:rsidRDefault="00373D6C" w:rsidP="00735210">
      <w:pPr>
        <w:numPr>
          <w:ilvl w:val="0"/>
          <w:numId w:val="27"/>
        </w:numPr>
        <w:tabs>
          <w:tab w:val="left" w:pos="2520"/>
        </w:tabs>
        <w:ind w:left="2520"/>
        <w:rPr>
          <w:rFonts w:ascii="Garamond" w:hAnsi="Garamond"/>
          <w:szCs w:val="24"/>
        </w:rPr>
      </w:pPr>
      <w:r>
        <w:rPr>
          <w:rFonts w:ascii="Garamond" w:hAnsi="Garamond"/>
          <w:szCs w:val="24"/>
        </w:rPr>
        <w:t>Filterable PM</w:t>
      </w:r>
      <w:r>
        <w:rPr>
          <w:rFonts w:ascii="Garamond" w:hAnsi="Garamond"/>
          <w:szCs w:val="24"/>
          <w:vertAlign w:val="subscript"/>
        </w:rPr>
        <w:t>2.5</w:t>
      </w:r>
      <w:r>
        <w:rPr>
          <w:rFonts w:ascii="Garamond" w:hAnsi="Garamond"/>
          <w:szCs w:val="24"/>
        </w:rPr>
        <w:t xml:space="preserve"> in excess of 0.004 gr/dscf (ARM 17.8.752)</w:t>
      </w:r>
      <w:r w:rsidR="00C2389B">
        <w:rPr>
          <w:rFonts w:ascii="Garamond" w:hAnsi="Garamond"/>
          <w:szCs w:val="24"/>
        </w:rPr>
        <w:t>.</w:t>
      </w:r>
    </w:p>
    <w:p w14:paraId="3E610411" w14:textId="042CABF0" w:rsidR="00373D6C" w:rsidRDefault="00373D6C" w:rsidP="00BB7218">
      <w:pPr>
        <w:rPr>
          <w:rFonts w:ascii="Garamond" w:hAnsi="Garamond"/>
          <w:szCs w:val="24"/>
        </w:rPr>
      </w:pPr>
    </w:p>
    <w:p w14:paraId="40CCBC67" w14:textId="77777777" w:rsidR="005169B2" w:rsidRPr="00BB7218" w:rsidRDefault="005169B2" w:rsidP="00BB7218">
      <w:pPr>
        <w:rPr>
          <w:rFonts w:ascii="Garamond" w:hAnsi="Garamond"/>
          <w:szCs w:val="24"/>
        </w:rPr>
      </w:pPr>
    </w:p>
    <w:p w14:paraId="2AE5E255" w14:textId="23DD969B" w:rsidR="00373D6C" w:rsidRDefault="00373D6C" w:rsidP="00735210">
      <w:pPr>
        <w:widowControl w:val="0"/>
        <w:numPr>
          <w:ilvl w:val="0"/>
          <w:numId w:val="27"/>
        </w:numPr>
        <w:tabs>
          <w:tab w:val="left" w:pos="2520"/>
        </w:tabs>
        <w:ind w:left="2520"/>
        <w:rPr>
          <w:rFonts w:ascii="Garamond" w:hAnsi="Garamond"/>
          <w:szCs w:val="24"/>
        </w:rPr>
      </w:pPr>
      <w:r>
        <w:rPr>
          <w:rFonts w:ascii="Garamond" w:hAnsi="Garamond"/>
          <w:szCs w:val="24"/>
        </w:rPr>
        <w:t>Visible emissions that exhibit an opacity of 10% or greater (ARM 17.8.340).</w:t>
      </w:r>
    </w:p>
    <w:p w14:paraId="06E76EF0" w14:textId="77777777" w:rsidR="005169B2" w:rsidRDefault="005169B2" w:rsidP="005169B2">
      <w:pPr>
        <w:widowControl w:val="0"/>
        <w:tabs>
          <w:tab w:val="left" w:pos="2520"/>
        </w:tabs>
        <w:ind w:left="2520"/>
        <w:rPr>
          <w:rFonts w:ascii="Garamond" w:hAnsi="Garamond"/>
          <w:szCs w:val="24"/>
        </w:rPr>
      </w:pPr>
    </w:p>
    <w:p w14:paraId="43C597E1" w14:textId="77777777" w:rsidR="00373D6C" w:rsidRDefault="00373D6C" w:rsidP="00735210">
      <w:pPr>
        <w:numPr>
          <w:ilvl w:val="0"/>
          <w:numId w:val="19"/>
        </w:numPr>
        <w:tabs>
          <w:tab w:val="num" w:pos="2160"/>
        </w:tabs>
        <w:ind w:hanging="720"/>
        <w:rPr>
          <w:rFonts w:ascii="Garamond" w:hAnsi="Garamond"/>
          <w:szCs w:val="24"/>
        </w:rPr>
      </w:pPr>
      <w:r>
        <w:rPr>
          <w:rFonts w:ascii="Garamond" w:hAnsi="Garamond"/>
          <w:szCs w:val="24"/>
        </w:rPr>
        <w:t>Ash Grove shall install, operate, and maintain baghouse</w:t>
      </w:r>
      <w:r w:rsidR="002E786D">
        <w:rPr>
          <w:rFonts w:ascii="Garamond" w:hAnsi="Garamond"/>
          <w:szCs w:val="24"/>
        </w:rPr>
        <w:t xml:space="preserve"> </w:t>
      </w:r>
      <w:r>
        <w:rPr>
          <w:rFonts w:ascii="Garamond" w:hAnsi="Garamond"/>
          <w:szCs w:val="24"/>
        </w:rPr>
        <w:t>441.BF550 on the Clinker Cooler as described in the MAQP #2005-10 application (ARM 17.8.752).</w:t>
      </w:r>
    </w:p>
    <w:p w14:paraId="0E606430" w14:textId="77777777" w:rsidR="00373D6C" w:rsidRPr="00BB7218" w:rsidRDefault="00373D6C" w:rsidP="00EE252B">
      <w:pPr>
        <w:tabs>
          <w:tab w:val="num" w:pos="2160"/>
        </w:tabs>
        <w:rPr>
          <w:rFonts w:ascii="Garamond" w:hAnsi="Garamond"/>
          <w:szCs w:val="24"/>
        </w:rPr>
      </w:pPr>
    </w:p>
    <w:p w14:paraId="22F049ED" w14:textId="6B70C47C" w:rsidR="00373D6C" w:rsidRPr="00B63513" w:rsidRDefault="00373D6C" w:rsidP="00735210">
      <w:pPr>
        <w:numPr>
          <w:ilvl w:val="0"/>
          <w:numId w:val="19"/>
        </w:numPr>
        <w:tabs>
          <w:tab w:val="num" w:pos="2160"/>
        </w:tabs>
        <w:ind w:hanging="720"/>
        <w:rPr>
          <w:rFonts w:ascii="Garamond" w:hAnsi="Garamond"/>
          <w:szCs w:val="24"/>
        </w:rPr>
      </w:pPr>
      <w:r w:rsidRPr="00B63513">
        <w:rPr>
          <w:rFonts w:ascii="Garamond" w:hAnsi="Garamond"/>
          <w:szCs w:val="24"/>
        </w:rPr>
        <w:t>Ash Grove may not cause or authorize to be discharged into the atmosphere, from the Clinker Cooler Stack (441.SK720) referenced in Section III.A.</w:t>
      </w:r>
      <w:r w:rsidR="0040551E">
        <w:rPr>
          <w:rFonts w:ascii="Garamond" w:hAnsi="Garamond"/>
          <w:szCs w:val="24"/>
        </w:rPr>
        <w:t>6</w:t>
      </w:r>
      <w:r w:rsidRPr="00B63513">
        <w:rPr>
          <w:rFonts w:ascii="Garamond" w:hAnsi="Garamond"/>
          <w:szCs w:val="24"/>
        </w:rPr>
        <w:t xml:space="preserve"> (ARM 17.8.752):</w:t>
      </w:r>
    </w:p>
    <w:p w14:paraId="7750BD52" w14:textId="77777777" w:rsidR="00373D6C" w:rsidRPr="00BB7218" w:rsidRDefault="00373D6C" w:rsidP="00EE252B">
      <w:pPr>
        <w:tabs>
          <w:tab w:val="num" w:pos="1800"/>
        </w:tabs>
        <w:rPr>
          <w:rFonts w:ascii="Garamond" w:hAnsi="Garamond"/>
          <w:szCs w:val="24"/>
        </w:rPr>
      </w:pPr>
    </w:p>
    <w:p w14:paraId="6F7BE3C7" w14:textId="77777777" w:rsidR="00373D6C" w:rsidRPr="00B63513" w:rsidRDefault="00373D6C" w:rsidP="00735210">
      <w:pPr>
        <w:numPr>
          <w:ilvl w:val="0"/>
          <w:numId w:val="28"/>
        </w:numPr>
        <w:ind w:left="2520"/>
        <w:rPr>
          <w:rFonts w:ascii="Garamond" w:hAnsi="Garamond"/>
          <w:szCs w:val="24"/>
        </w:rPr>
      </w:pPr>
      <w:r w:rsidRPr="00B63513">
        <w:rPr>
          <w:rFonts w:ascii="Garamond" w:hAnsi="Garamond"/>
          <w:szCs w:val="24"/>
        </w:rPr>
        <w:t>Filterable PM in excess of 0.0055 gr/dscf (ARM 17.8.752)</w:t>
      </w:r>
      <w:r w:rsidR="00C2389B" w:rsidRPr="00B63513">
        <w:rPr>
          <w:rFonts w:ascii="Garamond" w:hAnsi="Garamond"/>
          <w:szCs w:val="24"/>
        </w:rPr>
        <w:t>.</w:t>
      </w:r>
    </w:p>
    <w:p w14:paraId="7EDE4632" w14:textId="77777777" w:rsidR="000D290D" w:rsidRPr="00BB7218" w:rsidRDefault="000D290D" w:rsidP="00BB7218">
      <w:pPr>
        <w:rPr>
          <w:rFonts w:ascii="Garamond" w:hAnsi="Garamond"/>
          <w:szCs w:val="24"/>
        </w:rPr>
      </w:pPr>
    </w:p>
    <w:p w14:paraId="3037E493" w14:textId="77777777" w:rsidR="00373D6C" w:rsidRPr="00B63513" w:rsidRDefault="00373D6C" w:rsidP="00735210">
      <w:pPr>
        <w:numPr>
          <w:ilvl w:val="0"/>
          <w:numId w:val="28"/>
        </w:numPr>
        <w:ind w:left="2520"/>
        <w:rPr>
          <w:rFonts w:ascii="Garamond" w:hAnsi="Garamond"/>
          <w:szCs w:val="24"/>
        </w:rPr>
      </w:pPr>
      <w:r w:rsidRPr="00B63513">
        <w:rPr>
          <w:rFonts w:ascii="Garamond" w:hAnsi="Garamond"/>
          <w:szCs w:val="24"/>
        </w:rPr>
        <w:t>Filterable PM</w:t>
      </w:r>
      <w:r w:rsidRPr="00B63513">
        <w:rPr>
          <w:rFonts w:ascii="Garamond" w:hAnsi="Garamond"/>
          <w:szCs w:val="24"/>
          <w:vertAlign w:val="subscript"/>
        </w:rPr>
        <w:t>10</w:t>
      </w:r>
      <w:r w:rsidRPr="00B63513">
        <w:rPr>
          <w:rFonts w:ascii="Garamond" w:hAnsi="Garamond"/>
          <w:szCs w:val="24"/>
        </w:rPr>
        <w:t xml:space="preserve"> in excess of 0.005 gr/dscf (ARM 17.8.752)</w:t>
      </w:r>
      <w:r w:rsidR="00C2389B" w:rsidRPr="00B63513">
        <w:rPr>
          <w:rFonts w:ascii="Garamond" w:hAnsi="Garamond"/>
          <w:szCs w:val="24"/>
        </w:rPr>
        <w:t>.</w:t>
      </w:r>
    </w:p>
    <w:p w14:paraId="6B48B158" w14:textId="77777777" w:rsidR="000D290D" w:rsidRPr="00BB7218" w:rsidRDefault="000D290D" w:rsidP="00BB7218">
      <w:pPr>
        <w:rPr>
          <w:rFonts w:ascii="Garamond" w:hAnsi="Garamond"/>
          <w:szCs w:val="24"/>
        </w:rPr>
      </w:pPr>
    </w:p>
    <w:p w14:paraId="5EC863EB" w14:textId="77777777" w:rsidR="00373D6C" w:rsidRPr="00B63513" w:rsidRDefault="00373D6C" w:rsidP="00735210">
      <w:pPr>
        <w:numPr>
          <w:ilvl w:val="0"/>
          <w:numId w:val="28"/>
        </w:numPr>
        <w:ind w:left="2520"/>
        <w:rPr>
          <w:rFonts w:ascii="Garamond" w:hAnsi="Garamond"/>
          <w:szCs w:val="24"/>
        </w:rPr>
      </w:pPr>
      <w:r w:rsidRPr="00B63513">
        <w:rPr>
          <w:rFonts w:ascii="Garamond" w:hAnsi="Garamond"/>
          <w:szCs w:val="24"/>
        </w:rPr>
        <w:t>Filterable PM</w:t>
      </w:r>
      <w:r w:rsidRPr="00B63513">
        <w:rPr>
          <w:rFonts w:ascii="Garamond" w:hAnsi="Garamond"/>
          <w:szCs w:val="24"/>
          <w:vertAlign w:val="subscript"/>
        </w:rPr>
        <w:t>2.5</w:t>
      </w:r>
      <w:r w:rsidRPr="00B63513">
        <w:rPr>
          <w:rFonts w:ascii="Garamond" w:hAnsi="Garamond"/>
          <w:szCs w:val="24"/>
        </w:rPr>
        <w:t xml:space="preserve"> in excess of 0.004 gr/dscf (ARM 17.8.752)</w:t>
      </w:r>
      <w:r w:rsidR="00C2389B" w:rsidRPr="00B63513">
        <w:rPr>
          <w:rFonts w:ascii="Garamond" w:hAnsi="Garamond"/>
          <w:szCs w:val="24"/>
        </w:rPr>
        <w:t>.</w:t>
      </w:r>
    </w:p>
    <w:p w14:paraId="48AE1E64" w14:textId="77777777" w:rsidR="00373D6C" w:rsidRPr="00BB7218" w:rsidRDefault="00373D6C" w:rsidP="00EE252B">
      <w:pPr>
        <w:tabs>
          <w:tab w:val="num" w:pos="2160"/>
        </w:tabs>
        <w:rPr>
          <w:rFonts w:ascii="Garamond" w:hAnsi="Garamond"/>
          <w:szCs w:val="24"/>
        </w:rPr>
      </w:pPr>
    </w:p>
    <w:p w14:paraId="5AD0AB02" w14:textId="77777777" w:rsidR="00373D6C" w:rsidRPr="00B63513" w:rsidRDefault="00373D6C" w:rsidP="00735210">
      <w:pPr>
        <w:numPr>
          <w:ilvl w:val="0"/>
          <w:numId w:val="19"/>
        </w:numPr>
        <w:tabs>
          <w:tab w:val="num" w:pos="2160"/>
        </w:tabs>
        <w:ind w:hanging="720"/>
        <w:rPr>
          <w:rFonts w:ascii="Garamond" w:hAnsi="Garamond"/>
          <w:szCs w:val="24"/>
        </w:rPr>
      </w:pPr>
      <w:r w:rsidRPr="00B63513">
        <w:rPr>
          <w:rFonts w:ascii="Garamond" w:hAnsi="Garamond"/>
          <w:szCs w:val="24"/>
        </w:rPr>
        <w:t>Ash Grove shall install, operate, and maintain baghouse 331.BF300 and baghouse 451.BF200</w:t>
      </w:r>
      <w:r w:rsidR="00AD4D66" w:rsidRPr="00B63513">
        <w:rPr>
          <w:rFonts w:ascii="Garamond" w:hAnsi="Garamond"/>
          <w:szCs w:val="24"/>
        </w:rPr>
        <w:t xml:space="preserve"> </w:t>
      </w:r>
      <w:r w:rsidRPr="00B63513">
        <w:rPr>
          <w:rFonts w:ascii="Garamond" w:hAnsi="Garamond"/>
          <w:szCs w:val="24"/>
        </w:rPr>
        <w:t>prior to the Kiln Stack/Bypass (331.SK410) as described in the MAQP #2005-10</w:t>
      </w:r>
      <w:r w:rsidR="002E786D" w:rsidRPr="00B63513">
        <w:rPr>
          <w:rFonts w:ascii="Garamond" w:hAnsi="Garamond"/>
          <w:szCs w:val="24"/>
        </w:rPr>
        <w:t xml:space="preserve"> </w:t>
      </w:r>
      <w:r w:rsidRPr="00B63513">
        <w:rPr>
          <w:rFonts w:ascii="Garamond" w:hAnsi="Garamond"/>
          <w:szCs w:val="24"/>
        </w:rPr>
        <w:t>application (ARM 17.8.752).</w:t>
      </w:r>
    </w:p>
    <w:p w14:paraId="123D4CE9" w14:textId="77777777" w:rsidR="00373D6C" w:rsidRPr="00BB7218" w:rsidRDefault="00373D6C" w:rsidP="00EE252B">
      <w:pPr>
        <w:tabs>
          <w:tab w:val="num" w:pos="2160"/>
        </w:tabs>
        <w:rPr>
          <w:rFonts w:ascii="Garamond" w:hAnsi="Garamond"/>
          <w:szCs w:val="24"/>
        </w:rPr>
      </w:pPr>
    </w:p>
    <w:p w14:paraId="54BC50AC" w14:textId="77777777" w:rsidR="00373D6C" w:rsidRPr="00B63513" w:rsidRDefault="00373D6C" w:rsidP="00735210">
      <w:pPr>
        <w:numPr>
          <w:ilvl w:val="0"/>
          <w:numId w:val="19"/>
        </w:numPr>
        <w:tabs>
          <w:tab w:val="num" w:pos="2160"/>
        </w:tabs>
        <w:ind w:hanging="720"/>
        <w:rPr>
          <w:rFonts w:ascii="Garamond" w:hAnsi="Garamond"/>
          <w:szCs w:val="24"/>
        </w:rPr>
      </w:pPr>
      <w:r w:rsidRPr="00B63513">
        <w:rPr>
          <w:rFonts w:ascii="Garamond" w:hAnsi="Garamond"/>
          <w:szCs w:val="24"/>
        </w:rPr>
        <w:t>Ash Grove shall install, operate, and maintain baghouse 531.BF500 on the Cement Mill from the Cement Mill Stack (531.SK590) as described in the MAQP #2005-10</w:t>
      </w:r>
      <w:r w:rsidR="001C442F" w:rsidRPr="00B63513">
        <w:rPr>
          <w:rFonts w:ascii="Garamond" w:hAnsi="Garamond"/>
          <w:szCs w:val="24"/>
        </w:rPr>
        <w:t xml:space="preserve"> </w:t>
      </w:r>
      <w:r w:rsidRPr="00B63513">
        <w:rPr>
          <w:rFonts w:ascii="Garamond" w:hAnsi="Garamond"/>
          <w:szCs w:val="24"/>
        </w:rPr>
        <w:t>application</w:t>
      </w:r>
      <w:r w:rsidR="001C442F" w:rsidRPr="00B63513">
        <w:rPr>
          <w:rFonts w:ascii="Garamond" w:hAnsi="Garamond"/>
          <w:szCs w:val="24"/>
        </w:rPr>
        <w:t xml:space="preserve"> </w:t>
      </w:r>
      <w:r w:rsidRPr="00B63513">
        <w:rPr>
          <w:rFonts w:ascii="Garamond" w:hAnsi="Garamond"/>
          <w:szCs w:val="24"/>
        </w:rPr>
        <w:t>(ARM 17.8.752).</w:t>
      </w:r>
    </w:p>
    <w:p w14:paraId="576FC201" w14:textId="77777777" w:rsidR="00373D6C" w:rsidRPr="00BB7218" w:rsidRDefault="00373D6C" w:rsidP="00EE252B">
      <w:pPr>
        <w:tabs>
          <w:tab w:val="num" w:pos="2160"/>
        </w:tabs>
        <w:rPr>
          <w:rFonts w:ascii="Garamond" w:hAnsi="Garamond"/>
          <w:szCs w:val="24"/>
        </w:rPr>
      </w:pPr>
    </w:p>
    <w:p w14:paraId="7572934D" w14:textId="35081FA9" w:rsidR="00373D6C" w:rsidRPr="00B63513" w:rsidRDefault="00373D6C" w:rsidP="00735210">
      <w:pPr>
        <w:numPr>
          <w:ilvl w:val="0"/>
          <w:numId w:val="19"/>
        </w:numPr>
        <w:tabs>
          <w:tab w:val="num" w:pos="2160"/>
        </w:tabs>
        <w:ind w:hanging="720"/>
        <w:rPr>
          <w:rFonts w:ascii="Garamond" w:hAnsi="Garamond"/>
          <w:szCs w:val="24"/>
        </w:rPr>
      </w:pPr>
      <w:r w:rsidRPr="00B63513">
        <w:rPr>
          <w:rFonts w:ascii="Garamond" w:hAnsi="Garamond"/>
          <w:szCs w:val="24"/>
        </w:rPr>
        <w:t>Ash Grove may not cause or authorize to be discharged into the atmosphere, from Cement Mill Stack (531.SK590) referenced in Section III.A.</w:t>
      </w:r>
      <w:r w:rsidR="0040551E">
        <w:rPr>
          <w:rFonts w:ascii="Garamond" w:hAnsi="Garamond"/>
          <w:szCs w:val="24"/>
        </w:rPr>
        <w:t>9</w:t>
      </w:r>
      <w:r w:rsidRPr="00B63513">
        <w:rPr>
          <w:rFonts w:ascii="Garamond" w:hAnsi="Garamond"/>
          <w:szCs w:val="24"/>
        </w:rPr>
        <w:t xml:space="preserve"> (ARM 17.8.752):</w:t>
      </w:r>
    </w:p>
    <w:p w14:paraId="4789E33D" w14:textId="77777777" w:rsidR="00373D6C" w:rsidRPr="00BB7218" w:rsidRDefault="00373D6C" w:rsidP="00373D6C">
      <w:pPr>
        <w:pStyle w:val="ListParagraph"/>
        <w:ind w:left="0"/>
        <w:rPr>
          <w:rFonts w:ascii="Garamond" w:hAnsi="Garamond"/>
          <w:szCs w:val="24"/>
        </w:rPr>
      </w:pPr>
    </w:p>
    <w:p w14:paraId="0FDF7527" w14:textId="77777777" w:rsidR="00373D6C" w:rsidRPr="00B63513" w:rsidRDefault="00373D6C" w:rsidP="00735210">
      <w:pPr>
        <w:numPr>
          <w:ilvl w:val="0"/>
          <w:numId w:val="29"/>
        </w:numPr>
        <w:ind w:left="2520"/>
        <w:rPr>
          <w:rFonts w:ascii="Garamond" w:hAnsi="Garamond"/>
          <w:szCs w:val="24"/>
        </w:rPr>
      </w:pPr>
      <w:r w:rsidRPr="00B63513">
        <w:rPr>
          <w:rFonts w:ascii="Garamond" w:hAnsi="Garamond"/>
          <w:szCs w:val="24"/>
        </w:rPr>
        <w:t>Filterable PM in excess of 0.0055 gr/dscf (ARM 17.8.752)</w:t>
      </w:r>
      <w:r w:rsidR="00C2389B" w:rsidRPr="00B63513">
        <w:rPr>
          <w:rFonts w:ascii="Garamond" w:hAnsi="Garamond"/>
          <w:szCs w:val="24"/>
        </w:rPr>
        <w:t>.</w:t>
      </w:r>
    </w:p>
    <w:p w14:paraId="0A9E126B" w14:textId="77777777" w:rsidR="008207C0" w:rsidRPr="00BB7218" w:rsidRDefault="008207C0" w:rsidP="00BB7218">
      <w:pPr>
        <w:rPr>
          <w:rFonts w:ascii="Garamond" w:hAnsi="Garamond"/>
          <w:szCs w:val="24"/>
        </w:rPr>
      </w:pPr>
    </w:p>
    <w:p w14:paraId="6D353DA7" w14:textId="77777777" w:rsidR="00373D6C" w:rsidRPr="00B63513" w:rsidRDefault="00373D6C" w:rsidP="00735210">
      <w:pPr>
        <w:numPr>
          <w:ilvl w:val="0"/>
          <w:numId w:val="29"/>
        </w:numPr>
        <w:ind w:left="2520"/>
        <w:rPr>
          <w:rFonts w:ascii="Garamond" w:hAnsi="Garamond"/>
          <w:szCs w:val="24"/>
        </w:rPr>
      </w:pPr>
      <w:r w:rsidRPr="00B63513">
        <w:rPr>
          <w:rFonts w:ascii="Garamond" w:hAnsi="Garamond"/>
          <w:szCs w:val="24"/>
        </w:rPr>
        <w:t>Filterable PM</w:t>
      </w:r>
      <w:r w:rsidRPr="00B63513">
        <w:rPr>
          <w:rFonts w:ascii="Garamond" w:hAnsi="Garamond"/>
          <w:szCs w:val="24"/>
          <w:vertAlign w:val="subscript"/>
        </w:rPr>
        <w:t>10</w:t>
      </w:r>
      <w:r w:rsidRPr="00B63513">
        <w:rPr>
          <w:rFonts w:ascii="Garamond" w:hAnsi="Garamond"/>
          <w:szCs w:val="24"/>
        </w:rPr>
        <w:t xml:space="preserve"> in excess of 0.005 gr/dscf (ARM 17.8.752)</w:t>
      </w:r>
      <w:r w:rsidR="00C2389B" w:rsidRPr="00B63513">
        <w:rPr>
          <w:rFonts w:ascii="Garamond" w:hAnsi="Garamond"/>
          <w:szCs w:val="24"/>
        </w:rPr>
        <w:t>.</w:t>
      </w:r>
    </w:p>
    <w:p w14:paraId="2E8B2502" w14:textId="77777777" w:rsidR="008207C0" w:rsidRPr="00BB7218" w:rsidRDefault="008207C0" w:rsidP="00BB7218">
      <w:pPr>
        <w:rPr>
          <w:rFonts w:ascii="Garamond" w:hAnsi="Garamond"/>
          <w:szCs w:val="24"/>
        </w:rPr>
      </w:pPr>
    </w:p>
    <w:p w14:paraId="2B178296" w14:textId="77777777" w:rsidR="00373D6C" w:rsidRPr="00B63513" w:rsidRDefault="00373D6C" w:rsidP="00735210">
      <w:pPr>
        <w:numPr>
          <w:ilvl w:val="0"/>
          <w:numId w:val="29"/>
        </w:numPr>
        <w:ind w:left="2520"/>
        <w:rPr>
          <w:rFonts w:ascii="Garamond" w:hAnsi="Garamond"/>
          <w:szCs w:val="24"/>
        </w:rPr>
      </w:pPr>
      <w:r w:rsidRPr="00B63513">
        <w:rPr>
          <w:rFonts w:ascii="Garamond" w:hAnsi="Garamond"/>
          <w:szCs w:val="24"/>
        </w:rPr>
        <w:t>Filterable PM</w:t>
      </w:r>
      <w:r w:rsidRPr="00B63513">
        <w:rPr>
          <w:rFonts w:ascii="Garamond" w:hAnsi="Garamond"/>
          <w:szCs w:val="24"/>
          <w:vertAlign w:val="subscript"/>
        </w:rPr>
        <w:t>2.5</w:t>
      </w:r>
      <w:r w:rsidRPr="00B63513">
        <w:rPr>
          <w:rFonts w:ascii="Garamond" w:hAnsi="Garamond"/>
          <w:szCs w:val="24"/>
        </w:rPr>
        <w:t>in excess of 0.004 gr/dscf (ARM 17.8.752).</w:t>
      </w:r>
    </w:p>
    <w:p w14:paraId="636BC955" w14:textId="77777777" w:rsidR="00373D6C" w:rsidRPr="00B63513" w:rsidRDefault="00373D6C" w:rsidP="00735210">
      <w:pPr>
        <w:numPr>
          <w:ilvl w:val="0"/>
          <w:numId w:val="19"/>
        </w:numPr>
        <w:ind w:hanging="720"/>
        <w:rPr>
          <w:rFonts w:ascii="Garamond" w:hAnsi="Garamond"/>
          <w:szCs w:val="24"/>
        </w:rPr>
      </w:pPr>
      <w:r w:rsidRPr="00B63513">
        <w:rPr>
          <w:rFonts w:ascii="Garamond" w:hAnsi="Garamond"/>
          <w:szCs w:val="24"/>
        </w:rPr>
        <w:t>Ash Grove may not cause or authorize to be discharged into the atmosphere, from Kiln Stack/Bypass</w:t>
      </w:r>
      <w:r w:rsidR="008313A8" w:rsidRPr="00B63513">
        <w:rPr>
          <w:rFonts w:ascii="Garamond" w:hAnsi="Garamond"/>
          <w:szCs w:val="24"/>
        </w:rPr>
        <w:t xml:space="preserve"> </w:t>
      </w:r>
      <w:r w:rsidRPr="00B63513">
        <w:rPr>
          <w:rFonts w:ascii="Garamond" w:hAnsi="Garamond"/>
          <w:szCs w:val="24"/>
        </w:rPr>
        <w:t>(331.SK410):</w:t>
      </w:r>
    </w:p>
    <w:p w14:paraId="3917C0A9" w14:textId="77777777" w:rsidR="00373D6C" w:rsidRPr="00B63513" w:rsidRDefault="00373D6C" w:rsidP="009B6429">
      <w:pPr>
        <w:widowControl w:val="0"/>
        <w:tabs>
          <w:tab w:val="num" w:pos="1800"/>
        </w:tabs>
        <w:rPr>
          <w:rFonts w:ascii="Garamond" w:hAnsi="Garamond"/>
          <w:sz w:val="22"/>
          <w:szCs w:val="22"/>
        </w:rPr>
      </w:pPr>
    </w:p>
    <w:p w14:paraId="5F46D3C2" w14:textId="77777777" w:rsidR="00373D6C" w:rsidRPr="00B63513" w:rsidRDefault="00373D6C" w:rsidP="00735210">
      <w:pPr>
        <w:widowControl w:val="0"/>
        <w:numPr>
          <w:ilvl w:val="0"/>
          <w:numId w:val="30"/>
        </w:numPr>
        <w:ind w:left="2520"/>
        <w:rPr>
          <w:rFonts w:ascii="Garamond" w:hAnsi="Garamond"/>
          <w:szCs w:val="24"/>
        </w:rPr>
      </w:pPr>
      <w:r w:rsidRPr="00B63513">
        <w:rPr>
          <w:rFonts w:ascii="Garamond" w:hAnsi="Garamond"/>
          <w:szCs w:val="24"/>
        </w:rPr>
        <w:t>Particulate matter (PM total including condensable) in excess of 0.14 lb/ ton clinker (ARM 17.8.752)</w:t>
      </w:r>
      <w:r w:rsidR="00C2389B" w:rsidRPr="00B63513">
        <w:rPr>
          <w:rFonts w:ascii="Garamond" w:hAnsi="Garamond"/>
          <w:szCs w:val="24"/>
        </w:rPr>
        <w:t>.</w:t>
      </w:r>
    </w:p>
    <w:p w14:paraId="3B369471" w14:textId="77777777" w:rsidR="00373D6C" w:rsidRPr="00BB7218" w:rsidRDefault="00373D6C" w:rsidP="00BB7218">
      <w:pPr>
        <w:rPr>
          <w:rFonts w:ascii="Garamond" w:hAnsi="Garamond"/>
          <w:szCs w:val="24"/>
        </w:rPr>
      </w:pPr>
    </w:p>
    <w:p w14:paraId="37E97A29" w14:textId="77777777" w:rsidR="00373D6C" w:rsidRPr="00B63513" w:rsidRDefault="00373D6C" w:rsidP="00735210">
      <w:pPr>
        <w:numPr>
          <w:ilvl w:val="0"/>
          <w:numId w:val="30"/>
        </w:numPr>
        <w:ind w:left="2520"/>
        <w:rPr>
          <w:rFonts w:ascii="Garamond" w:hAnsi="Garamond"/>
          <w:szCs w:val="24"/>
        </w:rPr>
      </w:pPr>
      <w:r w:rsidRPr="00B63513">
        <w:rPr>
          <w:rFonts w:ascii="Garamond" w:hAnsi="Garamond"/>
          <w:szCs w:val="24"/>
        </w:rPr>
        <w:t>Particulate matter (PM</w:t>
      </w:r>
      <w:r w:rsidRPr="00B63513">
        <w:rPr>
          <w:rFonts w:ascii="Garamond" w:hAnsi="Garamond"/>
          <w:szCs w:val="24"/>
          <w:vertAlign w:val="subscript"/>
        </w:rPr>
        <w:t>10</w:t>
      </w:r>
      <w:r w:rsidRPr="00B63513">
        <w:rPr>
          <w:rFonts w:ascii="Garamond" w:hAnsi="Garamond"/>
          <w:szCs w:val="24"/>
        </w:rPr>
        <w:t>total including condensable) in excess of 0.11 lb/ ton clinker (ARM 17.8.752)</w:t>
      </w:r>
      <w:r w:rsidR="00C2389B" w:rsidRPr="00B63513">
        <w:rPr>
          <w:rFonts w:ascii="Garamond" w:hAnsi="Garamond"/>
          <w:szCs w:val="24"/>
        </w:rPr>
        <w:t>.</w:t>
      </w:r>
    </w:p>
    <w:p w14:paraId="130038D6" w14:textId="77777777" w:rsidR="00373D6C" w:rsidRPr="00BB7218" w:rsidRDefault="00373D6C" w:rsidP="00BB7218">
      <w:pPr>
        <w:rPr>
          <w:rFonts w:ascii="Garamond" w:hAnsi="Garamond"/>
          <w:szCs w:val="24"/>
        </w:rPr>
      </w:pPr>
    </w:p>
    <w:p w14:paraId="0A91173A" w14:textId="77777777" w:rsidR="00373D6C" w:rsidRPr="00B63513" w:rsidRDefault="00373D6C" w:rsidP="00735210">
      <w:pPr>
        <w:numPr>
          <w:ilvl w:val="0"/>
          <w:numId w:val="30"/>
        </w:numPr>
        <w:ind w:left="2520"/>
        <w:rPr>
          <w:rFonts w:ascii="Garamond" w:hAnsi="Garamond"/>
          <w:szCs w:val="24"/>
        </w:rPr>
      </w:pPr>
      <w:r w:rsidRPr="00B63513">
        <w:rPr>
          <w:rFonts w:ascii="Garamond" w:hAnsi="Garamond"/>
          <w:szCs w:val="24"/>
        </w:rPr>
        <w:t>Particulate matter (PM</w:t>
      </w:r>
      <w:r w:rsidRPr="00B63513">
        <w:rPr>
          <w:rFonts w:ascii="Garamond" w:hAnsi="Garamond"/>
          <w:szCs w:val="24"/>
          <w:vertAlign w:val="subscript"/>
        </w:rPr>
        <w:t>2.5</w:t>
      </w:r>
      <w:r w:rsidRPr="00B63513">
        <w:rPr>
          <w:rFonts w:ascii="Garamond" w:hAnsi="Garamond"/>
          <w:szCs w:val="24"/>
        </w:rPr>
        <w:t>total including condensable) in excess of 0.11</w:t>
      </w:r>
      <w:r w:rsidR="00134358" w:rsidRPr="00B63513">
        <w:rPr>
          <w:rFonts w:ascii="Garamond" w:hAnsi="Garamond"/>
          <w:szCs w:val="24"/>
        </w:rPr>
        <w:t xml:space="preserve"> </w:t>
      </w:r>
      <w:r w:rsidRPr="00B63513">
        <w:rPr>
          <w:rFonts w:ascii="Garamond" w:hAnsi="Garamond"/>
          <w:szCs w:val="24"/>
        </w:rPr>
        <w:t>lb/ ton clinker (ARM 17.8.752)</w:t>
      </w:r>
      <w:r w:rsidR="00C2389B" w:rsidRPr="00B63513">
        <w:rPr>
          <w:rFonts w:ascii="Garamond" w:hAnsi="Garamond"/>
          <w:szCs w:val="24"/>
        </w:rPr>
        <w:t>.</w:t>
      </w:r>
    </w:p>
    <w:p w14:paraId="7B34C95C" w14:textId="77777777" w:rsidR="00373D6C" w:rsidRPr="00BB7218" w:rsidRDefault="00373D6C" w:rsidP="00BB7218">
      <w:pPr>
        <w:rPr>
          <w:rFonts w:ascii="Garamond" w:hAnsi="Garamond"/>
          <w:szCs w:val="24"/>
        </w:rPr>
      </w:pPr>
    </w:p>
    <w:p w14:paraId="331DBE97" w14:textId="77777777" w:rsidR="00373D6C" w:rsidRPr="00B63513" w:rsidRDefault="00373D6C" w:rsidP="00735210">
      <w:pPr>
        <w:numPr>
          <w:ilvl w:val="0"/>
          <w:numId w:val="30"/>
        </w:numPr>
        <w:ind w:left="2520"/>
        <w:rPr>
          <w:rFonts w:ascii="Garamond" w:hAnsi="Garamond"/>
          <w:szCs w:val="24"/>
        </w:rPr>
      </w:pPr>
      <w:r w:rsidRPr="00B63513">
        <w:rPr>
          <w:rFonts w:ascii="Garamond" w:hAnsi="Garamond"/>
          <w:szCs w:val="24"/>
        </w:rPr>
        <w:t>Visible emissions that exhibit an opacity of 10% or greater (ARM 17.8.316</w:t>
      </w:r>
      <w:r w:rsidR="00C2389B" w:rsidRPr="00B63513">
        <w:rPr>
          <w:rFonts w:ascii="Garamond" w:hAnsi="Garamond"/>
          <w:szCs w:val="24"/>
        </w:rPr>
        <w:t xml:space="preserve"> and </w:t>
      </w:r>
      <w:r w:rsidRPr="00B63513">
        <w:rPr>
          <w:rFonts w:ascii="Garamond" w:hAnsi="Garamond"/>
          <w:szCs w:val="24"/>
        </w:rPr>
        <w:t>ARM 17.8.340).</w:t>
      </w:r>
    </w:p>
    <w:p w14:paraId="17257D8D" w14:textId="77777777" w:rsidR="00373D6C" w:rsidRPr="00B63513" w:rsidRDefault="00373D6C" w:rsidP="00EE252B">
      <w:pPr>
        <w:rPr>
          <w:rFonts w:ascii="Garamond" w:hAnsi="Garamond"/>
          <w:sz w:val="22"/>
          <w:szCs w:val="22"/>
        </w:rPr>
      </w:pPr>
    </w:p>
    <w:p w14:paraId="144E43C5" w14:textId="10935FF0" w:rsidR="00373D6C" w:rsidRDefault="00373D6C" w:rsidP="00735210">
      <w:pPr>
        <w:numPr>
          <w:ilvl w:val="0"/>
          <w:numId w:val="19"/>
        </w:numPr>
        <w:ind w:hanging="720"/>
        <w:rPr>
          <w:rFonts w:ascii="Garamond" w:hAnsi="Garamond"/>
          <w:szCs w:val="24"/>
        </w:rPr>
      </w:pPr>
      <w:r w:rsidRPr="00B63513">
        <w:rPr>
          <w:rFonts w:ascii="Garamond" w:hAnsi="Garamond"/>
          <w:szCs w:val="24"/>
        </w:rPr>
        <w:t>Ash Grove may not cause or authorize to be discharged into the atmosphere from the following baghouses particulate matter in excess of 0.010 gr/dscf: transfer points (231.BF160, 461.BF045, 461.BF050) associated with the solid fuel mill (40 CFR 60 Subpart Y, 60.254(b)(2)).</w:t>
      </w:r>
    </w:p>
    <w:p w14:paraId="00D4359C" w14:textId="77777777" w:rsidR="005169B2" w:rsidRPr="00857811" w:rsidRDefault="005169B2" w:rsidP="005169B2">
      <w:pPr>
        <w:ind w:left="2160"/>
        <w:rPr>
          <w:rFonts w:ascii="Garamond" w:hAnsi="Garamond"/>
          <w:szCs w:val="24"/>
        </w:rPr>
      </w:pPr>
    </w:p>
    <w:p w14:paraId="76A4A68F" w14:textId="77777777" w:rsidR="00373D6C" w:rsidRDefault="00373D6C" w:rsidP="00735210">
      <w:pPr>
        <w:numPr>
          <w:ilvl w:val="0"/>
          <w:numId w:val="19"/>
        </w:numPr>
        <w:ind w:hanging="720"/>
        <w:rPr>
          <w:rFonts w:ascii="Garamond" w:hAnsi="Garamond"/>
          <w:szCs w:val="24"/>
        </w:rPr>
      </w:pPr>
      <w:r w:rsidRPr="00B63513">
        <w:rPr>
          <w:rFonts w:ascii="Garamond" w:hAnsi="Garamond"/>
          <w:szCs w:val="24"/>
        </w:rPr>
        <w:t xml:space="preserve">Ash Grove may not cause or authorize to be discharged into the atmosphere from the following baghouses, particulate matter in excess of 0.014 gr/dscf; the new quarry crusher building (111.BF290), controlled transfer points </w:t>
      </w:r>
      <w:r>
        <w:rPr>
          <w:rFonts w:ascii="Garamond" w:hAnsi="Garamond"/>
          <w:szCs w:val="24"/>
        </w:rPr>
        <w:t>associated with the limestone pile (121.BF110, 121.BF120, 121.BF130, 121.BF140, 121.BF150), transfer points associated with the overland conveyor (121.BF230, 121.BF290, 121.BF330, and 121.BF370), transfer points associated with the raw material storage building (121.BF410, 121.BF430, and 141.BF415), and transfer points associated with the additive hoppers (143.BF340, 143.BF350, 242.B</w:t>
      </w:r>
      <w:r w:rsidR="008313A8">
        <w:rPr>
          <w:rFonts w:ascii="Garamond" w:hAnsi="Garamond"/>
          <w:szCs w:val="24"/>
        </w:rPr>
        <w:t>F340, 242.BF320, and 232.BF110)</w:t>
      </w:r>
      <w:r>
        <w:rPr>
          <w:rFonts w:ascii="Garamond" w:hAnsi="Garamond"/>
          <w:szCs w:val="24"/>
        </w:rPr>
        <w:t xml:space="preserve"> (40 CFR 60 Subpart OOO, 60.672 Table 2).</w:t>
      </w:r>
    </w:p>
    <w:p w14:paraId="2596A886" w14:textId="77777777" w:rsidR="00373D6C" w:rsidRPr="00857811" w:rsidRDefault="00373D6C" w:rsidP="00EE252B">
      <w:pPr>
        <w:rPr>
          <w:rFonts w:ascii="Garamond" w:hAnsi="Garamond"/>
          <w:szCs w:val="24"/>
        </w:rPr>
      </w:pPr>
    </w:p>
    <w:p w14:paraId="1FCBD7CD" w14:textId="706057CE" w:rsidR="00867DCB" w:rsidRPr="00867DCB" w:rsidRDefault="00373D6C" w:rsidP="00735210">
      <w:pPr>
        <w:pStyle w:val="ListParagraph"/>
        <w:numPr>
          <w:ilvl w:val="0"/>
          <w:numId w:val="41"/>
        </w:numPr>
        <w:ind w:hanging="720"/>
        <w:rPr>
          <w:rFonts w:ascii="Garamond" w:hAnsi="Garamond"/>
          <w:snapToGrid w:val="0"/>
          <w:szCs w:val="24"/>
        </w:rPr>
      </w:pPr>
      <w:r w:rsidRPr="00867DCB">
        <w:rPr>
          <w:rFonts w:ascii="Garamond" w:hAnsi="Garamond"/>
          <w:snapToGrid w:val="0"/>
          <w:szCs w:val="24"/>
        </w:rPr>
        <w:t xml:space="preserve">New Kiln Stack Specific </w:t>
      </w:r>
      <w:r w:rsidR="008C298D" w:rsidRPr="00867DCB">
        <w:rPr>
          <w:rFonts w:ascii="Garamond" w:hAnsi="Garamond"/>
          <w:snapToGrid w:val="0"/>
          <w:szCs w:val="24"/>
        </w:rPr>
        <w:t xml:space="preserve">PM </w:t>
      </w:r>
      <w:r w:rsidRPr="00867DCB">
        <w:rPr>
          <w:rFonts w:ascii="Garamond" w:hAnsi="Garamond"/>
          <w:snapToGrid w:val="0"/>
          <w:szCs w:val="24"/>
        </w:rPr>
        <w:t>Limits 331.SK410 and 461.SK395 as noted</w:t>
      </w:r>
      <w:r w:rsidR="00867DCB">
        <w:rPr>
          <w:rFonts w:ascii="Garamond" w:hAnsi="Garamond"/>
          <w:snapToGrid w:val="0"/>
          <w:szCs w:val="24"/>
        </w:rPr>
        <w:t>.</w:t>
      </w:r>
      <w:r w:rsidR="00867DCB" w:rsidRPr="00867DCB">
        <w:t xml:space="preserve"> </w:t>
      </w:r>
      <w:r w:rsidR="00867DCB" w:rsidRPr="00867DCB">
        <w:rPr>
          <w:rFonts w:ascii="Garamond" w:hAnsi="Garamond"/>
          <w:snapToGrid w:val="0"/>
          <w:szCs w:val="24"/>
        </w:rPr>
        <w:t xml:space="preserve"> Kiln Emission Limits and Requirements from the Consent Decree in United States v. Ash Grove Cement Co., Case No. 2:13-cv-02299-JTM-DJW, doc. 27 (D. Kan. 8/14/13), as amended by doc. 28 </w:t>
      </w:r>
      <w:r w:rsidR="005169B2">
        <w:rPr>
          <w:rFonts w:ascii="Garamond" w:hAnsi="Garamond"/>
          <w:snapToGrid w:val="0"/>
          <w:szCs w:val="24"/>
        </w:rPr>
        <w:t>on 10/16/15</w:t>
      </w:r>
      <w:r w:rsidR="0000343F">
        <w:rPr>
          <w:rFonts w:ascii="Garamond" w:hAnsi="Garamond"/>
          <w:snapToGrid w:val="0"/>
          <w:szCs w:val="24"/>
        </w:rPr>
        <w:t xml:space="preserve"> (Consent Decree)</w:t>
      </w:r>
      <w:r w:rsidR="00867DCB" w:rsidRPr="00867DCB">
        <w:rPr>
          <w:rFonts w:ascii="Garamond" w:hAnsi="Garamond"/>
          <w:snapToGrid w:val="0"/>
          <w:szCs w:val="24"/>
        </w:rPr>
        <w:t xml:space="preserve"> (Terms used in this section shall be as defined in the Consent Decree).</w:t>
      </w:r>
    </w:p>
    <w:p w14:paraId="6A229302" w14:textId="77777777" w:rsidR="0082544A" w:rsidRPr="00857811" w:rsidRDefault="0082544A" w:rsidP="00867DC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B6EB521" w14:textId="77777777" w:rsidR="00373D6C" w:rsidRDefault="00373D6C" w:rsidP="00373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506B53">
        <w:rPr>
          <w:rFonts w:ascii="Garamond" w:hAnsi="Garamond"/>
          <w:szCs w:val="24"/>
        </w:rPr>
        <w:t>PM limits noted here apply to the “kiln stacks” associated with the kiln i.e., Kiln System stack 331.SK410</w:t>
      </w:r>
      <w:r w:rsidR="001F0A6D" w:rsidRPr="00506B53">
        <w:rPr>
          <w:rFonts w:ascii="Garamond" w:hAnsi="Garamond"/>
          <w:szCs w:val="24"/>
        </w:rPr>
        <w:t xml:space="preserve"> and</w:t>
      </w:r>
      <w:r w:rsidR="00261B87" w:rsidRPr="00506B53">
        <w:rPr>
          <w:rFonts w:ascii="Garamond" w:hAnsi="Garamond"/>
          <w:szCs w:val="24"/>
        </w:rPr>
        <w:t xml:space="preserve"> </w:t>
      </w:r>
      <w:r w:rsidR="008C298D" w:rsidRPr="00506B53">
        <w:rPr>
          <w:rFonts w:ascii="Garamond" w:hAnsi="Garamond"/>
          <w:szCs w:val="24"/>
        </w:rPr>
        <w:t xml:space="preserve">the </w:t>
      </w:r>
      <w:r w:rsidRPr="00506B53">
        <w:rPr>
          <w:rFonts w:ascii="Garamond" w:hAnsi="Garamond"/>
          <w:szCs w:val="24"/>
        </w:rPr>
        <w:t>In-line solid fuel mill stack 461.SK395</w:t>
      </w:r>
      <w:r w:rsidR="001F0A6D" w:rsidRPr="00506B53">
        <w:rPr>
          <w:rFonts w:ascii="Garamond" w:hAnsi="Garamond"/>
          <w:szCs w:val="24"/>
        </w:rPr>
        <w:t xml:space="preserve">. </w:t>
      </w:r>
      <w:r w:rsidRPr="00506B53">
        <w:rPr>
          <w:rFonts w:ascii="Garamond" w:hAnsi="Garamond"/>
          <w:szCs w:val="24"/>
        </w:rPr>
        <w:t xml:space="preserve"> </w:t>
      </w:r>
      <w:r w:rsidR="008C298D" w:rsidRPr="00506B53">
        <w:rPr>
          <w:rFonts w:ascii="Garamond" w:hAnsi="Garamond"/>
          <w:szCs w:val="24"/>
        </w:rPr>
        <w:t>The</w:t>
      </w:r>
      <w:r>
        <w:rPr>
          <w:rFonts w:ascii="Garamond" w:hAnsi="Garamond"/>
          <w:szCs w:val="24"/>
        </w:rPr>
        <w:t xml:space="preserve"> results of the filterable PM performance tests must be summed to determine compliance with the limits stated below in “1” thru “3”.  Continuing compliance shall be determined based upon compliance with the SSOL requirements using the CPMS on the main stack (331.SK410).</w:t>
      </w:r>
    </w:p>
    <w:p w14:paraId="71278110" w14:textId="77777777" w:rsidR="00373D6C" w:rsidRPr="00857811" w:rsidRDefault="00373D6C" w:rsidP="00EE252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Cs w:val="24"/>
        </w:rPr>
      </w:pPr>
    </w:p>
    <w:p w14:paraId="138F26FF" w14:textId="77777777" w:rsidR="00373D6C" w:rsidRDefault="00373D6C" w:rsidP="00735210">
      <w:pPr>
        <w:numPr>
          <w:ilvl w:val="0"/>
          <w:numId w:val="37"/>
        </w:numPr>
        <w:ind w:left="2160" w:hanging="720"/>
        <w:rPr>
          <w:rFonts w:ascii="Garamond" w:hAnsi="Garamond"/>
          <w:szCs w:val="24"/>
        </w:rPr>
      </w:pPr>
      <w:r>
        <w:rPr>
          <w:rFonts w:ascii="Garamond" w:hAnsi="Garamond"/>
          <w:szCs w:val="24"/>
        </w:rPr>
        <w:t xml:space="preserve">Ash Grove may not exceed a PM emission rate of 0.02 lb/ton of clinker Upon startup of the Replacement Kiln, Ash Grove shall limit total filterable particulate emissions from the kiln stacks </w:t>
      </w:r>
      <w:r w:rsidRPr="00506B53">
        <w:rPr>
          <w:rFonts w:ascii="Garamond" w:hAnsi="Garamond"/>
          <w:szCs w:val="24"/>
        </w:rPr>
        <w:t>(331.SK410 and 461.SK395)</w:t>
      </w:r>
      <w:r>
        <w:rPr>
          <w:rFonts w:ascii="Garamond" w:hAnsi="Garamond"/>
          <w:szCs w:val="24"/>
        </w:rPr>
        <w:t xml:space="preserve">, excluding startup and shutdown periods, to 0.02 lb/ton of clinker produced based on an annual Method 5 stack performance test and continuous demonstration of compliance with the Site Specific Operating Limit using the PM CPMS. </w:t>
      </w:r>
      <w:r w:rsidR="00936E5B">
        <w:rPr>
          <w:rFonts w:ascii="Garamond" w:hAnsi="Garamond"/>
          <w:szCs w:val="24"/>
        </w:rPr>
        <w:t xml:space="preserve"> </w:t>
      </w:r>
      <w:r>
        <w:rPr>
          <w:rFonts w:ascii="Garamond" w:hAnsi="Garamond"/>
          <w:szCs w:val="24"/>
        </w:rPr>
        <w:t>Condensable particulate matter is not included in Method 5 reporting and is not included in determining compliance.</w:t>
      </w:r>
      <w:r w:rsidR="00936E5B">
        <w:rPr>
          <w:rFonts w:ascii="Garamond" w:hAnsi="Garamond"/>
          <w:szCs w:val="24"/>
        </w:rPr>
        <w:t xml:space="preserve"> </w:t>
      </w:r>
      <w:r>
        <w:rPr>
          <w:rFonts w:ascii="Garamond" w:hAnsi="Garamond"/>
          <w:szCs w:val="24"/>
        </w:rPr>
        <w:t xml:space="preserve"> For all reporting under 40 CFR 63 Subpart LLL, </w:t>
      </w:r>
      <w:r>
        <w:rPr>
          <w:rFonts w:ascii="Garamond" w:hAnsi="Garamond"/>
          <w:i/>
          <w:iCs/>
          <w:szCs w:val="24"/>
        </w:rPr>
        <w:t>Startup</w:t>
      </w:r>
      <w:r>
        <w:rPr>
          <w:rFonts w:ascii="Garamond" w:hAnsi="Garamond"/>
          <w:szCs w:val="24"/>
        </w:rPr>
        <w:t xml:space="preserve"> means the time from when a shutdown kiln first begins firing fuel until it begins producing clinker.  Startup “begins” when a shutdown kiln turns on the induced draft fan and begins firing fuel in the main burner. </w:t>
      </w:r>
      <w:r w:rsidR="001608F2">
        <w:rPr>
          <w:rFonts w:ascii="Garamond" w:hAnsi="Garamond"/>
          <w:szCs w:val="24"/>
        </w:rPr>
        <w:t xml:space="preserve"> </w:t>
      </w:r>
      <w:r>
        <w:rPr>
          <w:rFonts w:ascii="Garamond" w:hAnsi="Garamond"/>
          <w:szCs w:val="24"/>
        </w:rPr>
        <w:t>Startup “ends” when feed is being continuously introduced into the kiln for at least 120 minutes or when the feed rate exceeds 60 percent of the kiln design limitation rate, whichever occurs first (40 CFR 63 Subpart LLL, 40 CFR 60 Subpart F and ARM 17.8.749).</w:t>
      </w:r>
    </w:p>
    <w:p w14:paraId="75D7B291" w14:textId="77777777" w:rsidR="002876CD" w:rsidRPr="00857811" w:rsidRDefault="002876CD" w:rsidP="002876CD">
      <w:pPr>
        <w:rPr>
          <w:rFonts w:ascii="Garamond" w:hAnsi="Garamond"/>
          <w:szCs w:val="24"/>
        </w:rPr>
      </w:pPr>
    </w:p>
    <w:p w14:paraId="6EEA4BC6" w14:textId="77777777" w:rsidR="00373D6C" w:rsidRDefault="00373D6C" w:rsidP="00735210">
      <w:pPr>
        <w:numPr>
          <w:ilvl w:val="0"/>
          <w:numId w:val="37"/>
        </w:numPr>
        <w:ind w:left="2160" w:hanging="720"/>
        <w:rPr>
          <w:rFonts w:ascii="Garamond" w:hAnsi="Garamond"/>
          <w:szCs w:val="24"/>
        </w:rPr>
      </w:pPr>
      <w:r w:rsidRPr="002A3676">
        <w:rPr>
          <w:rFonts w:ascii="Garamond" w:hAnsi="Garamond"/>
          <w:szCs w:val="24"/>
        </w:rPr>
        <w:t>Ash Grove shall install and operate a baghouse to control kiln emissions and may not exceed a filterable PM emission rate of 0.0</w:t>
      </w:r>
      <w:r w:rsidR="00FA42D2" w:rsidRPr="002A3676">
        <w:rPr>
          <w:rFonts w:ascii="Garamond" w:hAnsi="Garamond"/>
          <w:szCs w:val="24"/>
        </w:rPr>
        <w:t>7</w:t>
      </w:r>
      <w:r w:rsidR="00D86ADB" w:rsidRPr="002A3676">
        <w:rPr>
          <w:rFonts w:ascii="Garamond" w:hAnsi="Garamond"/>
          <w:szCs w:val="24"/>
        </w:rPr>
        <w:t xml:space="preserve"> </w:t>
      </w:r>
      <w:r w:rsidRPr="002A3676">
        <w:rPr>
          <w:rFonts w:ascii="Garamond" w:hAnsi="Garamond"/>
          <w:szCs w:val="24"/>
        </w:rPr>
        <w:t>lb/ton of clinker based on a 30-day rolling average including startup, shutdown, malfunction and normal operation.  Condensable particulate matter is not</w:t>
      </w:r>
      <w:r>
        <w:rPr>
          <w:rFonts w:ascii="Garamond" w:hAnsi="Garamond"/>
          <w:szCs w:val="24"/>
        </w:rPr>
        <w:t xml:space="preserve"> included in Method 5 reporting and is not included in determining compliance (Consent Decree 57</w:t>
      </w:r>
      <w:r w:rsidR="00FA42D2">
        <w:rPr>
          <w:rFonts w:ascii="Garamond" w:hAnsi="Garamond"/>
          <w:szCs w:val="24"/>
        </w:rPr>
        <w:t xml:space="preserve"> </w:t>
      </w:r>
      <w:r>
        <w:rPr>
          <w:rFonts w:ascii="Garamond" w:hAnsi="Garamond"/>
          <w:szCs w:val="24"/>
        </w:rPr>
        <w:t>and ARM 17.8.749).</w:t>
      </w:r>
    </w:p>
    <w:p w14:paraId="2D69E8BC" w14:textId="77777777" w:rsidR="00373D6C" w:rsidRPr="00857811" w:rsidRDefault="00373D6C" w:rsidP="00EE252B">
      <w:pPr>
        <w:rPr>
          <w:rFonts w:ascii="Garamond" w:hAnsi="Garamond"/>
          <w:szCs w:val="24"/>
        </w:rPr>
      </w:pPr>
    </w:p>
    <w:p w14:paraId="53124D3C" w14:textId="77777777" w:rsidR="00373D6C" w:rsidRDefault="00373D6C" w:rsidP="00735210">
      <w:pPr>
        <w:numPr>
          <w:ilvl w:val="0"/>
          <w:numId w:val="37"/>
        </w:numPr>
        <w:ind w:left="2160" w:hanging="720"/>
        <w:rPr>
          <w:rFonts w:ascii="Garamond" w:hAnsi="Garamond"/>
          <w:szCs w:val="24"/>
        </w:rPr>
      </w:pPr>
      <w:r>
        <w:rPr>
          <w:rFonts w:ascii="Garamond" w:hAnsi="Garamond"/>
          <w:szCs w:val="24"/>
        </w:rPr>
        <w:t>Twelve (12) months after commencing operation of the Montana City Replacement Kiln, Ash Grove may not exceed a rolling 12-month tonnage PM limit of 32.7 tpy including periods of startup, shutdown, and malfunction.  Condensable particulate matter is not included in Method 5 reporting and is not included in determining compliance (Consent Decree 75</w:t>
      </w:r>
      <w:r w:rsidR="008A045A">
        <w:rPr>
          <w:rFonts w:ascii="Garamond" w:hAnsi="Garamond"/>
          <w:szCs w:val="24"/>
        </w:rPr>
        <w:t xml:space="preserve"> </w:t>
      </w:r>
      <w:r>
        <w:rPr>
          <w:rFonts w:ascii="Garamond" w:hAnsi="Garamond"/>
          <w:szCs w:val="24"/>
        </w:rPr>
        <w:t>and ARM 17.8.749).</w:t>
      </w:r>
    </w:p>
    <w:p w14:paraId="0029E7F1" w14:textId="77777777" w:rsidR="00B63513" w:rsidRPr="00857811" w:rsidRDefault="00B63513" w:rsidP="00BB7218">
      <w:pPr>
        <w:rPr>
          <w:rFonts w:ascii="Garamond" w:hAnsi="Garamond"/>
          <w:szCs w:val="24"/>
        </w:rPr>
      </w:pPr>
    </w:p>
    <w:p w14:paraId="62B3C6AA" w14:textId="77777777" w:rsidR="00373D6C" w:rsidRPr="00B63513" w:rsidRDefault="00373D6C" w:rsidP="00373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B63513">
        <w:rPr>
          <w:rFonts w:ascii="Garamond" w:hAnsi="Garamond"/>
          <w:szCs w:val="24"/>
        </w:rPr>
        <w:t>SO</w:t>
      </w:r>
      <w:r w:rsidRPr="00B63513">
        <w:rPr>
          <w:rFonts w:ascii="Garamond" w:hAnsi="Garamond"/>
          <w:szCs w:val="24"/>
          <w:vertAlign w:val="subscript"/>
        </w:rPr>
        <w:t>2</w:t>
      </w:r>
      <w:r w:rsidRPr="00B63513">
        <w:rPr>
          <w:rFonts w:ascii="Garamond" w:hAnsi="Garamond"/>
          <w:szCs w:val="24"/>
        </w:rPr>
        <w:t xml:space="preserve"> Limits</w:t>
      </w:r>
    </w:p>
    <w:p w14:paraId="25D957DB" w14:textId="77777777" w:rsidR="00373D6C" w:rsidRPr="00857811" w:rsidRDefault="00373D6C" w:rsidP="00EE252B">
      <w:pPr>
        <w:tabs>
          <w:tab w:val="num" w:pos="1800"/>
        </w:tabs>
        <w:rPr>
          <w:rFonts w:ascii="Garamond" w:hAnsi="Garamond"/>
          <w:szCs w:val="24"/>
          <w:highlight w:val="cyan"/>
        </w:rPr>
      </w:pPr>
    </w:p>
    <w:p w14:paraId="1E0C243C" w14:textId="77777777" w:rsidR="00373D6C" w:rsidRPr="00B63513" w:rsidRDefault="00373D6C" w:rsidP="00735210">
      <w:pPr>
        <w:numPr>
          <w:ilvl w:val="0"/>
          <w:numId w:val="37"/>
        </w:numPr>
        <w:tabs>
          <w:tab w:val="num" w:pos="2160"/>
        </w:tabs>
        <w:ind w:left="2160" w:hanging="720"/>
        <w:rPr>
          <w:rFonts w:ascii="Garamond" w:hAnsi="Garamond"/>
          <w:szCs w:val="24"/>
        </w:rPr>
      </w:pPr>
      <w:r w:rsidRPr="00B63513">
        <w:rPr>
          <w:rFonts w:ascii="Garamond" w:hAnsi="Garamond"/>
          <w:szCs w:val="24"/>
        </w:rPr>
        <w:t>Ash Grove may not exceed an SO</w:t>
      </w:r>
      <w:r w:rsidRPr="00B63513">
        <w:rPr>
          <w:rFonts w:ascii="Garamond" w:hAnsi="Garamond"/>
          <w:szCs w:val="24"/>
          <w:vertAlign w:val="subscript"/>
        </w:rPr>
        <w:t>2</w:t>
      </w:r>
      <w:r w:rsidRPr="00B63513">
        <w:rPr>
          <w:rFonts w:ascii="Garamond" w:hAnsi="Garamond"/>
          <w:szCs w:val="24"/>
        </w:rPr>
        <w:t xml:space="preserve"> emission rate of 0.4 lb/ton of clinker based on a 30-day rolling average including startup, shutdown and malfunction periods.  Compliance demonstration with the 0.4 lb/ton of clinker limit shall be completed within 180 days after Replacement Kiln startup (Consent Decree 48 and ARM 17.8.749).</w:t>
      </w:r>
    </w:p>
    <w:p w14:paraId="52D6C3B3" w14:textId="77777777" w:rsidR="00373D6C" w:rsidRPr="00857811" w:rsidRDefault="00373D6C" w:rsidP="00EE252B">
      <w:pPr>
        <w:rPr>
          <w:rFonts w:ascii="Garamond" w:hAnsi="Garamond"/>
          <w:szCs w:val="24"/>
        </w:rPr>
      </w:pPr>
    </w:p>
    <w:p w14:paraId="141E82D2" w14:textId="77777777" w:rsidR="00373D6C" w:rsidRPr="00B63513" w:rsidRDefault="00373D6C" w:rsidP="00735210">
      <w:pPr>
        <w:numPr>
          <w:ilvl w:val="0"/>
          <w:numId w:val="37"/>
        </w:numPr>
        <w:tabs>
          <w:tab w:val="num" w:pos="2160"/>
        </w:tabs>
        <w:ind w:left="2160" w:hanging="720"/>
        <w:rPr>
          <w:rFonts w:ascii="Garamond" w:hAnsi="Garamond"/>
          <w:szCs w:val="24"/>
        </w:rPr>
      </w:pPr>
      <w:r w:rsidRPr="00B63513">
        <w:rPr>
          <w:rFonts w:ascii="Garamond" w:hAnsi="Garamond"/>
          <w:szCs w:val="24"/>
        </w:rPr>
        <w:t>Ash Grove may not exceed an SO</w:t>
      </w:r>
      <w:r w:rsidRPr="00B63513">
        <w:rPr>
          <w:rFonts w:ascii="Garamond" w:hAnsi="Garamond"/>
          <w:szCs w:val="24"/>
          <w:vertAlign w:val="subscript"/>
        </w:rPr>
        <w:t>2</w:t>
      </w:r>
      <w:r w:rsidRPr="00B63513">
        <w:rPr>
          <w:rFonts w:ascii="Garamond" w:hAnsi="Garamond"/>
          <w:szCs w:val="24"/>
        </w:rPr>
        <w:t xml:space="preserve"> emission rate of 0.4 lb/ton of clinker based on a 30-day rolling average excluding startup and shutdown periods. Ash Grove shall complete a compliance demonstration with the 0.4 lb/ton of clinker limit within 60 days after achieving maximum production rate but not later than 180 days after startup</w:t>
      </w:r>
      <w:r w:rsidR="007A6E32" w:rsidRPr="00B63513">
        <w:rPr>
          <w:rFonts w:ascii="Garamond" w:hAnsi="Garamond"/>
          <w:szCs w:val="24"/>
        </w:rPr>
        <w:t xml:space="preserve"> </w:t>
      </w:r>
      <w:r w:rsidRPr="00B63513">
        <w:rPr>
          <w:rFonts w:ascii="Garamond" w:hAnsi="Garamond"/>
          <w:szCs w:val="24"/>
        </w:rPr>
        <w:t>(40 CFR 60 Subpart F, and ARM 17.8.749).</w:t>
      </w:r>
    </w:p>
    <w:p w14:paraId="718D6F21" w14:textId="77777777" w:rsidR="00373D6C" w:rsidRPr="00857811" w:rsidRDefault="00373D6C" w:rsidP="00EE252B">
      <w:pPr>
        <w:tabs>
          <w:tab w:val="num" w:pos="2160"/>
        </w:tabs>
        <w:rPr>
          <w:rFonts w:ascii="Garamond" w:hAnsi="Garamond"/>
          <w:szCs w:val="24"/>
        </w:rPr>
      </w:pPr>
    </w:p>
    <w:p w14:paraId="59ED31B5" w14:textId="77777777" w:rsidR="00373D6C" w:rsidRPr="00B63513" w:rsidRDefault="00373D6C" w:rsidP="00735210">
      <w:pPr>
        <w:numPr>
          <w:ilvl w:val="0"/>
          <w:numId w:val="37"/>
        </w:numPr>
        <w:tabs>
          <w:tab w:val="num" w:pos="2160"/>
        </w:tabs>
        <w:ind w:left="2160" w:hanging="720"/>
        <w:rPr>
          <w:rFonts w:ascii="Garamond" w:hAnsi="Garamond"/>
          <w:szCs w:val="24"/>
        </w:rPr>
      </w:pPr>
      <w:r w:rsidRPr="00B63513">
        <w:rPr>
          <w:rFonts w:ascii="Garamond" w:hAnsi="Garamond"/>
          <w:szCs w:val="24"/>
        </w:rPr>
        <w:t>Within twelve (12) consecutive months after startup of the Replacement Kiln, Ash Grove may not exceed a rolling 12-month tonnage SO</w:t>
      </w:r>
      <w:r w:rsidRPr="00B63513">
        <w:rPr>
          <w:rFonts w:ascii="Garamond" w:hAnsi="Garamond"/>
          <w:szCs w:val="24"/>
          <w:vertAlign w:val="subscript"/>
        </w:rPr>
        <w:t>2</w:t>
      </w:r>
      <w:r w:rsidRPr="00B63513">
        <w:rPr>
          <w:rFonts w:ascii="Garamond" w:hAnsi="Garamond"/>
          <w:szCs w:val="24"/>
        </w:rPr>
        <w:t xml:space="preserve"> limit of 200 tpy including periods of startup, shutdown, and malfunction (Consent Decree 48, 75</w:t>
      </w:r>
      <w:r w:rsidR="004E4173" w:rsidRPr="00B63513">
        <w:rPr>
          <w:rFonts w:ascii="Garamond" w:hAnsi="Garamond"/>
          <w:szCs w:val="24"/>
        </w:rPr>
        <w:t xml:space="preserve"> </w:t>
      </w:r>
      <w:r w:rsidRPr="00B63513">
        <w:rPr>
          <w:rFonts w:ascii="Garamond" w:hAnsi="Garamond"/>
          <w:szCs w:val="24"/>
        </w:rPr>
        <w:t>and ARM 17.8.749).</w:t>
      </w:r>
    </w:p>
    <w:p w14:paraId="7B98DC2B" w14:textId="77777777" w:rsidR="00373D6C" w:rsidRDefault="00373D6C" w:rsidP="00EE252B">
      <w:pPr>
        <w:rPr>
          <w:rFonts w:ascii="Garamond" w:hAnsi="Garamond"/>
          <w:szCs w:val="24"/>
        </w:rPr>
      </w:pPr>
    </w:p>
    <w:p w14:paraId="324361A5" w14:textId="77777777" w:rsidR="00373D6C" w:rsidRPr="00B63513" w:rsidRDefault="00373D6C" w:rsidP="006D32D4">
      <w:pPr>
        <w:keepNext/>
        <w:keepLines/>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B63513">
        <w:rPr>
          <w:rFonts w:ascii="Garamond" w:hAnsi="Garamond"/>
          <w:szCs w:val="24"/>
        </w:rPr>
        <w:t>NO</w:t>
      </w:r>
      <w:r w:rsidRPr="00B63513">
        <w:rPr>
          <w:rFonts w:ascii="Garamond" w:hAnsi="Garamond"/>
          <w:szCs w:val="24"/>
          <w:vertAlign w:val="subscript"/>
        </w:rPr>
        <w:t>x</w:t>
      </w:r>
      <w:r w:rsidRPr="00B63513">
        <w:rPr>
          <w:rFonts w:ascii="Garamond" w:hAnsi="Garamond"/>
          <w:szCs w:val="24"/>
        </w:rPr>
        <w:t xml:space="preserve"> Limits</w:t>
      </w:r>
    </w:p>
    <w:p w14:paraId="5E05D2E0" w14:textId="77777777" w:rsidR="00373D6C" w:rsidRPr="00857811" w:rsidRDefault="00373D6C" w:rsidP="006D32D4">
      <w:pPr>
        <w:keepNext/>
        <w:keepLines/>
        <w:tabs>
          <w:tab w:val="num" w:pos="2160"/>
        </w:tabs>
        <w:rPr>
          <w:rFonts w:ascii="Garamond" w:hAnsi="Garamond"/>
          <w:szCs w:val="24"/>
          <w:highlight w:val="cyan"/>
        </w:rPr>
      </w:pPr>
    </w:p>
    <w:p w14:paraId="2077D6B6" w14:textId="7DEBBF6B" w:rsidR="00373D6C" w:rsidRDefault="00373D6C" w:rsidP="006D32D4">
      <w:pPr>
        <w:keepNext/>
        <w:keepLines/>
        <w:numPr>
          <w:ilvl w:val="0"/>
          <w:numId w:val="37"/>
        </w:numPr>
        <w:tabs>
          <w:tab w:val="num" w:pos="2160"/>
        </w:tabs>
        <w:ind w:left="2160" w:hanging="720"/>
        <w:rPr>
          <w:rFonts w:ascii="Garamond" w:hAnsi="Garamond"/>
          <w:szCs w:val="24"/>
        </w:rPr>
      </w:pPr>
      <w:r w:rsidRPr="00B63513">
        <w:rPr>
          <w:rFonts w:ascii="Garamond" w:hAnsi="Garamond"/>
          <w:szCs w:val="24"/>
        </w:rPr>
        <w:t>Ash Grove may not exceed a NO</w:t>
      </w:r>
      <w:r w:rsidRPr="00B63513">
        <w:rPr>
          <w:rFonts w:ascii="Garamond" w:hAnsi="Garamond"/>
          <w:szCs w:val="24"/>
          <w:vertAlign w:val="subscript"/>
        </w:rPr>
        <w:t>x</w:t>
      </w:r>
      <w:r w:rsidRPr="00B63513">
        <w:rPr>
          <w:rFonts w:ascii="Garamond" w:hAnsi="Garamond"/>
          <w:szCs w:val="24"/>
        </w:rPr>
        <w:t xml:space="preserve"> emission rate of 1.5</w:t>
      </w:r>
      <w:r w:rsidR="00FB0330" w:rsidRPr="00B63513">
        <w:rPr>
          <w:rFonts w:ascii="Garamond" w:hAnsi="Garamond"/>
          <w:szCs w:val="24"/>
        </w:rPr>
        <w:t xml:space="preserve"> </w:t>
      </w:r>
      <w:r w:rsidRPr="00B63513">
        <w:rPr>
          <w:rFonts w:ascii="Garamond" w:hAnsi="Garamond"/>
          <w:szCs w:val="24"/>
        </w:rPr>
        <w:t>lb/ton of clinker based on a 30-day rolling average including startup, shutdown, malfunction and normal operation.  Ash Grove shall complete a compliance demonstration with the 1.5 lb/ton of clinker limit within 180 days after Replacement Kiln startup (Consent Decree 29 and ARM 17.8.749).</w:t>
      </w:r>
    </w:p>
    <w:p w14:paraId="581B78E3" w14:textId="77777777" w:rsidR="005169B2" w:rsidRPr="00857811" w:rsidRDefault="005169B2" w:rsidP="005169B2">
      <w:pPr>
        <w:ind w:left="2160"/>
        <w:rPr>
          <w:rFonts w:ascii="Garamond" w:hAnsi="Garamond"/>
          <w:szCs w:val="24"/>
        </w:rPr>
      </w:pPr>
    </w:p>
    <w:p w14:paraId="08975530" w14:textId="77777777" w:rsidR="0053763F" w:rsidRDefault="00373D6C" w:rsidP="00735210">
      <w:pPr>
        <w:numPr>
          <w:ilvl w:val="0"/>
          <w:numId w:val="37"/>
        </w:numPr>
        <w:tabs>
          <w:tab w:val="num" w:pos="2160"/>
        </w:tabs>
        <w:ind w:left="2160" w:hanging="720"/>
        <w:rPr>
          <w:rFonts w:ascii="Garamond" w:hAnsi="Garamond"/>
          <w:szCs w:val="24"/>
        </w:rPr>
      </w:pPr>
      <w:r w:rsidRPr="00B63513">
        <w:rPr>
          <w:rFonts w:ascii="Garamond" w:hAnsi="Garamond"/>
          <w:szCs w:val="24"/>
        </w:rPr>
        <w:t>Ash Grove may not exceed a NO</w:t>
      </w:r>
      <w:r w:rsidRPr="00B63513">
        <w:rPr>
          <w:rFonts w:ascii="Garamond" w:hAnsi="Garamond"/>
          <w:szCs w:val="24"/>
          <w:vertAlign w:val="subscript"/>
        </w:rPr>
        <w:t>x</w:t>
      </w:r>
      <w:r w:rsidRPr="00B63513">
        <w:rPr>
          <w:rFonts w:ascii="Garamond" w:hAnsi="Garamond"/>
          <w:szCs w:val="24"/>
        </w:rPr>
        <w:t xml:space="preserve"> emission rate of 1.5 lb/ton of clinker based on a 30-day rolling average excluding startup and shutdown periods.  Ash Grove shall complete a compliance demonstration with the 1.5lb/ton of clinker limit within 60 days after achieving maximum production rate but not later than 180 days from startup (40 CFR 60 Subpart F, and ARM 17.8.749).</w:t>
      </w:r>
    </w:p>
    <w:p w14:paraId="30ABC850" w14:textId="77777777" w:rsidR="00D74A07" w:rsidRPr="00857811" w:rsidRDefault="00D74A07" w:rsidP="00BB7218">
      <w:pPr>
        <w:pStyle w:val="ListParagraph"/>
        <w:ind w:left="0"/>
        <w:rPr>
          <w:rFonts w:ascii="Garamond" w:hAnsi="Garamond"/>
          <w:szCs w:val="24"/>
        </w:rPr>
      </w:pPr>
    </w:p>
    <w:p w14:paraId="6233F01A" w14:textId="77777777" w:rsidR="00373D6C" w:rsidRPr="00B63513" w:rsidRDefault="00373D6C" w:rsidP="00735210">
      <w:pPr>
        <w:numPr>
          <w:ilvl w:val="0"/>
          <w:numId w:val="37"/>
        </w:numPr>
        <w:tabs>
          <w:tab w:val="num" w:pos="2160"/>
        </w:tabs>
        <w:ind w:left="2160" w:hanging="720"/>
        <w:rPr>
          <w:rFonts w:ascii="Garamond" w:hAnsi="Garamond"/>
          <w:szCs w:val="24"/>
        </w:rPr>
      </w:pPr>
      <w:r w:rsidRPr="00B63513">
        <w:rPr>
          <w:rFonts w:ascii="Garamond" w:hAnsi="Garamond"/>
          <w:szCs w:val="24"/>
        </w:rPr>
        <w:t>Within twelve (12) consecutive months after startup of the Replacement Kiln, Ash Grove may not exceed a rolling 12-month tonnage NO</w:t>
      </w:r>
      <w:r w:rsidRPr="00B63513">
        <w:rPr>
          <w:rFonts w:ascii="Garamond" w:hAnsi="Garamond"/>
          <w:szCs w:val="24"/>
          <w:vertAlign w:val="subscript"/>
        </w:rPr>
        <w:t>x</w:t>
      </w:r>
      <w:r w:rsidRPr="00B63513">
        <w:rPr>
          <w:rFonts w:ascii="Garamond" w:hAnsi="Garamond"/>
          <w:szCs w:val="24"/>
        </w:rPr>
        <w:t xml:space="preserve"> limit of 700 tpy including periods of startup, shutdown and malfunction (Consent Decree 75</w:t>
      </w:r>
      <w:r w:rsidR="00EF6BC0" w:rsidRPr="00B63513">
        <w:rPr>
          <w:rFonts w:ascii="Garamond" w:hAnsi="Garamond"/>
          <w:szCs w:val="24"/>
        </w:rPr>
        <w:t xml:space="preserve"> </w:t>
      </w:r>
      <w:r w:rsidRPr="00B63513">
        <w:rPr>
          <w:rFonts w:ascii="Garamond" w:hAnsi="Garamond"/>
          <w:szCs w:val="24"/>
        </w:rPr>
        <w:t>and ARM 17.8.749).</w:t>
      </w:r>
    </w:p>
    <w:p w14:paraId="5EA517E2" w14:textId="7E9222D2" w:rsidR="00FD0DA3" w:rsidRDefault="00FD0DA3" w:rsidP="00EE252B">
      <w:pPr>
        <w:rPr>
          <w:rFonts w:ascii="Garamond" w:hAnsi="Garamond"/>
          <w:szCs w:val="24"/>
        </w:rPr>
      </w:pPr>
    </w:p>
    <w:p w14:paraId="6F8CF48B" w14:textId="77777777" w:rsidR="00373D6C" w:rsidRPr="00B63513" w:rsidRDefault="00373D6C" w:rsidP="004055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B63513">
        <w:rPr>
          <w:rFonts w:ascii="Garamond" w:hAnsi="Garamond"/>
          <w:szCs w:val="24"/>
        </w:rPr>
        <w:t>Mercury Limits</w:t>
      </w:r>
    </w:p>
    <w:p w14:paraId="0D8E63B9" w14:textId="77777777" w:rsidR="00373D6C" w:rsidRPr="00BB7218" w:rsidRDefault="00373D6C" w:rsidP="0040551E">
      <w:pPr>
        <w:widowControl w:val="0"/>
        <w:rPr>
          <w:rFonts w:ascii="Garamond" w:hAnsi="Garamond"/>
          <w:szCs w:val="24"/>
        </w:rPr>
      </w:pPr>
    </w:p>
    <w:p w14:paraId="2A9460FD" w14:textId="77777777" w:rsidR="00373D6C" w:rsidRPr="00B63513" w:rsidRDefault="00373D6C" w:rsidP="00735210">
      <w:pPr>
        <w:numPr>
          <w:ilvl w:val="0"/>
          <w:numId w:val="37"/>
        </w:numPr>
        <w:ind w:left="2160" w:hanging="720"/>
        <w:rPr>
          <w:rFonts w:ascii="Garamond" w:hAnsi="Garamond"/>
          <w:szCs w:val="24"/>
        </w:rPr>
      </w:pPr>
      <w:r w:rsidRPr="00B63513">
        <w:rPr>
          <w:rFonts w:ascii="Garamond" w:hAnsi="Garamond"/>
          <w:szCs w:val="24"/>
        </w:rPr>
        <w:t xml:space="preserve">Ash Grove may not exceed emissions of 21 lbs mercury per million tons of clinker (including Solid Fuel Mill Stack) averaged over 30 days continuous monitoring </w:t>
      </w:r>
      <w:r w:rsidRPr="00B63513">
        <w:rPr>
          <w:rFonts w:ascii="Garamond" w:hAnsi="Garamond"/>
          <w:snapToGrid w:val="0"/>
          <w:szCs w:val="24"/>
        </w:rPr>
        <w:t xml:space="preserve">excluding periods during startup and shutdown.  Ash Grove shall maintain either a sorbent mercury trap or CEMS to demonstrate compliance with this limit </w:t>
      </w:r>
      <w:r w:rsidRPr="00B63513">
        <w:rPr>
          <w:rFonts w:ascii="Garamond" w:hAnsi="Garamond"/>
          <w:szCs w:val="24"/>
        </w:rPr>
        <w:t xml:space="preserve">(40 CFR 63 Subpart LLL, ARM 17.8.342 and ARM 17.8.749).  </w:t>
      </w:r>
    </w:p>
    <w:p w14:paraId="195986E8" w14:textId="434E1A3A" w:rsidR="00373D6C" w:rsidRDefault="00373D6C" w:rsidP="00EE252B">
      <w:pPr>
        <w:rPr>
          <w:rFonts w:ascii="Garamond" w:hAnsi="Garamond"/>
          <w:szCs w:val="24"/>
        </w:rPr>
      </w:pPr>
    </w:p>
    <w:p w14:paraId="7F759EB7" w14:textId="7BBFFAF6" w:rsidR="00373D6C" w:rsidRDefault="00373D6C" w:rsidP="009B7F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sidRPr="00B63513">
        <w:rPr>
          <w:rFonts w:ascii="Garamond" w:hAnsi="Garamond"/>
          <w:szCs w:val="24"/>
        </w:rPr>
        <w:t>THC Limits</w:t>
      </w:r>
      <w:r w:rsidR="00C7464D">
        <w:rPr>
          <w:rFonts w:ascii="Garamond" w:hAnsi="Garamond"/>
          <w:szCs w:val="24"/>
        </w:rPr>
        <w:t xml:space="preserve"> (VOC BACT</w:t>
      </w:r>
      <w:r w:rsidR="009B7F1E" w:rsidRPr="009B7F1E">
        <w:rPr>
          <w:rFonts w:ascii="Garamond" w:hAnsi="Garamond"/>
          <w:szCs w:val="24"/>
        </w:rPr>
        <w:t>)</w:t>
      </w:r>
    </w:p>
    <w:p w14:paraId="077F72B3" w14:textId="77777777" w:rsidR="009B7F1E" w:rsidRPr="00BB7218" w:rsidRDefault="009B7F1E" w:rsidP="009B7F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p>
    <w:p w14:paraId="43815976" w14:textId="29A15EAC" w:rsidR="00373D6C" w:rsidRDefault="00373D6C" w:rsidP="009B7F1E">
      <w:pPr>
        <w:numPr>
          <w:ilvl w:val="0"/>
          <w:numId w:val="37"/>
        </w:numPr>
        <w:ind w:left="2160" w:hanging="720"/>
        <w:rPr>
          <w:rFonts w:ascii="Garamond" w:hAnsi="Garamond"/>
          <w:szCs w:val="24"/>
        </w:rPr>
      </w:pPr>
      <w:r w:rsidRPr="00C7464D">
        <w:rPr>
          <w:rFonts w:ascii="Garamond" w:hAnsi="Garamond"/>
          <w:szCs w:val="24"/>
        </w:rPr>
        <w:t>Ash Grove may not exceed emissions of 24</w:t>
      </w:r>
      <w:r w:rsidR="00BE2192" w:rsidRPr="00C7464D">
        <w:rPr>
          <w:rFonts w:ascii="Garamond" w:hAnsi="Garamond"/>
          <w:szCs w:val="24"/>
        </w:rPr>
        <w:t xml:space="preserve"> </w:t>
      </w:r>
      <w:r w:rsidRPr="00C7464D">
        <w:rPr>
          <w:rFonts w:ascii="Garamond" w:hAnsi="Garamond"/>
          <w:szCs w:val="24"/>
        </w:rPr>
        <w:t>ppmv</w:t>
      </w:r>
      <w:r w:rsidR="005056BF" w:rsidRPr="00C7464D">
        <w:rPr>
          <w:rFonts w:ascii="Garamond" w:hAnsi="Garamond"/>
          <w:szCs w:val="24"/>
        </w:rPr>
        <w:t xml:space="preserve"> </w:t>
      </w:r>
      <w:r w:rsidRPr="00C7464D">
        <w:rPr>
          <w:rFonts w:ascii="Garamond" w:hAnsi="Garamond"/>
          <w:szCs w:val="24"/>
        </w:rPr>
        <w:t>THC (measured as propane and corrected to 7% oxygen)</w:t>
      </w:r>
      <w:r w:rsidR="00C7464D" w:rsidRPr="00C7464D">
        <w:t xml:space="preserve"> </w:t>
      </w:r>
      <w:r w:rsidR="00C7464D" w:rsidRPr="00C7464D">
        <w:rPr>
          <w:rFonts w:ascii="Garamond" w:hAnsi="Garamond"/>
          <w:szCs w:val="24"/>
        </w:rPr>
        <w:t xml:space="preserve">excluding non-VOC THCs such as methane </w:t>
      </w:r>
      <w:r w:rsidRPr="00C7464D">
        <w:rPr>
          <w:rFonts w:ascii="Garamond" w:hAnsi="Garamond"/>
          <w:szCs w:val="24"/>
        </w:rPr>
        <w:t>averaged over 30 days of continuous monitoring</w:t>
      </w:r>
      <w:r w:rsidRPr="00C7464D">
        <w:rPr>
          <w:rFonts w:ascii="Garamond" w:hAnsi="Garamond"/>
          <w:snapToGrid w:val="0"/>
          <w:szCs w:val="24"/>
        </w:rPr>
        <w:t xml:space="preserve"> excluding periods during startup and shutdown </w:t>
      </w:r>
      <w:r w:rsidRPr="00C7464D">
        <w:rPr>
          <w:rFonts w:ascii="Garamond" w:hAnsi="Garamond"/>
          <w:szCs w:val="24"/>
        </w:rPr>
        <w:t>(40 CFR 63 Subpart LLL, ARM 17.8.342</w:t>
      </w:r>
      <w:r w:rsidR="00C7464D">
        <w:rPr>
          <w:rFonts w:ascii="Garamond" w:hAnsi="Garamond"/>
          <w:szCs w:val="24"/>
        </w:rPr>
        <w:t>,</w:t>
      </w:r>
      <w:r w:rsidR="00BD25E0">
        <w:rPr>
          <w:rFonts w:ascii="Garamond" w:hAnsi="Garamond"/>
          <w:szCs w:val="24"/>
        </w:rPr>
        <w:t xml:space="preserve"> </w:t>
      </w:r>
      <w:r w:rsidRPr="00C7464D">
        <w:rPr>
          <w:rFonts w:ascii="Garamond" w:hAnsi="Garamond"/>
          <w:szCs w:val="24"/>
        </w:rPr>
        <w:t>ARM 17.8.749</w:t>
      </w:r>
      <w:r w:rsidR="00C7464D">
        <w:rPr>
          <w:rFonts w:ascii="Garamond" w:hAnsi="Garamond"/>
          <w:szCs w:val="24"/>
        </w:rPr>
        <w:t xml:space="preserve"> and ARM 17.8.752</w:t>
      </w:r>
      <w:r w:rsidRPr="00C7464D">
        <w:rPr>
          <w:rFonts w:ascii="Garamond" w:hAnsi="Garamond"/>
          <w:szCs w:val="24"/>
        </w:rPr>
        <w:t>).</w:t>
      </w:r>
      <w:r w:rsidR="00C7464D" w:rsidRPr="00C7464D">
        <w:rPr>
          <w:rFonts w:ascii="Garamond" w:hAnsi="Garamond"/>
          <w:szCs w:val="24"/>
        </w:rPr>
        <w:t xml:space="preserve"> </w:t>
      </w:r>
    </w:p>
    <w:p w14:paraId="7931E0E9" w14:textId="77777777" w:rsidR="009B7F1E" w:rsidRPr="00C7464D" w:rsidRDefault="009B7F1E" w:rsidP="00BE0690">
      <w:pPr>
        <w:ind w:left="2160"/>
        <w:rPr>
          <w:rFonts w:ascii="Garamond" w:hAnsi="Garamond"/>
          <w:szCs w:val="24"/>
        </w:rPr>
      </w:pPr>
    </w:p>
    <w:p w14:paraId="5451CEA5" w14:textId="77777777" w:rsidR="00373D6C" w:rsidRDefault="00373D6C" w:rsidP="00735210">
      <w:pPr>
        <w:numPr>
          <w:ilvl w:val="0"/>
          <w:numId w:val="37"/>
        </w:numPr>
        <w:ind w:left="2160" w:hanging="720"/>
        <w:rPr>
          <w:rFonts w:ascii="Garamond" w:hAnsi="Garamond"/>
          <w:szCs w:val="24"/>
        </w:rPr>
      </w:pPr>
      <w:r>
        <w:rPr>
          <w:rFonts w:ascii="Garamond" w:hAnsi="Garamond"/>
          <w:szCs w:val="24"/>
        </w:rPr>
        <w:t xml:space="preserve">As an alternative to the THC Limit above, Ash Grove may comply with a 12 ppmv total organic HAP limit </w:t>
      </w:r>
      <w:r>
        <w:rPr>
          <w:rFonts w:ascii="Garamond" w:hAnsi="Garamond"/>
          <w:snapToGrid w:val="0"/>
          <w:szCs w:val="24"/>
        </w:rPr>
        <w:t>excluding periods during startup and shutdown</w:t>
      </w:r>
      <w:r w:rsidR="005E3836">
        <w:rPr>
          <w:rFonts w:ascii="Garamond" w:hAnsi="Garamond"/>
          <w:snapToGrid w:val="0"/>
          <w:szCs w:val="24"/>
        </w:rPr>
        <w:t xml:space="preserve"> </w:t>
      </w:r>
      <w:r>
        <w:rPr>
          <w:rFonts w:ascii="Garamond" w:hAnsi="Garamond"/>
          <w:szCs w:val="24"/>
        </w:rPr>
        <w:t>(40 CFR 63 Subpart LLL, ARM 17.8.342 and ARM 17.8.749).</w:t>
      </w:r>
    </w:p>
    <w:p w14:paraId="6171746B" w14:textId="77777777" w:rsidR="00373D6C" w:rsidRPr="00BB7218" w:rsidRDefault="00373D6C" w:rsidP="004055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88C1CF6" w14:textId="77777777" w:rsidR="00373D6C" w:rsidRDefault="00373D6C" w:rsidP="004055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Pr>
          <w:rFonts w:ascii="Garamond" w:hAnsi="Garamond"/>
          <w:szCs w:val="24"/>
        </w:rPr>
        <w:t>Dioxin/Furans</w:t>
      </w:r>
    </w:p>
    <w:p w14:paraId="123FFF62" w14:textId="77777777" w:rsidR="00373D6C" w:rsidRPr="00BB7218" w:rsidRDefault="00373D6C" w:rsidP="004055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highlight w:val="cyan"/>
        </w:rPr>
      </w:pPr>
    </w:p>
    <w:p w14:paraId="3C35094D" w14:textId="77777777" w:rsidR="00373D6C" w:rsidRDefault="00373D6C" w:rsidP="00735210">
      <w:pPr>
        <w:widowControl w:val="0"/>
        <w:numPr>
          <w:ilvl w:val="0"/>
          <w:numId w:val="37"/>
        </w:numPr>
        <w:ind w:left="2160" w:hanging="720"/>
        <w:rPr>
          <w:rFonts w:ascii="Garamond" w:hAnsi="Garamond"/>
          <w:szCs w:val="24"/>
        </w:rPr>
      </w:pPr>
      <w:r>
        <w:rPr>
          <w:rFonts w:ascii="Garamond" w:hAnsi="Garamond"/>
          <w:szCs w:val="24"/>
        </w:rPr>
        <w:t>Ash Grove may not cause to be discharged into the atmosphere from the kiln</w:t>
      </w:r>
      <w:r w:rsidR="00DB3E0A">
        <w:rPr>
          <w:rFonts w:ascii="Garamond" w:hAnsi="Garamond"/>
          <w:szCs w:val="24"/>
        </w:rPr>
        <w:t xml:space="preserve"> </w:t>
      </w:r>
      <w:r>
        <w:rPr>
          <w:rFonts w:ascii="Garamond" w:hAnsi="Garamond"/>
          <w:szCs w:val="24"/>
        </w:rPr>
        <w:t>(including Solid Fuel Mill Stack),</w:t>
      </w:r>
      <w:r>
        <w:rPr>
          <w:rFonts w:ascii="Garamond" w:hAnsi="Garamond"/>
          <w:snapToGrid w:val="0"/>
          <w:szCs w:val="24"/>
        </w:rPr>
        <w:t xml:space="preserve"> excluding hours during startup and shutdown,</w:t>
      </w:r>
      <w:r>
        <w:rPr>
          <w:rFonts w:ascii="Garamond" w:hAnsi="Garamond"/>
          <w:szCs w:val="24"/>
        </w:rPr>
        <w:t xml:space="preserve"> any gases that contain dioxins and furans in excess of:</w:t>
      </w:r>
    </w:p>
    <w:p w14:paraId="59B29960" w14:textId="77777777" w:rsidR="00373D6C" w:rsidRPr="00BB7218" w:rsidRDefault="00373D6C" w:rsidP="0040551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3B2DFE0" w14:textId="77777777" w:rsidR="00373D6C" w:rsidRDefault="00373D6C" w:rsidP="00735210">
      <w:pPr>
        <w:widowControl w:val="0"/>
        <w:numPr>
          <w:ilvl w:val="2"/>
          <w:numId w:val="37"/>
        </w:numPr>
        <w:tabs>
          <w:tab w:val="left" w:pos="-1440"/>
          <w:tab w:val="left" w:pos="-720"/>
        </w:tabs>
        <w:ind w:left="2520" w:hanging="360"/>
        <w:rPr>
          <w:rFonts w:ascii="Garamond" w:hAnsi="Garamond"/>
          <w:szCs w:val="24"/>
        </w:rPr>
      </w:pPr>
      <w:r>
        <w:rPr>
          <w:rFonts w:ascii="Garamond" w:hAnsi="Garamond"/>
          <w:szCs w:val="24"/>
        </w:rPr>
        <w:t>0.2</w:t>
      </w:r>
      <w:r w:rsidR="005408F6">
        <w:rPr>
          <w:rFonts w:ascii="Garamond" w:hAnsi="Garamond"/>
          <w:szCs w:val="24"/>
        </w:rPr>
        <w:t xml:space="preserve"> </w:t>
      </w:r>
      <w:r>
        <w:rPr>
          <w:rFonts w:ascii="Garamond" w:hAnsi="Garamond"/>
          <w:szCs w:val="24"/>
        </w:rPr>
        <w:t>ng per dscm (8.7x10-11 gr/dscf)</w:t>
      </w:r>
      <w:r w:rsidR="00DB3E0A">
        <w:rPr>
          <w:rFonts w:ascii="Garamond" w:hAnsi="Garamond"/>
          <w:szCs w:val="24"/>
        </w:rPr>
        <w:t xml:space="preserve"> </w:t>
      </w:r>
      <w:r>
        <w:rPr>
          <w:rFonts w:ascii="Garamond" w:hAnsi="Garamond"/>
          <w:szCs w:val="24"/>
        </w:rPr>
        <w:t>(TEQ) corrected to 7% oxygen; or</w:t>
      </w:r>
    </w:p>
    <w:p w14:paraId="704372B5" w14:textId="77777777" w:rsidR="00373D6C" w:rsidRPr="00BB7218" w:rsidRDefault="00373D6C" w:rsidP="00EE252B">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6947DE4" w14:textId="77777777" w:rsidR="00373D6C" w:rsidRDefault="00373D6C" w:rsidP="00735210">
      <w:pPr>
        <w:widowControl w:val="0"/>
        <w:numPr>
          <w:ilvl w:val="2"/>
          <w:numId w:val="37"/>
        </w:numPr>
        <w:tabs>
          <w:tab w:val="left" w:pos="-1440"/>
          <w:tab w:val="left" w:pos="-720"/>
        </w:tabs>
        <w:ind w:left="2520" w:hanging="360"/>
        <w:rPr>
          <w:rFonts w:ascii="Garamond" w:hAnsi="Garamond"/>
          <w:szCs w:val="24"/>
        </w:rPr>
      </w:pPr>
      <w:r>
        <w:rPr>
          <w:rFonts w:ascii="Garamond" w:hAnsi="Garamond"/>
          <w:szCs w:val="24"/>
        </w:rPr>
        <w:t>0.40 ng per dscm (1.7x10-10 gr/dscf) (TEQ) corrected to 7% oxygen, when the average of the performance test run average temperatures at the inlet to the particulate matter control device is 204° C (400° F) or less (40 CFR 63 Subpart LLL and ARM 17.8.342).</w:t>
      </w:r>
    </w:p>
    <w:p w14:paraId="69AE82A5" w14:textId="77777777" w:rsidR="00373D6C" w:rsidRPr="00BB7218" w:rsidRDefault="00373D6C" w:rsidP="00373D6C">
      <w:pPr>
        <w:pStyle w:val="ListParagraph"/>
        <w:ind w:left="0"/>
        <w:rPr>
          <w:rFonts w:ascii="Garamond" w:hAnsi="Garamond"/>
          <w:szCs w:val="24"/>
          <w:highlight w:val="cyan"/>
        </w:rPr>
      </w:pPr>
    </w:p>
    <w:p w14:paraId="66D6E694" w14:textId="77777777" w:rsidR="00373D6C" w:rsidRDefault="00373D6C" w:rsidP="00373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Pr>
          <w:rFonts w:ascii="Garamond" w:hAnsi="Garamond"/>
          <w:szCs w:val="24"/>
        </w:rPr>
        <w:t>Hydrochloric Acid (HCl)</w:t>
      </w:r>
    </w:p>
    <w:p w14:paraId="5D58B885" w14:textId="77777777" w:rsidR="00373D6C" w:rsidRPr="00BB7218" w:rsidRDefault="00373D6C" w:rsidP="00EE252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2FABB0B7" w14:textId="3548F7C5" w:rsidR="00373D6C" w:rsidRDefault="00373D6C" w:rsidP="00735210">
      <w:pPr>
        <w:numPr>
          <w:ilvl w:val="0"/>
          <w:numId w:val="37"/>
        </w:numPr>
        <w:ind w:left="2160" w:hanging="720"/>
        <w:rPr>
          <w:rFonts w:ascii="Garamond" w:hAnsi="Garamond"/>
          <w:szCs w:val="24"/>
        </w:rPr>
      </w:pPr>
      <w:r>
        <w:rPr>
          <w:rFonts w:ascii="Garamond" w:hAnsi="Garamond"/>
          <w:szCs w:val="24"/>
        </w:rPr>
        <w:t>If, following modernization project completion, Ash Grove is no longer an area source and becomes a major source, Ash Grove may not exceed 3 ppmv HCl at 7 percent oxygen</w:t>
      </w:r>
      <w:r>
        <w:rPr>
          <w:rFonts w:ascii="Garamond" w:hAnsi="Garamond"/>
          <w:snapToGrid w:val="0"/>
          <w:szCs w:val="24"/>
        </w:rPr>
        <w:t xml:space="preserve"> excluding hours during startup and shutdown</w:t>
      </w:r>
      <w:r>
        <w:rPr>
          <w:rFonts w:ascii="Garamond" w:hAnsi="Garamond"/>
          <w:szCs w:val="24"/>
        </w:rPr>
        <w:t xml:space="preserve"> (40 CFR 63 Subpart LLL, ARM 17.8.342 and ARM 17.8.749).</w:t>
      </w:r>
    </w:p>
    <w:p w14:paraId="4B5614A3" w14:textId="77777777" w:rsidR="00EF02F3" w:rsidRDefault="00EF02F3" w:rsidP="00EE52E3">
      <w:pPr>
        <w:ind w:left="2160"/>
        <w:rPr>
          <w:rFonts w:ascii="Garamond" w:hAnsi="Garamond"/>
          <w:szCs w:val="24"/>
        </w:rPr>
      </w:pPr>
    </w:p>
    <w:p w14:paraId="71743E1D" w14:textId="77777777" w:rsidR="00373D6C" w:rsidRDefault="00373D6C" w:rsidP="00373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Pr>
          <w:rFonts w:ascii="Garamond" w:hAnsi="Garamond"/>
          <w:szCs w:val="24"/>
        </w:rPr>
        <w:t>CO</w:t>
      </w:r>
    </w:p>
    <w:p w14:paraId="2E1C0208" w14:textId="3123618F" w:rsidR="00754879" w:rsidRDefault="00754879" w:rsidP="00BE0690">
      <w:pPr>
        <w:ind w:left="2160"/>
        <w:rPr>
          <w:rFonts w:ascii="Garamond" w:hAnsi="Garamond"/>
          <w:szCs w:val="24"/>
          <w:highlight w:val="yellow"/>
        </w:rPr>
      </w:pPr>
    </w:p>
    <w:p w14:paraId="62FAFCDA" w14:textId="78033926" w:rsidR="00754879" w:rsidRPr="006A634D" w:rsidRDefault="00754879" w:rsidP="00735210">
      <w:pPr>
        <w:numPr>
          <w:ilvl w:val="0"/>
          <w:numId w:val="37"/>
        </w:numPr>
        <w:ind w:left="2160" w:hanging="720"/>
        <w:rPr>
          <w:rFonts w:ascii="Garamond" w:hAnsi="Garamond"/>
          <w:szCs w:val="24"/>
        </w:rPr>
      </w:pPr>
      <w:r w:rsidRPr="00D7549E">
        <w:rPr>
          <w:rFonts w:ascii="Garamond" w:hAnsi="Garamond"/>
          <w:szCs w:val="24"/>
        </w:rPr>
        <w:t>Ash Grove shall not exceed 1.225 lb of CO/ton of clinker on a 30-day rolling average (ARM 17.8.749 and ARM 17.8.752).</w:t>
      </w:r>
    </w:p>
    <w:p w14:paraId="0C573C3C" w14:textId="15208144" w:rsidR="00DC5066" w:rsidRDefault="00DC5066" w:rsidP="00EE252B">
      <w:pPr>
        <w:tabs>
          <w:tab w:val="num" w:pos="1800"/>
        </w:tabs>
        <w:rPr>
          <w:rFonts w:ascii="Garamond" w:hAnsi="Garamond"/>
          <w:szCs w:val="24"/>
        </w:rPr>
      </w:pPr>
    </w:p>
    <w:p w14:paraId="09AE782E" w14:textId="77777777" w:rsidR="00373D6C" w:rsidRDefault="00373D6C" w:rsidP="00373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Garamond" w:hAnsi="Garamond"/>
          <w:szCs w:val="24"/>
        </w:rPr>
      </w:pPr>
      <w:r>
        <w:rPr>
          <w:rFonts w:ascii="Garamond" w:hAnsi="Garamond"/>
          <w:szCs w:val="24"/>
        </w:rPr>
        <w:t>GHGs</w:t>
      </w:r>
    </w:p>
    <w:p w14:paraId="054540E6" w14:textId="77777777" w:rsidR="00373D6C" w:rsidRPr="00BB7218" w:rsidRDefault="00373D6C" w:rsidP="00EE252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CD77645" w14:textId="77777777" w:rsidR="00373D6C" w:rsidRPr="007B3E93" w:rsidRDefault="00373D6C" w:rsidP="00735210">
      <w:pPr>
        <w:numPr>
          <w:ilvl w:val="0"/>
          <w:numId w:val="37"/>
        </w:numPr>
        <w:ind w:left="2160" w:hanging="720"/>
        <w:rPr>
          <w:rFonts w:ascii="Garamond" w:hAnsi="Garamond"/>
          <w:szCs w:val="24"/>
        </w:rPr>
      </w:pPr>
      <w:r>
        <w:rPr>
          <w:rFonts w:ascii="Garamond" w:hAnsi="Garamond"/>
          <w:szCs w:val="24"/>
        </w:rPr>
        <w:t>Ash Grove may not exceed a rolling 12-Month rolling carbon dioxide equivalent (CO</w:t>
      </w:r>
      <w:r>
        <w:rPr>
          <w:rFonts w:ascii="Garamond" w:hAnsi="Garamond"/>
          <w:szCs w:val="24"/>
          <w:vertAlign w:val="subscript"/>
        </w:rPr>
        <w:t>2</w:t>
      </w:r>
      <w:r>
        <w:rPr>
          <w:rFonts w:ascii="Garamond" w:hAnsi="Garamond"/>
          <w:szCs w:val="24"/>
        </w:rPr>
        <w:t>e) limit of 0.95 tons CO</w:t>
      </w:r>
      <w:r>
        <w:rPr>
          <w:rFonts w:ascii="Garamond" w:hAnsi="Garamond"/>
          <w:szCs w:val="24"/>
          <w:vertAlign w:val="subscript"/>
        </w:rPr>
        <w:t>2</w:t>
      </w:r>
      <w:r>
        <w:rPr>
          <w:rFonts w:ascii="Garamond" w:hAnsi="Garamond"/>
          <w:szCs w:val="24"/>
        </w:rPr>
        <w:t>e/ ton of clinker (including Solid Fuel Mill Stack) including periods of startup, shutdown, and malfunction (ARM 17.8.749 and ARM 17.8.752).</w:t>
      </w:r>
    </w:p>
    <w:p w14:paraId="00E1102F" w14:textId="77777777" w:rsidR="00CA121A" w:rsidRPr="00857811" w:rsidRDefault="00CA121A" w:rsidP="001333D2">
      <w:pPr>
        <w:ind w:left="2160"/>
        <w:rPr>
          <w:rFonts w:ascii="Garamond" w:hAnsi="Garamond"/>
          <w:szCs w:val="24"/>
        </w:rPr>
      </w:pPr>
    </w:p>
    <w:p w14:paraId="553689C1" w14:textId="77777777" w:rsidR="00373D6C" w:rsidRDefault="00373D6C" w:rsidP="00735210">
      <w:pPr>
        <w:numPr>
          <w:ilvl w:val="0"/>
          <w:numId w:val="37"/>
        </w:numPr>
        <w:ind w:left="2160" w:hanging="720"/>
        <w:rPr>
          <w:rFonts w:ascii="Garamond" w:hAnsi="Garamond"/>
          <w:szCs w:val="24"/>
        </w:rPr>
      </w:pPr>
      <w:r>
        <w:rPr>
          <w:rFonts w:ascii="Garamond" w:hAnsi="Garamond"/>
          <w:szCs w:val="24"/>
        </w:rPr>
        <w:t>Ash Grove shall use only natural gas in the Finish Mill Heater (ARM 17.8.752).</w:t>
      </w:r>
    </w:p>
    <w:p w14:paraId="79DCA873" w14:textId="77777777" w:rsidR="00684C47" w:rsidRPr="00857811" w:rsidRDefault="00684C47" w:rsidP="00373D6C">
      <w:pPr>
        <w:rPr>
          <w:rFonts w:ascii="Garamond" w:hAnsi="Garamond"/>
          <w:szCs w:val="24"/>
        </w:rPr>
      </w:pPr>
    </w:p>
    <w:p w14:paraId="0F81250C" w14:textId="77777777" w:rsidR="00373D6C" w:rsidRDefault="00373D6C" w:rsidP="00735210">
      <w:pPr>
        <w:widowControl w:val="0"/>
        <w:numPr>
          <w:ilvl w:val="0"/>
          <w:numId w:val="4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Cs w:val="24"/>
        </w:rPr>
      </w:pPr>
      <w:r>
        <w:rPr>
          <w:rFonts w:ascii="Garamond" w:hAnsi="Garamond"/>
          <w:szCs w:val="24"/>
        </w:rPr>
        <w:t>Kiln Stack (</w:t>
      </w:r>
      <w:r>
        <w:rPr>
          <w:rFonts w:ascii="Garamond" w:hAnsi="Garamond"/>
          <w:snapToGrid w:val="0"/>
          <w:szCs w:val="24"/>
        </w:rPr>
        <w:t xml:space="preserve">331.SK410) </w:t>
      </w:r>
      <w:r w:rsidR="00AE4C24">
        <w:rPr>
          <w:rFonts w:ascii="Garamond" w:hAnsi="Garamond"/>
          <w:snapToGrid w:val="0"/>
          <w:szCs w:val="24"/>
        </w:rPr>
        <w:t>Continuous Monitoring System</w:t>
      </w:r>
      <w:r>
        <w:rPr>
          <w:rFonts w:ascii="Garamond" w:hAnsi="Garamond"/>
          <w:szCs w:val="24"/>
        </w:rPr>
        <w:t xml:space="preserve"> Requirements</w:t>
      </w:r>
    </w:p>
    <w:p w14:paraId="6876EB97" w14:textId="77777777" w:rsidR="00373D6C" w:rsidRPr="00857811" w:rsidRDefault="00373D6C" w:rsidP="00EE252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538DC78" w14:textId="626BCCFA" w:rsidR="00373D6C" w:rsidRDefault="00373D6C" w:rsidP="00735210">
      <w:pPr>
        <w:numPr>
          <w:ilvl w:val="0"/>
          <w:numId w:val="22"/>
        </w:numPr>
        <w:ind w:left="2160" w:hanging="720"/>
        <w:rPr>
          <w:rFonts w:ascii="Garamond" w:hAnsi="Garamond"/>
          <w:szCs w:val="24"/>
        </w:rPr>
      </w:pPr>
      <w:r>
        <w:rPr>
          <w:rFonts w:ascii="Garamond" w:hAnsi="Garamond"/>
          <w:szCs w:val="24"/>
        </w:rPr>
        <w:t>Ash Grove shall install, operate</w:t>
      </w:r>
      <w:r w:rsidR="00FC09EA">
        <w:rPr>
          <w:rFonts w:ascii="Garamond" w:hAnsi="Garamond"/>
          <w:szCs w:val="24"/>
        </w:rPr>
        <w:t>,</w:t>
      </w:r>
      <w:r>
        <w:rPr>
          <w:rFonts w:ascii="Garamond" w:hAnsi="Garamond"/>
          <w:szCs w:val="24"/>
        </w:rPr>
        <w:t xml:space="preserve"> and maintain on the kiln stack (331.SK410), a PM CPMS (40 CFR 63 Subpart LLL, Consent Decree 59, ARM 17.8.342 and ARM 17.8.749).</w:t>
      </w:r>
    </w:p>
    <w:p w14:paraId="616EAE8D" w14:textId="77777777" w:rsidR="00373D6C" w:rsidRPr="00857811" w:rsidRDefault="00373D6C" w:rsidP="00EE252B">
      <w:pPr>
        <w:tabs>
          <w:tab w:val="num" w:pos="1800"/>
        </w:tabs>
        <w:rPr>
          <w:rFonts w:ascii="Garamond" w:hAnsi="Garamond"/>
          <w:szCs w:val="24"/>
        </w:rPr>
      </w:pPr>
    </w:p>
    <w:p w14:paraId="6E2B3195" w14:textId="77777777" w:rsidR="00373D6C" w:rsidRDefault="00373D6C" w:rsidP="00735210">
      <w:pPr>
        <w:numPr>
          <w:ilvl w:val="0"/>
          <w:numId w:val="22"/>
        </w:numPr>
        <w:ind w:left="2160" w:hanging="720"/>
        <w:rPr>
          <w:rFonts w:ascii="Garamond" w:hAnsi="Garamond"/>
          <w:szCs w:val="24"/>
        </w:rPr>
      </w:pPr>
      <w:r>
        <w:rPr>
          <w:rFonts w:ascii="Garamond" w:hAnsi="Garamond"/>
          <w:szCs w:val="24"/>
        </w:rPr>
        <w:t xml:space="preserve">Ash Grove shall use a PM CPMS on the kiln stack to establish a Site-Specific Operating Limit (SSOL) for PM corresponding to the results of the performance test demonstrating compliance with </w:t>
      </w:r>
      <w:r w:rsidRPr="00154325">
        <w:rPr>
          <w:rFonts w:ascii="Garamond" w:hAnsi="Garamond"/>
          <w:szCs w:val="24"/>
        </w:rPr>
        <w:t>the 0.07 lb/ton</w:t>
      </w:r>
      <w:r>
        <w:rPr>
          <w:rFonts w:ascii="Garamond" w:hAnsi="Garamond"/>
          <w:szCs w:val="24"/>
        </w:rPr>
        <w:t xml:space="preserve"> of clinker limit and following the procedures in Appendix B of the Consent Decree. Ash Grove shall conduct the performance test using EPA Method 5 or Method 5I at appendix A-3 of 40 CFR Part 60.  Ash Grove shall perform the initial performance test and commence operation of the PM CPMS for the Replacement Kiln within 60 days after achieving the maximum production rate at which the Replacement Kiln will be operated, but not later than 180 Days after Ash Grove first operates the Replacement Kiln.  After September 9, 2015, Ash Grove may employ the SSOL methodology in 40 CFR 63.1349(b) in lieu of this methodology as the Subpart LLL methodology is more stringent (Consent Decree 59 and ARM 17.8.749).</w:t>
      </w:r>
    </w:p>
    <w:p w14:paraId="0A1A2395" w14:textId="77777777" w:rsidR="00373D6C" w:rsidRPr="00857811" w:rsidRDefault="00373D6C" w:rsidP="00373D6C">
      <w:pPr>
        <w:tabs>
          <w:tab w:val="num" w:pos="1800"/>
        </w:tabs>
        <w:rPr>
          <w:rFonts w:ascii="Garamond" w:hAnsi="Garamond"/>
          <w:szCs w:val="24"/>
        </w:rPr>
      </w:pPr>
    </w:p>
    <w:p w14:paraId="27D3C7BF" w14:textId="77777777" w:rsidR="00373D6C" w:rsidRDefault="00373D6C" w:rsidP="00735210">
      <w:pPr>
        <w:numPr>
          <w:ilvl w:val="0"/>
          <w:numId w:val="22"/>
        </w:numPr>
        <w:ind w:left="2160" w:hanging="720"/>
        <w:rPr>
          <w:rFonts w:ascii="Garamond" w:hAnsi="Garamond"/>
          <w:szCs w:val="24"/>
        </w:rPr>
      </w:pPr>
      <w:r>
        <w:rPr>
          <w:rFonts w:ascii="Garamond" w:hAnsi="Garamond"/>
          <w:szCs w:val="24"/>
        </w:rPr>
        <w:t>Ash Grove shall install and make operational on the kiln stack a NO</w:t>
      </w:r>
      <w:r>
        <w:rPr>
          <w:rFonts w:ascii="Garamond" w:hAnsi="Garamond"/>
          <w:szCs w:val="24"/>
          <w:vertAlign w:val="subscript"/>
        </w:rPr>
        <w:t>X</w:t>
      </w:r>
      <w:r>
        <w:rPr>
          <w:rFonts w:ascii="Garamond" w:hAnsi="Garamond"/>
          <w:szCs w:val="24"/>
        </w:rPr>
        <w:t xml:space="preserve"> CEMS and SO</w:t>
      </w:r>
      <w:r>
        <w:rPr>
          <w:rFonts w:ascii="Garamond" w:hAnsi="Garamond"/>
          <w:szCs w:val="24"/>
          <w:vertAlign w:val="subscript"/>
        </w:rPr>
        <w:t>2</w:t>
      </w:r>
      <w:r>
        <w:rPr>
          <w:rFonts w:ascii="Garamond" w:hAnsi="Garamond"/>
          <w:szCs w:val="24"/>
        </w:rPr>
        <w:t xml:space="preserve"> CEMS no later than 60 days after achieving the maximum production rate at which the Replaced Montana City Kiln will be operated, but not later than 180 days after Ash Grove first operates the Replaced Montana City Kiln.  The CEMS shall be operated at all times during kiln operation except during CEMS breakdowns, repairs, calibration check and zero span adjustments (Consent Decree 29.b, 40 CFR 60 Subpart F, ARM 17.8.340 and ARM 17.8.749).</w:t>
      </w:r>
    </w:p>
    <w:p w14:paraId="02A2C235" w14:textId="77777777" w:rsidR="00373D6C" w:rsidRPr="00857811" w:rsidRDefault="00373D6C" w:rsidP="00EE252B">
      <w:pPr>
        <w:tabs>
          <w:tab w:val="num" w:pos="2160"/>
        </w:tabs>
        <w:rPr>
          <w:rFonts w:ascii="Garamond" w:hAnsi="Garamond"/>
          <w:szCs w:val="24"/>
        </w:rPr>
      </w:pPr>
    </w:p>
    <w:p w14:paraId="39011A3C" w14:textId="77777777" w:rsidR="00373D6C" w:rsidRDefault="00373D6C" w:rsidP="00735210">
      <w:pPr>
        <w:numPr>
          <w:ilvl w:val="0"/>
          <w:numId w:val="22"/>
        </w:numPr>
        <w:tabs>
          <w:tab w:val="num" w:pos="2160"/>
        </w:tabs>
        <w:ind w:left="2160" w:hanging="720"/>
        <w:rPr>
          <w:rFonts w:ascii="Garamond" w:hAnsi="Garamond"/>
          <w:szCs w:val="24"/>
        </w:rPr>
      </w:pPr>
      <w:r>
        <w:rPr>
          <w:rFonts w:ascii="Garamond" w:hAnsi="Garamond"/>
          <w:szCs w:val="24"/>
        </w:rPr>
        <w:t>Ash Grove shall install, operate, and maintain on the kiln stack an O</w:t>
      </w:r>
      <w:r>
        <w:rPr>
          <w:rFonts w:ascii="Garamond" w:hAnsi="Garamond"/>
          <w:szCs w:val="24"/>
          <w:vertAlign w:val="subscript"/>
        </w:rPr>
        <w:t>2</w:t>
      </w:r>
      <w:r>
        <w:rPr>
          <w:rFonts w:ascii="Garamond" w:hAnsi="Garamond"/>
          <w:szCs w:val="24"/>
        </w:rPr>
        <w:t xml:space="preserve"> analyzer necessary to allow the required oxygen correction to be applied for reference method tests as necessary (ARM17.8.749).</w:t>
      </w:r>
    </w:p>
    <w:p w14:paraId="7A58455D" w14:textId="77777777" w:rsidR="00373D6C" w:rsidRPr="00857811" w:rsidRDefault="00373D6C" w:rsidP="00EE252B">
      <w:pPr>
        <w:tabs>
          <w:tab w:val="num" w:pos="2160"/>
        </w:tabs>
        <w:rPr>
          <w:rFonts w:ascii="Garamond" w:hAnsi="Garamond"/>
          <w:szCs w:val="24"/>
        </w:rPr>
      </w:pPr>
    </w:p>
    <w:p w14:paraId="276A0243" w14:textId="6FD010C8" w:rsidR="00373D6C" w:rsidRDefault="00373D6C" w:rsidP="00735210">
      <w:pPr>
        <w:numPr>
          <w:ilvl w:val="0"/>
          <w:numId w:val="22"/>
        </w:numPr>
        <w:tabs>
          <w:tab w:val="clear" w:pos="1080"/>
        </w:tabs>
        <w:ind w:left="2160" w:hanging="720"/>
        <w:rPr>
          <w:rFonts w:ascii="Garamond" w:hAnsi="Garamond"/>
          <w:szCs w:val="24"/>
        </w:rPr>
      </w:pPr>
      <w:r>
        <w:rPr>
          <w:rFonts w:ascii="Garamond" w:hAnsi="Garamond"/>
          <w:szCs w:val="24"/>
        </w:rPr>
        <w:t>Ash Grove shall install, operate, and maintain on the kiln stack a CO analyzer to demonstrate the kiln is achieving the BACT limit (ARM 17.8.749).</w:t>
      </w:r>
    </w:p>
    <w:p w14:paraId="2F8199FD" w14:textId="77777777" w:rsidR="00BB7218" w:rsidRPr="00857811" w:rsidRDefault="00BB7218" w:rsidP="00BB7218">
      <w:pPr>
        <w:pStyle w:val="ListParagraph"/>
        <w:ind w:left="0"/>
        <w:rPr>
          <w:rFonts w:ascii="Garamond" w:hAnsi="Garamond"/>
          <w:szCs w:val="24"/>
        </w:rPr>
      </w:pPr>
    </w:p>
    <w:p w14:paraId="0B3A24AA" w14:textId="5CA386E2" w:rsidR="00373D6C" w:rsidRDefault="00373D6C" w:rsidP="00735210">
      <w:pPr>
        <w:numPr>
          <w:ilvl w:val="0"/>
          <w:numId w:val="22"/>
        </w:numPr>
        <w:tabs>
          <w:tab w:val="num" w:pos="2160"/>
        </w:tabs>
        <w:ind w:left="2160" w:hanging="720"/>
        <w:rPr>
          <w:rFonts w:ascii="Garamond" w:hAnsi="Garamond"/>
          <w:szCs w:val="24"/>
        </w:rPr>
      </w:pPr>
      <w:r>
        <w:rPr>
          <w:rFonts w:ascii="Garamond" w:hAnsi="Garamond"/>
          <w:szCs w:val="24"/>
        </w:rPr>
        <w:t>Ash Grove shall install, operate</w:t>
      </w:r>
      <w:r w:rsidR="00FC09EA">
        <w:rPr>
          <w:rFonts w:ascii="Garamond" w:hAnsi="Garamond"/>
          <w:szCs w:val="24"/>
        </w:rPr>
        <w:t>,</w:t>
      </w:r>
      <w:r>
        <w:rPr>
          <w:rFonts w:ascii="Garamond" w:hAnsi="Garamond"/>
          <w:szCs w:val="24"/>
        </w:rPr>
        <w:t xml:space="preserve"> and maintain on the kiln stack a CO</w:t>
      </w:r>
      <w:r>
        <w:rPr>
          <w:rFonts w:ascii="Garamond" w:hAnsi="Garamond"/>
          <w:szCs w:val="24"/>
          <w:vertAlign w:val="subscript"/>
        </w:rPr>
        <w:t>2</w:t>
      </w:r>
      <w:r>
        <w:rPr>
          <w:rFonts w:ascii="Garamond" w:hAnsi="Garamond"/>
          <w:szCs w:val="24"/>
        </w:rPr>
        <w:t xml:space="preserve"> analyzer to demonstrate the kiln is achieving the BACT limit (ARM 17.8.749).</w:t>
      </w:r>
    </w:p>
    <w:p w14:paraId="509D3BFD" w14:textId="77777777" w:rsidR="00373D6C" w:rsidRPr="00857811" w:rsidRDefault="00373D6C" w:rsidP="00EE252B">
      <w:pPr>
        <w:tabs>
          <w:tab w:val="num" w:pos="2160"/>
        </w:tabs>
        <w:rPr>
          <w:rFonts w:ascii="Garamond" w:hAnsi="Garamond"/>
          <w:szCs w:val="24"/>
        </w:rPr>
      </w:pPr>
    </w:p>
    <w:p w14:paraId="3B133586" w14:textId="087A73CE" w:rsidR="00373D6C" w:rsidRDefault="00373D6C" w:rsidP="00735210">
      <w:pPr>
        <w:numPr>
          <w:ilvl w:val="0"/>
          <w:numId w:val="22"/>
        </w:numPr>
        <w:tabs>
          <w:tab w:val="num" w:pos="2160"/>
        </w:tabs>
        <w:ind w:left="2160" w:hanging="720"/>
        <w:rPr>
          <w:rFonts w:ascii="Garamond" w:hAnsi="Garamond"/>
          <w:szCs w:val="24"/>
        </w:rPr>
      </w:pPr>
      <w:r>
        <w:rPr>
          <w:rFonts w:ascii="Garamond" w:hAnsi="Garamond"/>
          <w:szCs w:val="24"/>
        </w:rPr>
        <w:t>Ash Grove shall install, operate</w:t>
      </w:r>
      <w:r w:rsidR="00FC09EA">
        <w:rPr>
          <w:rFonts w:ascii="Garamond" w:hAnsi="Garamond"/>
          <w:szCs w:val="24"/>
        </w:rPr>
        <w:t>,</w:t>
      </w:r>
      <w:r>
        <w:rPr>
          <w:rFonts w:ascii="Garamond" w:hAnsi="Garamond"/>
          <w:szCs w:val="24"/>
        </w:rPr>
        <w:t xml:space="preserve"> and maintain on the kiln stack a mercury sorbent trap or CEMS to demonstrate the kiln is achieving the mercury limit (ARM 17.8.749).</w:t>
      </w:r>
    </w:p>
    <w:p w14:paraId="6AF91CA2" w14:textId="77777777" w:rsidR="00373D6C" w:rsidRPr="00857811" w:rsidRDefault="00373D6C" w:rsidP="00EE252B">
      <w:pPr>
        <w:tabs>
          <w:tab w:val="num" w:pos="2160"/>
        </w:tabs>
        <w:rPr>
          <w:rFonts w:ascii="Garamond" w:hAnsi="Garamond"/>
          <w:szCs w:val="24"/>
        </w:rPr>
      </w:pPr>
    </w:p>
    <w:p w14:paraId="71CC7393" w14:textId="5CB9684C" w:rsidR="00373D6C" w:rsidRPr="007B3E93" w:rsidRDefault="00373D6C" w:rsidP="00735210">
      <w:pPr>
        <w:numPr>
          <w:ilvl w:val="0"/>
          <w:numId w:val="22"/>
        </w:numPr>
        <w:ind w:left="2160" w:hanging="720"/>
        <w:rPr>
          <w:rFonts w:ascii="Garamond" w:hAnsi="Garamond"/>
          <w:szCs w:val="24"/>
        </w:rPr>
      </w:pPr>
      <w:r>
        <w:rPr>
          <w:rFonts w:ascii="Garamond" w:hAnsi="Garamond"/>
          <w:szCs w:val="24"/>
        </w:rPr>
        <w:t>Ash Grove shall install, operate</w:t>
      </w:r>
      <w:r w:rsidR="00FC09EA">
        <w:rPr>
          <w:rFonts w:ascii="Garamond" w:hAnsi="Garamond"/>
          <w:szCs w:val="24"/>
        </w:rPr>
        <w:t>,</w:t>
      </w:r>
      <w:r>
        <w:rPr>
          <w:rFonts w:ascii="Garamond" w:hAnsi="Garamond"/>
          <w:szCs w:val="24"/>
        </w:rPr>
        <w:t xml:space="preserve"> and maintain on the kiln stack a THC analyzer necessary to demonstrate the kiln is achieving the THC limit (ARM 17.8.749).</w:t>
      </w:r>
    </w:p>
    <w:p w14:paraId="4B7AD101" w14:textId="77777777" w:rsidR="00CA121A" w:rsidRPr="00BB7218" w:rsidRDefault="00CA121A" w:rsidP="00BB7218">
      <w:pPr>
        <w:rPr>
          <w:rFonts w:ascii="Garamond" w:hAnsi="Garamond"/>
          <w:szCs w:val="24"/>
        </w:rPr>
      </w:pPr>
    </w:p>
    <w:p w14:paraId="41B0DDEB" w14:textId="77777777" w:rsidR="00373D6C" w:rsidRPr="00CA121A" w:rsidRDefault="00373D6C" w:rsidP="00735210">
      <w:pPr>
        <w:numPr>
          <w:ilvl w:val="0"/>
          <w:numId w:val="22"/>
        </w:numPr>
        <w:tabs>
          <w:tab w:val="num" w:pos="2160"/>
        </w:tabs>
        <w:ind w:left="2160" w:hanging="720"/>
        <w:rPr>
          <w:rFonts w:ascii="Garamond" w:hAnsi="Garamond"/>
          <w:szCs w:val="24"/>
        </w:rPr>
      </w:pPr>
      <w:r w:rsidRPr="00CA121A">
        <w:rPr>
          <w:rFonts w:ascii="Garamond" w:hAnsi="Garamond"/>
          <w:szCs w:val="24"/>
        </w:rPr>
        <w:t>Ash Grove shall utilize the “work practices” for the kiln identified in 40 CFR 63.1346(f) (40 CFR 63 Subpart LLL, ARM 17.8.342 and ARM 17.8.749).</w:t>
      </w:r>
    </w:p>
    <w:p w14:paraId="393E4FF2" w14:textId="77777777" w:rsidR="00373D6C" w:rsidRPr="00BB7218" w:rsidRDefault="00373D6C" w:rsidP="00EE252B">
      <w:pPr>
        <w:rPr>
          <w:rFonts w:ascii="Garamond" w:hAnsi="Garamond"/>
          <w:szCs w:val="24"/>
        </w:rPr>
      </w:pPr>
    </w:p>
    <w:p w14:paraId="268DCD02" w14:textId="77777777" w:rsidR="00373D6C" w:rsidRDefault="00373D6C" w:rsidP="00735210">
      <w:pPr>
        <w:numPr>
          <w:ilvl w:val="0"/>
          <w:numId w:val="22"/>
        </w:numPr>
        <w:tabs>
          <w:tab w:val="num" w:pos="2160"/>
        </w:tabs>
        <w:ind w:left="2160" w:hanging="720"/>
        <w:rPr>
          <w:rFonts w:ascii="Garamond" w:hAnsi="Garamond"/>
          <w:szCs w:val="24"/>
        </w:rPr>
      </w:pPr>
      <w:r>
        <w:rPr>
          <w:rFonts w:ascii="Garamond" w:hAnsi="Garamond"/>
          <w:szCs w:val="24"/>
        </w:rPr>
        <w:t xml:space="preserve">Ash Grove shall install, operate, and maintain on </w:t>
      </w:r>
      <w:r w:rsidRPr="00E87C63">
        <w:rPr>
          <w:rFonts w:ascii="Garamond" w:hAnsi="Garamond"/>
          <w:szCs w:val="24"/>
        </w:rPr>
        <w:t xml:space="preserve">both </w:t>
      </w:r>
      <w:r>
        <w:rPr>
          <w:rFonts w:ascii="Garamond" w:hAnsi="Garamond"/>
          <w:szCs w:val="24"/>
        </w:rPr>
        <w:t xml:space="preserve">the </w:t>
      </w:r>
      <w:r w:rsidRPr="00E87C63">
        <w:rPr>
          <w:rFonts w:ascii="Garamond" w:hAnsi="Garamond"/>
          <w:szCs w:val="24"/>
        </w:rPr>
        <w:t xml:space="preserve">kiln </w:t>
      </w:r>
      <w:r>
        <w:rPr>
          <w:rFonts w:ascii="Garamond" w:hAnsi="Garamond"/>
          <w:szCs w:val="24"/>
        </w:rPr>
        <w:t xml:space="preserve">stack </w:t>
      </w:r>
      <w:r w:rsidRPr="00E87C63">
        <w:rPr>
          <w:rFonts w:ascii="Garamond" w:hAnsi="Garamond"/>
          <w:szCs w:val="24"/>
        </w:rPr>
        <w:t xml:space="preserve">and the solid fuel mill stack </w:t>
      </w:r>
      <w:r>
        <w:rPr>
          <w:rFonts w:ascii="Garamond" w:hAnsi="Garamond"/>
          <w:szCs w:val="24"/>
        </w:rPr>
        <w:t>a volumetric flow monitor to measure the exhaust flow (</w:t>
      </w:r>
      <w:r w:rsidRPr="00E87C63">
        <w:rPr>
          <w:rFonts w:ascii="Garamond" w:hAnsi="Garamond"/>
          <w:szCs w:val="24"/>
        </w:rPr>
        <w:t>Consent Decree 32</w:t>
      </w:r>
      <w:r w:rsidR="00CD2A5D">
        <w:rPr>
          <w:rFonts w:ascii="Garamond" w:hAnsi="Garamond"/>
          <w:szCs w:val="24"/>
        </w:rPr>
        <w:t>,</w:t>
      </w:r>
      <w:r w:rsidR="00CD2A5D" w:rsidRPr="00E87C63">
        <w:rPr>
          <w:rFonts w:ascii="Garamond" w:hAnsi="Garamond"/>
          <w:szCs w:val="24"/>
        </w:rPr>
        <w:t xml:space="preserve"> </w:t>
      </w:r>
      <w:r w:rsidRPr="00E87C63">
        <w:rPr>
          <w:rFonts w:ascii="Garamond" w:hAnsi="Garamond"/>
          <w:szCs w:val="24"/>
        </w:rPr>
        <w:t xml:space="preserve">51 and </w:t>
      </w:r>
      <w:r>
        <w:rPr>
          <w:rFonts w:ascii="Garamond" w:hAnsi="Garamond"/>
          <w:szCs w:val="24"/>
        </w:rPr>
        <w:t xml:space="preserve">ARM 17.8.749).  </w:t>
      </w:r>
    </w:p>
    <w:p w14:paraId="28FE9441" w14:textId="77777777" w:rsidR="002439A5" w:rsidRPr="00BB7218" w:rsidRDefault="002439A5" w:rsidP="003B2FA0">
      <w:pPr>
        <w:rPr>
          <w:rFonts w:ascii="Garamond" w:hAnsi="Garamond"/>
          <w:szCs w:val="24"/>
        </w:rPr>
      </w:pPr>
    </w:p>
    <w:p w14:paraId="498A42E0" w14:textId="4FE309DE" w:rsidR="002439A5" w:rsidRDefault="002439A5" w:rsidP="00735210">
      <w:pPr>
        <w:numPr>
          <w:ilvl w:val="0"/>
          <w:numId w:val="22"/>
        </w:numPr>
        <w:tabs>
          <w:tab w:val="clear" w:pos="1080"/>
          <w:tab w:val="num" w:pos="2160"/>
        </w:tabs>
        <w:ind w:left="2160" w:hanging="720"/>
        <w:rPr>
          <w:rFonts w:ascii="Garamond" w:hAnsi="Garamond"/>
          <w:szCs w:val="24"/>
        </w:rPr>
      </w:pPr>
      <w:r>
        <w:rPr>
          <w:rFonts w:ascii="Garamond" w:hAnsi="Garamond"/>
          <w:szCs w:val="24"/>
        </w:rPr>
        <w:t xml:space="preserve">Ash Grove shall </w:t>
      </w:r>
      <w:r w:rsidR="00501DEB">
        <w:rPr>
          <w:rFonts w:ascii="Garamond" w:hAnsi="Garamond"/>
          <w:szCs w:val="24"/>
        </w:rPr>
        <w:t>i</w:t>
      </w:r>
      <w:r w:rsidR="003C0672">
        <w:rPr>
          <w:rFonts w:ascii="Garamond" w:hAnsi="Garamond"/>
          <w:szCs w:val="24"/>
        </w:rPr>
        <w:t>nstall, operate</w:t>
      </w:r>
      <w:r w:rsidR="00FC09EA">
        <w:rPr>
          <w:rFonts w:ascii="Garamond" w:hAnsi="Garamond"/>
          <w:szCs w:val="24"/>
        </w:rPr>
        <w:t>,</w:t>
      </w:r>
      <w:r w:rsidR="003C0672">
        <w:rPr>
          <w:rFonts w:ascii="Garamond" w:hAnsi="Garamond"/>
          <w:szCs w:val="24"/>
        </w:rPr>
        <w:t xml:space="preserve"> and maintain a continuous monitoring system</w:t>
      </w:r>
      <w:r w:rsidR="009A7F9B">
        <w:rPr>
          <w:rFonts w:ascii="Garamond" w:hAnsi="Garamond"/>
          <w:szCs w:val="24"/>
        </w:rPr>
        <w:t xml:space="preserve"> (CMS)</w:t>
      </w:r>
      <w:r w:rsidR="003C0672">
        <w:rPr>
          <w:rFonts w:ascii="Garamond" w:hAnsi="Garamond"/>
          <w:szCs w:val="24"/>
        </w:rPr>
        <w:t xml:space="preserve"> to record the </w:t>
      </w:r>
      <w:r w:rsidR="00F5454F">
        <w:rPr>
          <w:rFonts w:ascii="Garamond" w:hAnsi="Garamond"/>
          <w:szCs w:val="24"/>
        </w:rPr>
        <w:t>exhaust temperature from the kiln prior</w:t>
      </w:r>
      <w:r>
        <w:rPr>
          <w:rFonts w:ascii="Garamond" w:hAnsi="Garamond"/>
          <w:szCs w:val="24"/>
        </w:rPr>
        <w:t xml:space="preserve"> to </w:t>
      </w:r>
      <w:r w:rsidR="00F5454F">
        <w:rPr>
          <w:rFonts w:ascii="Garamond" w:hAnsi="Garamond"/>
          <w:szCs w:val="24"/>
        </w:rPr>
        <w:t xml:space="preserve">entering </w:t>
      </w:r>
      <w:r>
        <w:rPr>
          <w:rFonts w:ascii="Garamond" w:hAnsi="Garamond"/>
          <w:szCs w:val="24"/>
        </w:rPr>
        <w:t>the</w:t>
      </w:r>
      <w:r w:rsidR="00501DEB">
        <w:rPr>
          <w:rFonts w:ascii="Garamond" w:hAnsi="Garamond"/>
          <w:szCs w:val="24"/>
        </w:rPr>
        <w:t xml:space="preserve"> baghouse to demonstrate Dioxin/Furan compliance</w:t>
      </w:r>
      <w:r w:rsidR="003C0672">
        <w:rPr>
          <w:rFonts w:ascii="Garamond" w:hAnsi="Garamond"/>
          <w:szCs w:val="24"/>
        </w:rPr>
        <w:t xml:space="preserve"> as identified in 40 CFR 63.1350</w:t>
      </w:r>
      <w:r w:rsidR="004C2182">
        <w:rPr>
          <w:rFonts w:ascii="Garamond" w:hAnsi="Garamond"/>
          <w:szCs w:val="24"/>
        </w:rPr>
        <w:t xml:space="preserve"> (g)</w:t>
      </w:r>
      <w:r w:rsidR="00913C16">
        <w:rPr>
          <w:rFonts w:ascii="Garamond" w:hAnsi="Garamond"/>
          <w:szCs w:val="24"/>
        </w:rPr>
        <w:t xml:space="preserve"> </w:t>
      </w:r>
      <w:r w:rsidR="009A7F9B">
        <w:rPr>
          <w:rFonts w:ascii="Garamond" w:hAnsi="Garamond"/>
          <w:szCs w:val="24"/>
        </w:rPr>
        <w:t>(40 CFR 63</w:t>
      </w:r>
      <w:r w:rsidR="001F044F">
        <w:rPr>
          <w:rFonts w:ascii="Garamond" w:hAnsi="Garamond"/>
          <w:szCs w:val="24"/>
        </w:rPr>
        <w:t xml:space="preserve"> Subpart LLL and ARM 17.8.749).</w:t>
      </w:r>
    </w:p>
    <w:p w14:paraId="58346D3B" w14:textId="77777777" w:rsidR="00817D7C" w:rsidRPr="00BB7218" w:rsidRDefault="00817D7C" w:rsidP="00BB7218">
      <w:pPr>
        <w:rPr>
          <w:rFonts w:ascii="Garamond" w:hAnsi="Garamond"/>
          <w:szCs w:val="24"/>
        </w:rPr>
      </w:pPr>
    </w:p>
    <w:p w14:paraId="6E4F52D0" w14:textId="77777777" w:rsidR="00373D6C" w:rsidRDefault="00373D6C" w:rsidP="00735210">
      <w:pPr>
        <w:widowControl w:val="0"/>
        <w:numPr>
          <w:ilvl w:val="0"/>
          <w:numId w:val="41"/>
        </w:numPr>
        <w:tabs>
          <w:tab w:val="left" w:pos="-1440"/>
          <w:tab w:val="left" w:pos="-720"/>
        </w:tabs>
        <w:ind w:hanging="720"/>
        <w:rPr>
          <w:rFonts w:ascii="Garamond" w:hAnsi="Garamond"/>
          <w:szCs w:val="24"/>
        </w:rPr>
      </w:pPr>
      <w:r>
        <w:rPr>
          <w:rFonts w:ascii="Garamond" w:hAnsi="Garamond"/>
          <w:szCs w:val="24"/>
        </w:rPr>
        <w:t>Clinker Cooler Stack Limits and CEM Requirements</w:t>
      </w:r>
    </w:p>
    <w:p w14:paraId="7428E25B" w14:textId="77777777" w:rsidR="00373D6C" w:rsidRPr="00BB7218" w:rsidRDefault="00373D6C" w:rsidP="00EE252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F80B35E" w14:textId="53FE76D1" w:rsidR="00373D6C" w:rsidRDefault="00373D6C" w:rsidP="00735210">
      <w:pPr>
        <w:numPr>
          <w:ilvl w:val="0"/>
          <w:numId w:val="23"/>
        </w:numPr>
        <w:tabs>
          <w:tab w:val="num" w:pos="2160"/>
        </w:tabs>
        <w:ind w:left="2160" w:hanging="720"/>
        <w:rPr>
          <w:rFonts w:ascii="Garamond" w:hAnsi="Garamond"/>
          <w:szCs w:val="24"/>
        </w:rPr>
      </w:pPr>
      <w:r>
        <w:rPr>
          <w:rFonts w:ascii="Garamond" w:hAnsi="Garamond"/>
          <w:szCs w:val="24"/>
        </w:rPr>
        <w:t>Ash Grove shall install, operate</w:t>
      </w:r>
      <w:r w:rsidR="00FC09EA">
        <w:rPr>
          <w:rFonts w:ascii="Garamond" w:hAnsi="Garamond"/>
          <w:szCs w:val="24"/>
        </w:rPr>
        <w:t>,</w:t>
      </w:r>
      <w:r>
        <w:rPr>
          <w:rFonts w:ascii="Garamond" w:hAnsi="Garamond"/>
          <w:szCs w:val="24"/>
        </w:rPr>
        <w:t xml:space="preserve"> and maintain on the clinker cooler stack (441.SK720) a PM CPMS (40 CFR 63 Subpart LLL, ARM 17.8.342 and ARM 17.8.749).</w:t>
      </w:r>
    </w:p>
    <w:p w14:paraId="676E1628" w14:textId="77777777" w:rsidR="00373D6C" w:rsidRPr="00BB7218" w:rsidRDefault="00373D6C" w:rsidP="00EE252B">
      <w:pPr>
        <w:tabs>
          <w:tab w:val="num" w:pos="2160"/>
        </w:tabs>
        <w:rPr>
          <w:rFonts w:ascii="Garamond" w:hAnsi="Garamond"/>
          <w:szCs w:val="24"/>
          <w:highlight w:val="cyan"/>
        </w:rPr>
      </w:pPr>
    </w:p>
    <w:p w14:paraId="0554E3C9" w14:textId="77777777" w:rsidR="00373D6C" w:rsidRDefault="00373D6C" w:rsidP="00735210">
      <w:pPr>
        <w:numPr>
          <w:ilvl w:val="0"/>
          <w:numId w:val="23"/>
        </w:numPr>
        <w:tabs>
          <w:tab w:val="num" w:pos="2160"/>
        </w:tabs>
        <w:ind w:left="2160" w:hanging="720"/>
        <w:rPr>
          <w:rFonts w:ascii="Garamond" w:hAnsi="Garamond"/>
          <w:szCs w:val="24"/>
        </w:rPr>
      </w:pPr>
      <w:r>
        <w:rPr>
          <w:rFonts w:ascii="Garamond" w:hAnsi="Garamond"/>
          <w:szCs w:val="24"/>
        </w:rPr>
        <w:t>Upon startup of the Replacement Kiln, Ash Grove shall limit filterable particulate emissions from the clinker cooler stack (441.SK720) during normal operation to 0.02 pounds per ton (lb/ton) of clinker produced based on an annual Method 5 stack performance test and continuous demonstration of compliance with the Site Specific Operating Limit using the PM CPMS</w:t>
      </w:r>
      <w:r w:rsidR="008F2632">
        <w:rPr>
          <w:rFonts w:ascii="Garamond" w:hAnsi="Garamond"/>
          <w:szCs w:val="24"/>
        </w:rPr>
        <w:t>.</w:t>
      </w:r>
      <w:r>
        <w:rPr>
          <w:rFonts w:ascii="Garamond" w:hAnsi="Garamond"/>
          <w:szCs w:val="24"/>
        </w:rPr>
        <w:t xml:space="preserve"> </w:t>
      </w:r>
      <w:r w:rsidR="00607394">
        <w:rPr>
          <w:rFonts w:ascii="Garamond" w:hAnsi="Garamond"/>
          <w:szCs w:val="24"/>
        </w:rPr>
        <w:t xml:space="preserve"> </w:t>
      </w:r>
      <w:r>
        <w:rPr>
          <w:rFonts w:ascii="Garamond" w:hAnsi="Garamond"/>
          <w:szCs w:val="24"/>
        </w:rPr>
        <w:t>Condensable particulate matter is not included in Method 5 reporting and is not included in determining compliance (40 CFR 63 Subpart LLL, ARM 17.8.342 and ARM 17.8.749).</w:t>
      </w:r>
    </w:p>
    <w:p w14:paraId="24B35509" w14:textId="77777777" w:rsidR="00373D6C" w:rsidRPr="00BB7218" w:rsidRDefault="00373D6C" w:rsidP="00EE252B">
      <w:pPr>
        <w:tabs>
          <w:tab w:val="num" w:pos="2160"/>
        </w:tabs>
        <w:rPr>
          <w:rFonts w:ascii="Garamond" w:hAnsi="Garamond"/>
          <w:szCs w:val="24"/>
        </w:rPr>
      </w:pPr>
    </w:p>
    <w:p w14:paraId="0ED20AE5" w14:textId="77777777" w:rsidR="00373D6C" w:rsidRDefault="00373D6C" w:rsidP="00735210">
      <w:pPr>
        <w:numPr>
          <w:ilvl w:val="0"/>
          <w:numId w:val="23"/>
        </w:numPr>
        <w:tabs>
          <w:tab w:val="num" w:pos="2160"/>
        </w:tabs>
        <w:ind w:left="2160" w:hanging="720"/>
        <w:rPr>
          <w:rFonts w:ascii="Garamond" w:hAnsi="Garamond"/>
          <w:szCs w:val="24"/>
        </w:rPr>
      </w:pPr>
      <w:r>
        <w:rPr>
          <w:rFonts w:ascii="Garamond" w:hAnsi="Garamond"/>
          <w:szCs w:val="24"/>
        </w:rPr>
        <w:t>Ash Grove shall utilize the “work practices” for the clinker cooler identified in 40 CFR 63.1348(b)(9) (40 CFR 63 Subpart LLL, ARM 17.8.342 and ARM 17.8.749).</w:t>
      </w:r>
    </w:p>
    <w:p w14:paraId="2AF8B7C1" w14:textId="77777777" w:rsidR="00373D6C" w:rsidRPr="00BB7218" w:rsidRDefault="00373D6C" w:rsidP="00373D6C">
      <w:pPr>
        <w:rPr>
          <w:rFonts w:ascii="Garamond" w:hAnsi="Garamond"/>
          <w:szCs w:val="24"/>
          <w:highlight w:val="cyan"/>
        </w:rPr>
      </w:pPr>
    </w:p>
    <w:p w14:paraId="22AE224F" w14:textId="77777777" w:rsidR="00373D6C" w:rsidRDefault="00373D6C" w:rsidP="00735210">
      <w:pPr>
        <w:keepNext/>
        <w:widowControl w:val="0"/>
        <w:numPr>
          <w:ilvl w:val="0"/>
          <w:numId w:val="41"/>
        </w:numPr>
        <w:tabs>
          <w:tab w:val="left" w:pos="-1440"/>
          <w:tab w:val="left" w:pos="-720"/>
        </w:tabs>
        <w:ind w:hanging="720"/>
        <w:rPr>
          <w:rFonts w:ascii="Garamond" w:hAnsi="Garamond"/>
          <w:szCs w:val="24"/>
        </w:rPr>
      </w:pPr>
      <w:r>
        <w:rPr>
          <w:rFonts w:ascii="Garamond" w:hAnsi="Garamond"/>
          <w:szCs w:val="24"/>
        </w:rPr>
        <w:t>In-line Solid Fuel Mill Stack CEMS Requirements (461.SK395)</w:t>
      </w:r>
    </w:p>
    <w:p w14:paraId="0D66F736" w14:textId="77777777" w:rsidR="00373D6C" w:rsidRPr="00BB7218" w:rsidRDefault="00373D6C" w:rsidP="00714038">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226832C" w14:textId="77777777" w:rsidR="00373D6C" w:rsidRPr="0052219F" w:rsidRDefault="00373D6C" w:rsidP="00735210">
      <w:pPr>
        <w:keepNext/>
        <w:numPr>
          <w:ilvl w:val="0"/>
          <w:numId w:val="46"/>
        </w:numPr>
        <w:tabs>
          <w:tab w:val="clear" w:pos="1080"/>
          <w:tab w:val="num" w:pos="2160"/>
        </w:tabs>
        <w:ind w:left="2160" w:hanging="720"/>
        <w:rPr>
          <w:rFonts w:ascii="Garamond" w:hAnsi="Garamond"/>
          <w:szCs w:val="24"/>
        </w:rPr>
      </w:pPr>
      <w:r>
        <w:rPr>
          <w:rFonts w:ascii="Garamond" w:hAnsi="Garamond"/>
          <w:szCs w:val="24"/>
        </w:rPr>
        <w:t xml:space="preserve">Ash Grove shall install, operate, and maintain on the In-line solid fuel mill stack a volumetric flow monitor to measure the exhaust flow (Consent Decree 32, 51, and ARM 17.8.749).  </w:t>
      </w:r>
    </w:p>
    <w:p w14:paraId="607D6593" w14:textId="77777777" w:rsidR="00FD0DA3" w:rsidRDefault="00FD0DA3" w:rsidP="00EE252B">
      <w:pPr>
        <w:tabs>
          <w:tab w:val="num" w:pos="2160"/>
        </w:tabs>
        <w:rPr>
          <w:rFonts w:ascii="Garamond" w:hAnsi="Garamond"/>
          <w:szCs w:val="24"/>
          <w:highlight w:val="yellow"/>
        </w:rPr>
      </w:pPr>
    </w:p>
    <w:p w14:paraId="6E416BFB" w14:textId="77777777" w:rsidR="00373D6C" w:rsidRDefault="00373D6C" w:rsidP="00735210">
      <w:pPr>
        <w:widowControl w:val="0"/>
        <w:numPr>
          <w:ilvl w:val="0"/>
          <w:numId w:val="4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Cs w:val="24"/>
        </w:rPr>
      </w:pPr>
      <w:r>
        <w:rPr>
          <w:rFonts w:ascii="Garamond" w:hAnsi="Garamond"/>
          <w:szCs w:val="24"/>
        </w:rPr>
        <w:t>Basic Requirements</w:t>
      </w:r>
    </w:p>
    <w:p w14:paraId="5ED86229" w14:textId="77777777" w:rsidR="003B2FA0" w:rsidRDefault="003B2FA0">
      <w:pPr>
        <w:rPr>
          <w:rFonts w:ascii="Garamond" w:hAnsi="Garamond"/>
          <w:snapToGrid w:val="0"/>
          <w:szCs w:val="24"/>
        </w:rPr>
      </w:pPr>
    </w:p>
    <w:p w14:paraId="2E3AA0FA" w14:textId="77777777" w:rsidR="00373D6C" w:rsidRDefault="00373D6C" w:rsidP="00735210">
      <w:pPr>
        <w:widowControl w:val="0"/>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napToGrid w:val="0"/>
          <w:szCs w:val="24"/>
        </w:rPr>
      </w:pPr>
      <w:r>
        <w:rPr>
          <w:rFonts w:ascii="Garamond" w:hAnsi="Garamond"/>
          <w:snapToGrid w:val="0"/>
          <w:szCs w:val="24"/>
        </w:rPr>
        <w:t>Ash Grove may not cause or authorize emissions to be discharged into the outdoor atmosphere from any source installed after November 23, 1968, that exhibit an opacity of 20% or greater averaged over a 6-minute period (ARM 17.8.304).</w:t>
      </w:r>
    </w:p>
    <w:p w14:paraId="1A3E67BF" w14:textId="77777777" w:rsidR="002876CD" w:rsidRDefault="002876CD" w:rsidP="002876C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Cs w:val="24"/>
        </w:rPr>
      </w:pPr>
    </w:p>
    <w:p w14:paraId="671EC474" w14:textId="77777777" w:rsidR="00373D6C" w:rsidRDefault="00373D6C" w:rsidP="00735210">
      <w:pPr>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napToGrid w:val="0"/>
          <w:szCs w:val="24"/>
        </w:rPr>
      </w:pPr>
      <w:r>
        <w:rPr>
          <w:rFonts w:ascii="Garamond" w:hAnsi="Garamond"/>
          <w:snapToGrid w:val="0"/>
          <w:szCs w:val="24"/>
        </w:rPr>
        <w:t>Ash Grove may not cause or authorize to be discharged into the atmosphere, from any Standards of Performance for New Stationary Source (NSPS)-affected crusher, any fugitive visible emissions that exhibit an opacity of 12% or greater averaged over a 6-minute period for crushers that commence construction, modification or reconstruction on or after April 22, 2008, as identified in the table in Section IV.I (ARM 17.8.340, ARM 17.8.752, and 40 CFR 60 Subpart OOO).</w:t>
      </w:r>
    </w:p>
    <w:p w14:paraId="5B0AD1CA" w14:textId="77777777" w:rsidR="00684C47" w:rsidRPr="003C202B" w:rsidRDefault="00684C47" w:rsidP="00373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Cs w:val="24"/>
        </w:rPr>
      </w:pPr>
    </w:p>
    <w:p w14:paraId="603B2EC5" w14:textId="3A48B087" w:rsidR="00373D6C" w:rsidRDefault="00373D6C" w:rsidP="00735210">
      <w:pPr>
        <w:widowControl w:val="0"/>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napToGrid w:val="0"/>
          <w:szCs w:val="24"/>
        </w:rPr>
      </w:pPr>
      <w:r>
        <w:rPr>
          <w:rFonts w:ascii="Garamond" w:hAnsi="Garamond"/>
          <w:snapToGrid w:val="0"/>
          <w:szCs w:val="24"/>
        </w:rPr>
        <w:t>Ash Grove may not cause or authorize to be discharged into the atmosphere from any other NSPS-affected equipment, such as screens or conveyor transfers, any visible emissions that exhibit an opacity of 7% or greater averaged over a 6-minute</w:t>
      </w:r>
      <w:r w:rsidR="005661A7">
        <w:rPr>
          <w:rFonts w:ascii="Garamond" w:hAnsi="Garamond"/>
          <w:snapToGrid w:val="0"/>
          <w:szCs w:val="24"/>
        </w:rPr>
        <w:t xml:space="preserve"> </w:t>
      </w:r>
      <w:r>
        <w:rPr>
          <w:rFonts w:ascii="Garamond" w:hAnsi="Garamond"/>
          <w:snapToGrid w:val="0"/>
          <w:szCs w:val="24"/>
        </w:rPr>
        <w:t>period</w:t>
      </w:r>
      <w:r w:rsidR="005661A7">
        <w:rPr>
          <w:rFonts w:ascii="Garamond" w:hAnsi="Garamond"/>
          <w:snapToGrid w:val="0"/>
          <w:szCs w:val="24"/>
        </w:rPr>
        <w:t xml:space="preserve"> </w:t>
      </w:r>
      <w:r>
        <w:rPr>
          <w:rFonts w:ascii="Garamond" w:hAnsi="Garamond"/>
          <w:snapToGrid w:val="0"/>
          <w:szCs w:val="24"/>
        </w:rPr>
        <w:t>for equipment, including screens and conveyors, and other affected equipment that commences construction, modification, or reconstruction on or after April 22, 2008 (ARM 17.8.340, ARM 17.8.752, and 40 CFR 60 Subpart OOO).</w:t>
      </w:r>
      <w:r w:rsidRPr="00D8623E">
        <w:rPr>
          <w:rFonts w:ascii="Garamond" w:hAnsi="Garamond"/>
          <w:snapToGrid w:val="0"/>
          <w:szCs w:val="24"/>
        </w:rPr>
        <w:t xml:space="preserve"> </w:t>
      </w:r>
    </w:p>
    <w:p w14:paraId="597E2AC2" w14:textId="77777777" w:rsidR="00F90C58" w:rsidRPr="00D8623E" w:rsidRDefault="00F90C58" w:rsidP="00F90C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Cs w:val="24"/>
        </w:rPr>
      </w:pPr>
    </w:p>
    <w:p w14:paraId="583B4398" w14:textId="77777777" w:rsidR="00373D6C" w:rsidRDefault="00373D6C" w:rsidP="00735210">
      <w:pPr>
        <w:widowControl w:val="0"/>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napToGrid w:val="0"/>
          <w:szCs w:val="24"/>
        </w:rPr>
      </w:pPr>
      <w:r>
        <w:rPr>
          <w:rFonts w:ascii="Garamond" w:hAnsi="Garamond"/>
          <w:snapToGrid w:val="0"/>
          <w:szCs w:val="24"/>
        </w:rPr>
        <w:t xml:space="preserve">Ash Grove may not cause or authorize to be discharged into the atmosphere, from any non-NSPS-affected equipment, any visible emissions that exhibit an opacity of 20% or greater averaged over a 6-minute period (ARM 17.8.304 and ARM 17.8.752). </w:t>
      </w:r>
    </w:p>
    <w:p w14:paraId="749D065E" w14:textId="77777777" w:rsidR="00373D6C" w:rsidRPr="00B63513" w:rsidRDefault="00373D6C" w:rsidP="003C202B">
      <w:pPr>
        <w:rPr>
          <w:rFonts w:ascii="Garamond" w:hAnsi="Garamond"/>
          <w:snapToGrid w:val="0"/>
          <w:szCs w:val="24"/>
        </w:rPr>
      </w:pPr>
    </w:p>
    <w:p w14:paraId="470A306B" w14:textId="77777777" w:rsidR="00373D6C" w:rsidRDefault="00373D6C" w:rsidP="00735210">
      <w:pPr>
        <w:widowControl w:val="0"/>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napToGrid w:val="0"/>
          <w:szCs w:val="24"/>
        </w:rPr>
      </w:pPr>
      <w:r>
        <w:rPr>
          <w:rFonts w:ascii="Garamond" w:hAnsi="Garamond"/>
          <w:snapToGrid w:val="0"/>
          <w:szCs w:val="24"/>
        </w:rPr>
        <w:t>Ash Grove may not cause or authorize the use of any street, road, or parking lot without taking reasonable precautions to control emissions of airborne particulate matter (ARM 17.8.308).</w:t>
      </w:r>
    </w:p>
    <w:p w14:paraId="6CF064D7" w14:textId="77777777" w:rsidR="00373D6C" w:rsidRPr="00B63513" w:rsidRDefault="00373D6C" w:rsidP="003C202B">
      <w:pPr>
        <w:widowControl w:val="0"/>
        <w:rPr>
          <w:rFonts w:ascii="Garamond" w:hAnsi="Garamond"/>
          <w:snapToGrid w:val="0"/>
          <w:szCs w:val="24"/>
        </w:rPr>
      </w:pPr>
    </w:p>
    <w:p w14:paraId="5D59827E" w14:textId="77777777" w:rsidR="00373D6C" w:rsidRDefault="00373D6C" w:rsidP="00735210">
      <w:pPr>
        <w:widowControl w:val="0"/>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napToGrid w:val="0"/>
          <w:szCs w:val="24"/>
        </w:rPr>
      </w:pPr>
      <w:r>
        <w:rPr>
          <w:rFonts w:ascii="Garamond" w:hAnsi="Garamond"/>
          <w:snapToGrid w:val="0"/>
          <w:szCs w:val="24"/>
        </w:rPr>
        <w:t>Ash Grove shall treat all unpaved portions of the haul roads, access roads, parking lots, and the general plant area with water and/or chemical dust suppressant as necessary to maintain compliance with the reasonable precautions limitation (ARM 17.8.752).</w:t>
      </w:r>
    </w:p>
    <w:p w14:paraId="4DEFF550" w14:textId="77777777" w:rsidR="00373D6C" w:rsidRPr="00B63513" w:rsidRDefault="00373D6C" w:rsidP="003C202B">
      <w:pPr>
        <w:widowControl w:val="0"/>
        <w:rPr>
          <w:rFonts w:ascii="Garamond" w:hAnsi="Garamond"/>
          <w:snapToGrid w:val="0"/>
          <w:szCs w:val="24"/>
        </w:rPr>
      </w:pPr>
    </w:p>
    <w:p w14:paraId="09A2DA3A" w14:textId="77777777" w:rsidR="00373D6C" w:rsidRDefault="00373D6C" w:rsidP="00735210">
      <w:pPr>
        <w:widowControl w:val="0"/>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napToGrid w:val="0"/>
          <w:szCs w:val="24"/>
        </w:rPr>
      </w:pPr>
      <w:r>
        <w:rPr>
          <w:rFonts w:ascii="Garamond" w:hAnsi="Garamond"/>
          <w:snapToGrid w:val="0"/>
          <w:szCs w:val="24"/>
        </w:rPr>
        <w:t xml:space="preserve">The amount of post-consumer recycled glass used by Ash Grove Cement Company in the cement kiln shall be limited to </w:t>
      </w:r>
      <w:r w:rsidR="005135AD">
        <w:rPr>
          <w:rFonts w:ascii="Garamond" w:hAnsi="Garamond"/>
          <w:snapToGrid w:val="0"/>
          <w:szCs w:val="24"/>
        </w:rPr>
        <w:t>800</w:t>
      </w:r>
      <w:r>
        <w:rPr>
          <w:rFonts w:ascii="Garamond" w:hAnsi="Garamond"/>
          <w:snapToGrid w:val="0"/>
          <w:szCs w:val="24"/>
        </w:rPr>
        <w:t xml:space="preserve"> tons during any rolling 12-month period (ARM 17.8.752).</w:t>
      </w:r>
    </w:p>
    <w:p w14:paraId="479AA695" w14:textId="77777777" w:rsidR="00373D6C" w:rsidRPr="00B63513" w:rsidRDefault="00373D6C" w:rsidP="003C202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Cs w:val="24"/>
        </w:rPr>
      </w:pPr>
    </w:p>
    <w:p w14:paraId="12F56EDC" w14:textId="3D89141C" w:rsidR="00373D6C" w:rsidRDefault="00373D6C" w:rsidP="00735210">
      <w:pPr>
        <w:widowControl w:val="0"/>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napToGrid w:val="0"/>
          <w:szCs w:val="24"/>
        </w:rPr>
      </w:pPr>
      <w:r>
        <w:rPr>
          <w:rFonts w:ascii="Garamond" w:hAnsi="Garamond"/>
          <w:snapToGrid w:val="0"/>
          <w:szCs w:val="24"/>
        </w:rPr>
        <w:t xml:space="preserve">When process equipment is operating, Ash Grove shall use and maintain, as they were intended, conveyor covers, transfer point covers, or structural enclosures surrounding process equipment (ARM 17.8.749). </w:t>
      </w:r>
    </w:p>
    <w:p w14:paraId="4ED54D9D" w14:textId="77777777" w:rsidR="007A2F87" w:rsidRDefault="007A2F87" w:rsidP="007A2F8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napToGrid w:val="0"/>
          <w:szCs w:val="24"/>
        </w:rPr>
      </w:pPr>
    </w:p>
    <w:p w14:paraId="68FE97B9" w14:textId="77777777" w:rsidR="00373D6C" w:rsidRDefault="00373D6C" w:rsidP="00735210">
      <w:pPr>
        <w:widowControl w:val="0"/>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napToGrid w:val="0"/>
          <w:szCs w:val="24"/>
        </w:rPr>
      </w:pPr>
      <w:r>
        <w:rPr>
          <w:rFonts w:ascii="Garamond" w:hAnsi="Garamond"/>
          <w:snapToGrid w:val="0"/>
          <w:szCs w:val="24"/>
        </w:rPr>
        <w:t>Ash Grove shall limit kiln production to 2300 tons of clinker per day on a 12-month rolling average (ARM 17.8.749).</w:t>
      </w:r>
    </w:p>
    <w:p w14:paraId="0A0F941D" w14:textId="77777777" w:rsidR="00373D6C" w:rsidRPr="00B63513" w:rsidRDefault="00373D6C" w:rsidP="003C202B">
      <w:pPr>
        <w:rPr>
          <w:rFonts w:ascii="Garamond" w:hAnsi="Garamond"/>
          <w:snapToGrid w:val="0"/>
          <w:szCs w:val="24"/>
          <w:highlight w:val="magenta"/>
        </w:rPr>
      </w:pPr>
    </w:p>
    <w:p w14:paraId="12B1D256" w14:textId="089920C3" w:rsidR="003B2FA0" w:rsidRDefault="00373D6C" w:rsidP="00735210">
      <w:pPr>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napToGrid w:val="0"/>
          <w:szCs w:val="24"/>
        </w:rPr>
      </w:pPr>
      <w:r>
        <w:rPr>
          <w:rFonts w:ascii="Garamond" w:hAnsi="Garamond"/>
          <w:snapToGrid w:val="0"/>
          <w:szCs w:val="24"/>
        </w:rPr>
        <w:t>Ash Grove shall limit kiln production to 750,000 tons of clinker per year during any rolling-12-month period (ARM 17.8.749).</w:t>
      </w:r>
    </w:p>
    <w:p w14:paraId="3FB9DE8A" w14:textId="77777777" w:rsidR="00754879" w:rsidRDefault="00754879" w:rsidP="00BE06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Cs w:val="24"/>
        </w:rPr>
      </w:pPr>
    </w:p>
    <w:p w14:paraId="65C6E8D6" w14:textId="60F2AB78" w:rsidR="00373D6C" w:rsidRDefault="00373D6C" w:rsidP="00735210">
      <w:pPr>
        <w:widowControl w:val="0"/>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napToGrid w:val="0"/>
          <w:szCs w:val="24"/>
        </w:rPr>
      </w:pPr>
      <w:r>
        <w:rPr>
          <w:rFonts w:ascii="Garamond" w:hAnsi="Garamond"/>
          <w:snapToGrid w:val="0"/>
          <w:szCs w:val="24"/>
        </w:rPr>
        <w:t>Ash Grove shall be limited to a maximum hourly SO</w:t>
      </w:r>
      <w:r>
        <w:rPr>
          <w:rFonts w:ascii="Garamond" w:hAnsi="Garamond"/>
          <w:snapToGrid w:val="0"/>
          <w:szCs w:val="24"/>
          <w:vertAlign w:val="subscript"/>
        </w:rPr>
        <w:t>2</w:t>
      </w:r>
      <w:r>
        <w:rPr>
          <w:rFonts w:ascii="Garamond" w:hAnsi="Garamond"/>
          <w:snapToGrid w:val="0"/>
          <w:szCs w:val="24"/>
        </w:rPr>
        <w:t xml:space="preserve"> emission rate of 115 lb/hr (equivalent to 1.2 lb/ton clinker at 2300</w:t>
      </w:r>
      <w:r w:rsidR="00887F29">
        <w:rPr>
          <w:rFonts w:ascii="Garamond" w:hAnsi="Garamond"/>
          <w:snapToGrid w:val="0"/>
          <w:szCs w:val="24"/>
        </w:rPr>
        <w:t xml:space="preserve"> tons per day</w:t>
      </w:r>
      <w:r>
        <w:rPr>
          <w:rFonts w:ascii="Garamond" w:hAnsi="Garamond"/>
          <w:snapToGrid w:val="0"/>
          <w:szCs w:val="24"/>
        </w:rPr>
        <w:t xml:space="preserve"> </w:t>
      </w:r>
      <w:r w:rsidR="00887F29">
        <w:rPr>
          <w:rFonts w:ascii="Garamond" w:hAnsi="Garamond"/>
          <w:snapToGrid w:val="0"/>
          <w:szCs w:val="24"/>
        </w:rPr>
        <w:t>(</w:t>
      </w:r>
      <w:r>
        <w:rPr>
          <w:rFonts w:ascii="Garamond" w:hAnsi="Garamond"/>
          <w:snapToGrid w:val="0"/>
          <w:szCs w:val="24"/>
        </w:rPr>
        <w:t>tpd)</w:t>
      </w:r>
      <w:r w:rsidR="00887F29">
        <w:rPr>
          <w:rFonts w:ascii="Garamond" w:hAnsi="Garamond"/>
          <w:snapToGrid w:val="0"/>
          <w:szCs w:val="24"/>
        </w:rPr>
        <w:t>)</w:t>
      </w:r>
      <w:r>
        <w:rPr>
          <w:rFonts w:ascii="Garamond" w:hAnsi="Garamond"/>
          <w:snapToGrid w:val="0"/>
          <w:szCs w:val="24"/>
        </w:rPr>
        <w:t xml:space="preserve"> based on a 24-hr rolling average from kiln stack 331.SK</w:t>
      </w:r>
      <w:r w:rsidR="0000343F">
        <w:rPr>
          <w:rFonts w:ascii="Garamond" w:hAnsi="Garamond"/>
          <w:snapToGrid w:val="0"/>
          <w:szCs w:val="24"/>
        </w:rPr>
        <w:t>410 and 461.SK395 (ARM 17.8.749</w:t>
      </w:r>
      <w:r>
        <w:rPr>
          <w:rFonts w:ascii="Garamond" w:hAnsi="Garamond"/>
          <w:snapToGrid w:val="0"/>
          <w:szCs w:val="24"/>
        </w:rPr>
        <w:t>)</w:t>
      </w:r>
      <w:r w:rsidR="0000343F">
        <w:rPr>
          <w:rFonts w:ascii="Garamond" w:hAnsi="Garamond"/>
          <w:snapToGrid w:val="0"/>
          <w:szCs w:val="24"/>
        </w:rPr>
        <w:t>.</w:t>
      </w:r>
    </w:p>
    <w:p w14:paraId="22925F5B" w14:textId="77777777" w:rsidR="00AF1F90" w:rsidRDefault="00AF1F90" w:rsidP="00AF1F9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napToGrid w:val="0"/>
          <w:szCs w:val="24"/>
        </w:rPr>
      </w:pPr>
    </w:p>
    <w:p w14:paraId="058A6A97" w14:textId="77777777" w:rsidR="00373D6C" w:rsidRPr="0059759B" w:rsidRDefault="00373D6C" w:rsidP="00735210">
      <w:pPr>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napToGrid w:val="0"/>
          <w:szCs w:val="24"/>
        </w:rPr>
      </w:pPr>
      <w:r w:rsidRPr="0059759B">
        <w:rPr>
          <w:rFonts w:ascii="Garamond" w:hAnsi="Garamond"/>
          <w:snapToGrid w:val="0"/>
          <w:szCs w:val="24"/>
        </w:rPr>
        <w:t>Ash Grove shall be limited to maximum hourly NO</w:t>
      </w:r>
      <w:r w:rsidRPr="0059759B">
        <w:rPr>
          <w:rFonts w:ascii="Garamond" w:hAnsi="Garamond"/>
          <w:snapToGrid w:val="0"/>
          <w:szCs w:val="24"/>
          <w:vertAlign w:val="subscript"/>
        </w:rPr>
        <w:t>x</w:t>
      </w:r>
      <w:r w:rsidRPr="0059759B">
        <w:rPr>
          <w:rFonts w:ascii="Garamond" w:hAnsi="Garamond"/>
          <w:snapToGrid w:val="0"/>
          <w:szCs w:val="24"/>
        </w:rPr>
        <w:t xml:space="preserve"> emission rate of 431.25 lb/hr (equivalent to 4.50 lb/ton clinker at 2300 lb/day) based on a 24-hr rolling average from kiln stack 331.SK410 and 461.SK395 (ARM 17.8.749).</w:t>
      </w:r>
    </w:p>
    <w:p w14:paraId="2A27D5E2" w14:textId="77777777" w:rsidR="00373D6C" w:rsidRPr="0059759B" w:rsidRDefault="00373D6C" w:rsidP="003C202B">
      <w:pPr>
        <w:rPr>
          <w:rFonts w:ascii="Garamond" w:hAnsi="Garamond"/>
          <w:snapToGrid w:val="0"/>
          <w:szCs w:val="24"/>
        </w:rPr>
      </w:pPr>
    </w:p>
    <w:p w14:paraId="55450D53" w14:textId="3562840A" w:rsidR="00373D6C" w:rsidRPr="0059759B" w:rsidRDefault="00373D6C" w:rsidP="0059759B">
      <w:pPr>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napToGrid w:val="0"/>
          <w:sz w:val="20"/>
        </w:rPr>
      </w:pPr>
      <w:r w:rsidRPr="0059759B">
        <w:rPr>
          <w:rFonts w:ascii="Garamond" w:hAnsi="Garamond"/>
          <w:snapToGrid w:val="0"/>
          <w:szCs w:val="24"/>
        </w:rPr>
        <w:t xml:space="preserve">Ash Grove shall be limited to a maximum hourly CO emission rate of 880 lbs/hr (equivalent to 9.2 lb/ton </w:t>
      </w:r>
      <w:r w:rsidR="00B755D8" w:rsidRPr="0059759B">
        <w:rPr>
          <w:rFonts w:ascii="Garamond" w:hAnsi="Garamond"/>
          <w:snapToGrid w:val="0"/>
          <w:szCs w:val="24"/>
        </w:rPr>
        <w:t xml:space="preserve">clinker at 2300 tpd) based on a </w:t>
      </w:r>
      <w:r w:rsidRPr="0059759B">
        <w:rPr>
          <w:rFonts w:ascii="Garamond" w:hAnsi="Garamond"/>
          <w:snapToGrid w:val="0"/>
          <w:szCs w:val="24"/>
        </w:rPr>
        <w:t>8-hr rolling average from kiln stack 331.SK410 and 461.SK395 (ARM 17.8.749</w:t>
      </w:r>
      <w:r w:rsidR="00C7464D" w:rsidRPr="0059759B">
        <w:rPr>
          <w:rFonts w:ascii="Garamond" w:hAnsi="Garamond"/>
          <w:snapToGrid w:val="0"/>
          <w:szCs w:val="24"/>
        </w:rPr>
        <w:t>).</w:t>
      </w:r>
    </w:p>
    <w:p w14:paraId="551D1B44" w14:textId="244C98B0" w:rsidR="00CA121A" w:rsidRPr="0059759B" w:rsidRDefault="00CA121A" w:rsidP="00BB7218">
      <w:pPr>
        <w:widowControl w:val="0"/>
        <w:tabs>
          <w:tab w:val="left" w:pos="-1440"/>
          <w:tab w:val="left" w:pos="-720"/>
        </w:tabs>
        <w:rPr>
          <w:rFonts w:ascii="Garamond" w:hAnsi="Garamond"/>
          <w:szCs w:val="24"/>
        </w:rPr>
      </w:pPr>
    </w:p>
    <w:p w14:paraId="58ABF20B" w14:textId="3DD1B9ED" w:rsidR="00373D6C" w:rsidRPr="0059759B" w:rsidRDefault="00373D6C" w:rsidP="00735210">
      <w:pPr>
        <w:widowControl w:val="0"/>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sidRPr="0059759B">
        <w:rPr>
          <w:rFonts w:ascii="Garamond" w:hAnsi="Garamond"/>
          <w:szCs w:val="24"/>
        </w:rPr>
        <w:t>Ash Grove shall prepare an operation and maintenance plan as required by 40 CFR 63.1347(a) (40 CFR 63.1347 ARM 17.8.749 and ARM 17.8.342).</w:t>
      </w:r>
    </w:p>
    <w:p w14:paraId="31D690B1" w14:textId="77777777" w:rsidR="00684C47" w:rsidRDefault="00684C47" w:rsidP="00684C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rPr>
          <w:rFonts w:ascii="Garamond" w:hAnsi="Garamond"/>
          <w:szCs w:val="24"/>
        </w:rPr>
      </w:pPr>
    </w:p>
    <w:p w14:paraId="36043C42" w14:textId="77777777" w:rsidR="00373D6C" w:rsidRDefault="00373D6C" w:rsidP="00735210">
      <w:pPr>
        <w:widowControl w:val="0"/>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Ash Grove shall startup the kiln on clean fuels only until the kiln reaches a temperature of 1200 degrees Fahrenheit.  Clean fuels include natural gas, synthetic natural gas, propane, distillate oil, synthesis gas (syngas), and ultra-low sulfur diesel (ULSD) (40 CFR 63.1346, ARM 17.8.342 and ARM 17.8.749).</w:t>
      </w:r>
    </w:p>
    <w:p w14:paraId="5B88859E" w14:textId="77777777" w:rsidR="00F90C58" w:rsidRPr="00682D5B" w:rsidRDefault="00F90C58" w:rsidP="00F90C58">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1F7AEFD8" w14:textId="77777777" w:rsidR="00373D6C" w:rsidRDefault="00373D6C" w:rsidP="00735210">
      <w:pPr>
        <w:widowControl w:val="0"/>
        <w:numPr>
          <w:ilvl w:val="0"/>
          <w:numId w:val="25"/>
        </w:numPr>
        <w:tabs>
          <w:tab w:val="left" w:pos="-1440"/>
          <w:tab w:val="left" w:pos="-720"/>
        </w:tabs>
        <w:ind w:left="2160" w:hanging="720"/>
        <w:rPr>
          <w:rFonts w:ascii="Garamond" w:hAnsi="Garamond"/>
          <w:szCs w:val="24"/>
        </w:rPr>
      </w:pPr>
      <w:r>
        <w:rPr>
          <w:rFonts w:ascii="Garamond" w:hAnsi="Garamond"/>
          <w:szCs w:val="24"/>
        </w:rPr>
        <w:t xml:space="preserve">Ash Grove shall document, by month, records for calibrating, maintaining, and operating a monitor to record the temperature of the exhaust gases from the kiln for monitoring Dioxin/Furan emissions.  Ash Grove shall verify, at least once every 3 months, the calibration of all thermocouples and other temperature sensors required by 40 CFR 63.1350 (40 CFR 63.1350, ARM 17.8.342 and ARM 17.8.749). </w:t>
      </w:r>
    </w:p>
    <w:p w14:paraId="4A4FE518" w14:textId="77777777" w:rsidR="00373D6C" w:rsidRPr="00B63513" w:rsidRDefault="00373D6C" w:rsidP="00373D6C">
      <w:pPr>
        <w:pStyle w:val="Default"/>
        <w:rPr>
          <w:rFonts w:ascii="Garamond" w:hAnsi="Garamond"/>
        </w:rPr>
      </w:pPr>
    </w:p>
    <w:p w14:paraId="7614A953" w14:textId="75297027" w:rsidR="00373D6C" w:rsidRDefault="00373D6C" w:rsidP="00735210">
      <w:pPr>
        <w:widowControl w:val="0"/>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 xml:space="preserve">Ash Grove shall prepare a site specific monitoring plan for each continuous monitoring system required by 40 CFR 63 Subpart LLL and submit it to </w:t>
      </w:r>
      <w:r w:rsidR="00E720CD">
        <w:rPr>
          <w:rFonts w:ascii="Garamond" w:hAnsi="Garamond"/>
          <w:szCs w:val="24"/>
        </w:rPr>
        <w:t>DEQ</w:t>
      </w:r>
      <w:r>
        <w:rPr>
          <w:rFonts w:ascii="Garamond" w:hAnsi="Garamond"/>
          <w:szCs w:val="24"/>
        </w:rPr>
        <w:t xml:space="preserve"> upon request (40 CFR 63.1350 (p) and ARM 17.8.342).</w:t>
      </w:r>
    </w:p>
    <w:p w14:paraId="11B0CCAB" w14:textId="77777777" w:rsidR="00373D6C" w:rsidRPr="00B63513" w:rsidRDefault="00373D6C" w:rsidP="00373D6C">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46A864CF" w14:textId="77777777" w:rsidR="00373D6C" w:rsidRDefault="00373D6C" w:rsidP="00735210">
      <w:pPr>
        <w:widowControl w:val="0"/>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Pursuant to ARM 17.8.322(4), Ash Grove may not burn liquid or solid fuels containing sulfur in excess of 1 pound per million BTU fired, unless otherwise specified by rule or in this permit (ARM 17.8.322 and ARM 17.8.749).</w:t>
      </w:r>
    </w:p>
    <w:p w14:paraId="453024E0" w14:textId="77777777" w:rsidR="00373D6C" w:rsidRPr="00B63513" w:rsidRDefault="00373D6C" w:rsidP="003C202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30390BF" w14:textId="77777777" w:rsidR="00373D6C" w:rsidRDefault="00373D6C" w:rsidP="00735210">
      <w:pPr>
        <w:widowControl w:val="0"/>
        <w:numPr>
          <w:ilvl w:val="0"/>
          <w:numId w:val="2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720"/>
        <w:rPr>
          <w:rFonts w:ascii="Garamond" w:hAnsi="Garamond"/>
          <w:szCs w:val="24"/>
        </w:rPr>
      </w:pPr>
      <w:r>
        <w:rPr>
          <w:rFonts w:ascii="Garamond" w:hAnsi="Garamond"/>
          <w:szCs w:val="24"/>
        </w:rPr>
        <w:t>Pursuant to ARM 17.8.322(5), Ash Grove may not burn any gaseous fuel containing sulfur compounds in excess of 50 grains per 100 cubic feet of gaseous fuel, calculated as hydrogen sulfide at standard conditions, unless otherwise specified by rule or in this permit (ARM 17.8.322 and ARM 17.8.749).</w:t>
      </w:r>
    </w:p>
    <w:p w14:paraId="2E98F6BD" w14:textId="77777777" w:rsidR="00BB7218" w:rsidRPr="00B63513" w:rsidRDefault="00BB7218" w:rsidP="00373D6C">
      <w:pPr>
        <w:pStyle w:val="ListParagraph"/>
        <w:ind w:left="0"/>
        <w:rPr>
          <w:rFonts w:ascii="Garamond" w:hAnsi="Garamond"/>
          <w:szCs w:val="24"/>
        </w:rPr>
      </w:pPr>
    </w:p>
    <w:p w14:paraId="71E4D478" w14:textId="77777777" w:rsidR="00373D6C" w:rsidRDefault="00373D6C" w:rsidP="00735210">
      <w:pPr>
        <w:widowControl w:val="0"/>
        <w:numPr>
          <w:ilvl w:val="0"/>
          <w:numId w:val="25"/>
        </w:numPr>
        <w:tabs>
          <w:tab w:val="left" w:pos="-1440"/>
          <w:tab w:val="left" w:pos="-720"/>
        </w:tabs>
        <w:ind w:left="2160" w:hanging="720"/>
        <w:rPr>
          <w:rFonts w:ascii="Garamond" w:hAnsi="Garamond"/>
          <w:szCs w:val="24"/>
        </w:rPr>
      </w:pPr>
      <w:r>
        <w:rPr>
          <w:rFonts w:ascii="Garamond" w:hAnsi="Garamond"/>
          <w:szCs w:val="24"/>
        </w:rPr>
        <w:t>Ash Grove shall limit emergency generator (EG1.SK1) hours to no more than 500 hours per rolling 12-month period and shall be a least a Tier III EPA certified engine (ARM 17.8.749).</w:t>
      </w:r>
    </w:p>
    <w:p w14:paraId="198F2F5E" w14:textId="77777777" w:rsidR="00FD0DA3" w:rsidRDefault="00FD0DA3" w:rsidP="00BB7218">
      <w:pPr>
        <w:rPr>
          <w:rFonts w:ascii="Garamond" w:hAnsi="Garamond"/>
          <w:szCs w:val="24"/>
        </w:rPr>
      </w:pPr>
    </w:p>
    <w:p w14:paraId="0A6E7191" w14:textId="77777777" w:rsidR="00AF1F90" w:rsidRPr="00B63513" w:rsidRDefault="00AF1F90" w:rsidP="00BB7218">
      <w:pPr>
        <w:rPr>
          <w:rFonts w:ascii="Garamond" w:hAnsi="Garamond"/>
          <w:szCs w:val="24"/>
        </w:rPr>
      </w:pPr>
    </w:p>
    <w:p w14:paraId="17C32819" w14:textId="77777777" w:rsidR="00373D6C" w:rsidRDefault="00373D6C" w:rsidP="00735210">
      <w:pPr>
        <w:widowControl w:val="0"/>
        <w:numPr>
          <w:ilvl w:val="0"/>
          <w:numId w:val="25"/>
        </w:numPr>
        <w:tabs>
          <w:tab w:val="left" w:pos="-1440"/>
          <w:tab w:val="left" w:pos="-720"/>
        </w:tabs>
        <w:ind w:left="2160" w:hanging="720"/>
        <w:rPr>
          <w:rFonts w:ascii="Garamond" w:hAnsi="Garamond"/>
          <w:szCs w:val="24"/>
        </w:rPr>
      </w:pPr>
      <w:r>
        <w:rPr>
          <w:rFonts w:ascii="Garamond" w:hAnsi="Garamond"/>
          <w:szCs w:val="24"/>
        </w:rPr>
        <w:t>Ash Grove shall limit the operation of the overland conveyor and associated equipment directly connected to the overland conveyor to no more than 3,200 hours per rolling 12-month period (ARM 17.8.749).</w:t>
      </w:r>
    </w:p>
    <w:p w14:paraId="34E606D9" w14:textId="77777777" w:rsidR="00373D6C" w:rsidRPr="00B63513" w:rsidRDefault="00373D6C" w:rsidP="00BB7218">
      <w:pPr>
        <w:rPr>
          <w:rFonts w:ascii="Garamond" w:hAnsi="Garamond"/>
          <w:szCs w:val="24"/>
        </w:rPr>
      </w:pPr>
    </w:p>
    <w:p w14:paraId="77A17C69" w14:textId="23FC59AF" w:rsidR="003B2FA0" w:rsidRDefault="00373D6C" w:rsidP="00735210">
      <w:pPr>
        <w:widowControl w:val="0"/>
        <w:numPr>
          <w:ilvl w:val="0"/>
          <w:numId w:val="25"/>
        </w:numPr>
        <w:tabs>
          <w:tab w:val="left" w:pos="-1440"/>
          <w:tab w:val="left" w:pos="-720"/>
        </w:tabs>
        <w:ind w:left="2160" w:hanging="720"/>
        <w:rPr>
          <w:rFonts w:ascii="Garamond" w:hAnsi="Garamond"/>
          <w:szCs w:val="24"/>
        </w:rPr>
      </w:pPr>
      <w:r>
        <w:rPr>
          <w:rFonts w:ascii="Garamond" w:hAnsi="Garamond"/>
          <w:szCs w:val="24"/>
        </w:rPr>
        <w:t>Ash Grove shall limit explosive usage to 400 tons/year of ammonium nitrate and fuel oil (ANFO) per rolling 12-month period (ARM 17.8.749).</w:t>
      </w:r>
    </w:p>
    <w:p w14:paraId="17195000" w14:textId="77777777" w:rsidR="00393254" w:rsidRDefault="00393254" w:rsidP="00BB7218">
      <w:pPr>
        <w:pStyle w:val="ListParagraph"/>
        <w:ind w:left="0"/>
        <w:rPr>
          <w:rFonts w:ascii="Garamond" w:hAnsi="Garamond"/>
          <w:szCs w:val="24"/>
        </w:rPr>
      </w:pPr>
    </w:p>
    <w:p w14:paraId="092EB039" w14:textId="77777777" w:rsidR="00373D6C" w:rsidRDefault="00373D6C" w:rsidP="00735210">
      <w:pPr>
        <w:widowControl w:val="0"/>
        <w:numPr>
          <w:ilvl w:val="0"/>
          <w:numId w:val="25"/>
        </w:numPr>
        <w:tabs>
          <w:tab w:val="left" w:pos="-1440"/>
          <w:tab w:val="left" w:pos="-720"/>
        </w:tabs>
        <w:ind w:left="2160" w:hanging="720"/>
        <w:rPr>
          <w:rFonts w:ascii="Garamond" w:hAnsi="Garamond"/>
          <w:snapToGrid w:val="0"/>
          <w:szCs w:val="24"/>
        </w:rPr>
      </w:pPr>
      <w:r>
        <w:rPr>
          <w:rFonts w:ascii="Garamond" w:hAnsi="Garamond"/>
          <w:snapToGrid w:val="0"/>
          <w:szCs w:val="24"/>
        </w:rPr>
        <w:t>Ash Grove shall determine and record the daily clinker production rates by either one of the two following methods</w:t>
      </w:r>
      <w:r w:rsidRPr="003B1BAD">
        <w:rPr>
          <w:rFonts w:ascii="Garamond" w:hAnsi="Garamond" w:cs="Arial"/>
          <w:szCs w:val="24"/>
        </w:rPr>
        <w:t>:</w:t>
      </w:r>
    </w:p>
    <w:p w14:paraId="5F2B39B8" w14:textId="77777777" w:rsidR="00373D6C" w:rsidRPr="00B63513" w:rsidRDefault="00373D6C" w:rsidP="003C202B">
      <w:pPr>
        <w:rPr>
          <w:rFonts w:ascii="Garamond" w:hAnsi="Garamond"/>
          <w:snapToGrid w:val="0"/>
          <w:szCs w:val="24"/>
        </w:rPr>
      </w:pPr>
    </w:p>
    <w:p w14:paraId="18523ED5" w14:textId="77777777" w:rsidR="00373D6C" w:rsidRDefault="00373D6C" w:rsidP="00735210">
      <w:pPr>
        <w:numPr>
          <w:ilvl w:val="0"/>
          <w:numId w:val="39"/>
        </w:numPr>
        <w:ind w:left="2520"/>
        <w:rPr>
          <w:rFonts w:ascii="Garamond" w:hAnsi="Garamond"/>
          <w:snapToGrid w:val="0"/>
          <w:szCs w:val="24"/>
        </w:rPr>
      </w:pPr>
      <w:r>
        <w:rPr>
          <w:rFonts w:ascii="Garamond" w:hAnsi="Garamond"/>
          <w:snapToGrid w:val="0"/>
          <w:szCs w:val="24"/>
        </w:rPr>
        <w:t>Install, calibrate, maintain, and operate a permanent weigh scale system to measure and record weight rates of the amount of clinker produced in tons of mass per hour; or</w:t>
      </w:r>
    </w:p>
    <w:p w14:paraId="264135F1" w14:textId="77777777" w:rsidR="00373D6C" w:rsidRPr="00B63513" w:rsidRDefault="00373D6C" w:rsidP="003C202B">
      <w:pPr>
        <w:rPr>
          <w:rFonts w:ascii="Garamond" w:hAnsi="Garamond"/>
          <w:snapToGrid w:val="0"/>
          <w:szCs w:val="24"/>
        </w:rPr>
      </w:pPr>
    </w:p>
    <w:p w14:paraId="2EBF19BF" w14:textId="77777777" w:rsidR="00373D6C" w:rsidRPr="00EF3282" w:rsidRDefault="00373D6C" w:rsidP="00735210">
      <w:pPr>
        <w:numPr>
          <w:ilvl w:val="0"/>
          <w:numId w:val="39"/>
        </w:numPr>
        <w:ind w:left="2520"/>
        <w:rPr>
          <w:rFonts w:ascii="Garamond" w:hAnsi="Garamond"/>
          <w:szCs w:val="24"/>
        </w:rPr>
      </w:pPr>
      <w:r>
        <w:rPr>
          <w:rFonts w:ascii="Garamond" w:hAnsi="Garamond"/>
          <w:snapToGrid w:val="0"/>
          <w:szCs w:val="24"/>
        </w:rPr>
        <w:t xml:space="preserve">Install, calibrate, maintain, and operate a permanent weigh scale system to measure and record weight rates of the amount of feed to the kiln in tons of mass per hour. </w:t>
      </w:r>
      <w:r w:rsidR="00A50A72">
        <w:rPr>
          <w:rFonts w:ascii="Garamond" w:hAnsi="Garamond"/>
          <w:snapToGrid w:val="0"/>
          <w:szCs w:val="24"/>
        </w:rPr>
        <w:t xml:space="preserve"> </w:t>
      </w:r>
      <w:r>
        <w:rPr>
          <w:rFonts w:ascii="Garamond" w:hAnsi="Garamond"/>
          <w:snapToGrid w:val="0"/>
          <w:szCs w:val="24"/>
        </w:rPr>
        <w:t xml:space="preserve">Ash Grove shall calculate hourly clinker production rate using a kiln specific feed-to-clinker ratio based on reconciled clinker production determined for accounting purposes and recorded feed rates. </w:t>
      </w:r>
      <w:r w:rsidR="00666647">
        <w:rPr>
          <w:rFonts w:ascii="Garamond" w:hAnsi="Garamond"/>
          <w:snapToGrid w:val="0"/>
          <w:szCs w:val="24"/>
        </w:rPr>
        <w:t xml:space="preserve"> </w:t>
      </w:r>
      <w:r>
        <w:rPr>
          <w:rFonts w:ascii="Garamond" w:hAnsi="Garamond"/>
          <w:snapToGrid w:val="0"/>
          <w:szCs w:val="24"/>
        </w:rPr>
        <w:t xml:space="preserve">This ratio should be updated no less frequently than once per month. </w:t>
      </w:r>
      <w:r w:rsidR="00666647">
        <w:rPr>
          <w:rFonts w:ascii="Garamond" w:hAnsi="Garamond"/>
          <w:snapToGrid w:val="0"/>
          <w:szCs w:val="24"/>
        </w:rPr>
        <w:t xml:space="preserve"> </w:t>
      </w:r>
      <w:r>
        <w:rPr>
          <w:rFonts w:ascii="Garamond" w:hAnsi="Garamond"/>
          <w:snapToGrid w:val="0"/>
          <w:szCs w:val="24"/>
        </w:rPr>
        <w:t>If this ratio changes at clinker reconciliation, the new ratio must be used going forward, but it is not necessary to retroactively change clinker production rates previously estimated (Consent Decree 33 and ARM 17.8.749).</w:t>
      </w:r>
    </w:p>
    <w:p w14:paraId="744B7AE4" w14:textId="77777777" w:rsidR="00EF3282" w:rsidRPr="00AD50A6" w:rsidRDefault="00EF3282" w:rsidP="00E42E7A">
      <w:pPr>
        <w:rPr>
          <w:rFonts w:ascii="Garamond" w:hAnsi="Garamond"/>
          <w:szCs w:val="24"/>
        </w:rPr>
      </w:pPr>
    </w:p>
    <w:p w14:paraId="0EB67A1D" w14:textId="77777777" w:rsidR="00373D6C" w:rsidRDefault="00373D6C" w:rsidP="00735210">
      <w:pPr>
        <w:widowControl w:val="0"/>
        <w:numPr>
          <w:ilvl w:val="0"/>
          <w:numId w:val="41"/>
        </w:numPr>
        <w:tabs>
          <w:tab w:val="left" w:pos="-1440"/>
          <w:tab w:val="left" w:pos="-720"/>
        </w:tabs>
        <w:ind w:hanging="720"/>
        <w:rPr>
          <w:rFonts w:ascii="Garamond" w:hAnsi="Garamond"/>
          <w:szCs w:val="24"/>
        </w:rPr>
      </w:pPr>
      <w:r>
        <w:rPr>
          <w:rFonts w:ascii="Garamond" w:hAnsi="Garamond"/>
          <w:szCs w:val="24"/>
        </w:rPr>
        <w:t>Testing Requirements – Post Modernization Project Completion</w:t>
      </w:r>
    </w:p>
    <w:p w14:paraId="097752A0" w14:textId="77777777" w:rsidR="00373D6C" w:rsidRPr="00253FB4" w:rsidRDefault="00373D6C" w:rsidP="00BB7218">
      <w:pPr>
        <w:widowControl w:val="0"/>
        <w:rPr>
          <w:rFonts w:ascii="Garamond" w:hAnsi="Garamond"/>
          <w:szCs w:val="24"/>
        </w:rPr>
      </w:pPr>
    </w:p>
    <w:p w14:paraId="41A97E6B" w14:textId="52864354" w:rsidR="00373D6C" w:rsidRDefault="00373D6C" w:rsidP="00735210">
      <w:pPr>
        <w:widowControl w:val="0"/>
        <w:numPr>
          <w:ilvl w:val="0"/>
          <w:numId w:val="32"/>
        </w:numPr>
        <w:ind w:left="2160" w:hanging="720"/>
        <w:rPr>
          <w:rFonts w:ascii="Garamond" w:hAnsi="Garamond"/>
          <w:szCs w:val="24"/>
        </w:rPr>
      </w:pPr>
      <w:r>
        <w:rPr>
          <w:rFonts w:ascii="Garamond" w:hAnsi="Garamond"/>
          <w:szCs w:val="24"/>
        </w:rPr>
        <w:t>PM Testing Requirement on Kiln (</w:t>
      </w:r>
      <w:r>
        <w:rPr>
          <w:rFonts w:ascii="Garamond" w:hAnsi="Garamond"/>
          <w:snapToGrid w:val="0"/>
          <w:szCs w:val="24"/>
        </w:rPr>
        <w:t>331.SK410 and 461.SK395)</w:t>
      </w:r>
      <w:r>
        <w:rPr>
          <w:rFonts w:ascii="Garamond" w:hAnsi="Garamond"/>
          <w:szCs w:val="24"/>
        </w:rPr>
        <w:t>.</w:t>
      </w:r>
      <w:r w:rsidR="00A50A72">
        <w:rPr>
          <w:rFonts w:ascii="Garamond" w:hAnsi="Garamond"/>
          <w:szCs w:val="24"/>
        </w:rPr>
        <w:t xml:space="preserve">  </w:t>
      </w:r>
      <w:r>
        <w:rPr>
          <w:rFonts w:ascii="Garamond" w:hAnsi="Garamond"/>
          <w:szCs w:val="24"/>
        </w:rPr>
        <w:t>Ash Grove shall test the kiln stack emissions for PM to demonstrate compliance with Section III.B.</w:t>
      </w:r>
      <w:r w:rsidR="00E42E7A">
        <w:rPr>
          <w:rFonts w:ascii="Garamond" w:hAnsi="Garamond"/>
          <w:szCs w:val="24"/>
        </w:rPr>
        <w:t>1</w:t>
      </w:r>
      <w:r>
        <w:rPr>
          <w:rFonts w:ascii="Garamond" w:hAnsi="Garamond"/>
          <w:szCs w:val="24"/>
        </w:rPr>
        <w:t xml:space="preserve"> and III.B.</w:t>
      </w:r>
      <w:r w:rsidR="00E42E7A">
        <w:rPr>
          <w:rFonts w:ascii="Garamond" w:hAnsi="Garamond"/>
          <w:szCs w:val="24"/>
        </w:rPr>
        <w:t>2</w:t>
      </w:r>
      <w:r>
        <w:rPr>
          <w:rFonts w:ascii="Garamond" w:hAnsi="Garamond"/>
          <w:szCs w:val="24"/>
        </w:rPr>
        <w:t xml:space="preserve"> (This testing shall also satisfy the testing under III. C.</w:t>
      </w:r>
      <w:r w:rsidR="002663C0">
        <w:rPr>
          <w:rFonts w:ascii="Garamond" w:hAnsi="Garamond"/>
          <w:szCs w:val="24"/>
        </w:rPr>
        <w:t xml:space="preserve">2 </w:t>
      </w:r>
      <w:r>
        <w:rPr>
          <w:rFonts w:ascii="Garamond" w:hAnsi="Garamond"/>
          <w:szCs w:val="24"/>
        </w:rPr>
        <w:t xml:space="preserve">– Consent Decree) by conducting an initial, and then annual, Method 5 (or equivalent) performance stack test.  Condensable particulate matter is not included in Method 5 reporting and is not included in determining compliance. </w:t>
      </w:r>
      <w:r w:rsidR="00A50A72">
        <w:rPr>
          <w:rFonts w:ascii="Garamond" w:hAnsi="Garamond"/>
          <w:szCs w:val="24"/>
        </w:rPr>
        <w:t xml:space="preserve"> </w:t>
      </w:r>
      <w:r>
        <w:rPr>
          <w:rFonts w:ascii="Garamond" w:hAnsi="Garamond"/>
          <w:szCs w:val="24"/>
        </w:rPr>
        <w:t xml:space="preserve">Initially and at least annually during Method 5 source testing, Ash Grove shall establish a Site Specific </w:t>
      </w:r>
      <w:r w:rsidR="00045EEA">
        <w:rPr>
          <w:rFonts w:ascii="Garamond" w:hAnsi="Garamond"/>
          <w:szCs w:val="24"/>
        </w:rPr>
        <w:t>Operating Limit for the PM CPMS</w:t>
      </w:r>
      <w:r>
        <w:rPr>
          <w:rFonts w:ascii="Garamond" w:hAnsi="Garamond"/>
          <w:szCs w:val="24"/>
        </w:rPr>
        <w:t>. The initial Method 5 test shall be conducted within 180 days after Replacement Kiln startup.</w:t>
      </w:r>
      <w:r w:rsidR="00A50A72">
        <w:rPr>
          <w:rFonts w:ascii="Garamond" w:hAnsi="Garamond"/>
          <w:szCs w:val="24"/>
        </w:rPr>
        <w:t xml:space="preserve"> </w:t>
      </w:r>
      <w:r>
        <w:rPr>
          <w:rFonts w:ascii="Garamond" w:hAnsi="Garamond"/>
          <w:szCs w:val="24"/>
        </w:rPr>
        <w:t xml:space="preserve"> The test methods and procedures shall be conducted in accordance with the Montana Source Test Protocol and Procedures Manual.  Condensable particulate matter is not included in Method 5 reporting.  All source testing shall occur while Ash Grove is using a representative fuel mix (ARM 17.8.105, ARM 17.8.106, ARM 17.8.749 and 40 CFR 63 Subpart LLL).</w:t>
      </w:r>
    </w:p>
    <w:p w14:paraId="1E63B4DA" w14:textId="77777777" w:rsidR="00373D6C" w:rsidRPr="00253FB4" w:rsidRDefault="00373D6C" w:rsidP="003C202B">
      <w:pPr>
        <w:tabs>
          <w:tab w:val="num" w:pos="2160"/>
        </w:tabs>
        <w:rPr>
          <w:rFonts w:ascii="Garamond" w:hAnsi="Garamond"/>
          <w:szCs w:val="24"/>
        </w:rPr>
      </w:pPr>
    </w:p>
    <w:p w14:paraId="476725B1" w14:textId="77777777" w:rsidR="00FD0DA3" w:rsidRDefault="00373D6C" w:rsidP="00735210">
      <w:pPr>
        <w:widowControl w:val="0"/>
        <w:numPr>
          <w:ilvl w:val="0"/>
          <w:numId w:val="32"/>
        </w:numPr>
        <w:tabs>
          <w:tab w:val="num" w:pos="2160"/>
        </w:tabs>
        <w:ind w:left="2160" w:hanging="720"/>
        <w:rPr>
          <w:rFonts w:ascii="Garamond" w:hAnsi="Garamond"/>
          <w:szCs w:val="24"/>
        </w:rPr>
      </w:pPr>
      <w:r>
        <w:rPr>
          <w:rFonts w:ascii="Garamond" w:hAnsi="Garamond"/>
          <w:szCs w:val="24"/>
        </w:rPr>
        <w:t>Ash Grove shall monitor the clinker cooler stack (441.SK720) for PM emissions to demonstrate compliance with 0.02 lb/ton of clinker in Section III.D.</w:t>
      </w:r>
      <w:r w:rsidR="00E42E7A">
        <w:rPr>
          <w:rFonts w:ascii="Garamond" w:hAnsi="Garamond"/>
          <w:szCs w:val="24"/>
        </w:rPr>
        <w:t>2</w:t>
      </w:r>
      <w:r>
        <w:rPr>
          <w:rFonts w:ascii="Garamond" w:hAnsi="Garamond"/>
          <w:szCs w:val="24"/>
        </w:rPr>
        <w:t xml:space="preserve"> as follows: a Method 5 (or equivalent) performance stack test shall be conducted within 180 days after Replacement Kiln startup and then annually thereafter.  Condensable particulate matter is not included in Method 5 reporting and is not included in determining compliance. </w:t>
      </w:r>
      <w:r w:rsidR="00A50A72">
        <w:rPr>
          <w:rFonts w:ascii="Garamond" w:hAnsi="Garamond"/>
          <w:szCs w:val="24"/>
        </w:rPr>
        <w:t xml:space="preserve"> </w:t>
      </w:r>
    </w:p>
    <w:p w14:paraId="5B1DCF31" w14:textId="77777777" w:rsidR="00FD0DA3" w:rsidRDefault="00FD0DA3" w:rsidP="00FD0DA3">
      <w:pPr>
        <w:pStyle w:val="ListParagraph"/>
        <w:rPr>
          <w:rFonts w:ascii="Garamond" w:hAnsi="Garamond"/>
          <w:szCs w:val="24"/>
        </w:rPr>
      </w:pPr>
    </w:p>
    <w:p w14:paraId="721DCAD6" w14:textId="74C8CB35" w:rsidR="0060457F" w:rsidRPr="007B3E93" w:rsidRDefault="00373D6C" w:rsidP="00FD0DA3">
      <w:pPr>
        <w:widowControl w:val="0"/>
        <w:ind w:left="2160"/>
        <w:rPr>
          <w:rFonts w:ascii="Garamond" w:hAnsi="Garamond"/>
          <w:szCs w:val="24"/>
        </w:rPr>
      </w:pPr>
      <w:r>
        <w:rPr>
          <w:rFonts w:ascii="Garamond" w:hAnsi="Garamond"/>
          <w:szCs w:val="24"/>
        </w:rPr>
        <w:t xml:space="preserve">Initially and at least annually during Method 5 source testing, Ash Grove shall establish a </w:t>
      </w:r>
      <w:r w:rsidR="00ED3453">
        <w:rPr>
          <w:rFonts w:ascii="Garamond" w:hAnsi="Garamond"/>
          <w:szCs w:val="24"/>
        </w:rPr>
        <w:t>Site-Specific</w:t>
      </w:r>
      <w:r>
        <w:rPr>
          <w:rFonts w:ascii="Garamond" w:hAnsi="Garamond"/>
          <w:szCs w:val="24"/>
        </w:rPr>
        <w:t xml:space="preserve"> Operating Limit for the PM CPMS.  All source testing shall occur while Ash Grove is using a representative fuel mix (40 CFR 63 Subpart LLL</w:t>
      </w:r>
      <w:r w:rsidR="004E4173">
        <w:rPr>
          <w:rFonts w:ascii="Garamond" w:hAnsi="Garamond"/>
          <w:szCs w:val="24"/>
        </w:rPr>
        <w:t>, ARM</w:t>
      </w:r>
      <w:r>
        <w:rPr>
          <w:rFonts w:ascii="Garamond" w:hAnsi="Garamond"/>
          <w:szCs w:val="24"/>
        </w:rPr>
        <w:t xml:space="preserve"> 17.8.105, ARM 17.8.106, ARM 17.8.342 and ARM 17.8.749).</w:t>
      </w:r>
    </w:p>
    <w:p w14:paraId="7BFB640E" w14:textId="77777777" w:rsidR="00373D6C" w:rsidRPr="00253FB4" w:rsidRDefault="00373D6C" w:rsidP="003C202B">
      <w:pPr>
        <w:tabs>
          <w:tab w:val="num" w:pos="2160"/>
        </w:tabs>
        <w:rPr>
          <w:rFonts w:ascii="Garamond" w:hAnsi="Garamond"/>
          <w:szCs w:val="24"/>
        </w:rPr>
      </w:pPr>
    </w:p>
    <w:p w14:paraId="763A7813" w14:textId="144517A6" w:rsidR="00373D6C" w:rsidRDefault="00373D6C" w:rsidP="00735210">
      <w:pPr>
        <w:numPr>
          <w:ilvl w:val="0"/>
          <w:numId w:val="32"/>
        </w:numPr>
        <w:tabs>
          <w:tab w:val="num" w:pos="2160"/>
        </w:tabs>
        <w:ind w:left="2160" w:hanging="720"/>
        <w:rPr>
          <w:rFonts w:ascii="Garamond" w:hAnsi="Garamond"/>
          <w:szCs w:val="24"/>
        </w:rPr>
      </w:pPr>
      <w:r>
        <w:rPr>
          <w:rFonts w:ascii="Garamond" w:hAnsi="Garamond"/>
          <w:szCs w:val="24"/>
        </w:rPr>
        <w:t>Ash Grove shall test the clinker cooler stack (441.SK720) for PM emissions to demonstrate compliance with Section III.A.</w:t>
      </w:r>
      <w:r w:rsidR="006F1EF2">
        <w:rPr>
          <w:rFonts w:ascii="Garamond" w:hAnsi="Garamond"/>
          <w:szCs w:val="24"/>
        </w:rPr>
        <w:t>7</w:t>
      </w:r>
      <w:r>
        <w:rPr>
          <w:rFonts w:ascii="Garamond" w:hAnsi="Garamond"/>
          <w:szCs w:val="24"/>
        </w:rPr>
        <w:t xml:space="preserve"> limit for PM, PM</w:t>
      </w:r>
      <w:r>
        <w:rPr>
          <w:rFonts w:ascii="Garamond" w:hAnsi="Garamond"/>
          <w:szCs w:val="24"/>
          <w:vertAlign w:val="subscript"/>
        </w:rPr>
        <w:t>10</w:t>
      </w:r>
      <w:r>
        <w:rPr>
          <w:rFonts w:ascii="Garamond" w:hAnsi="Garamond"/>
          <w:szCs w:val="24"/>
        </w:rPr>
        <w:t>, and PM</w:t>
      </w:r>
      <w:r>
        <w:rPr>
          <w:rFonts w:ascii="Garamond" w:hAnsi="Garamond"/>
          <w:szCs w:val="24"/>
          <w:vertAlign w:val="subscript"/>
        </w:rPr>
        <w:t>2.5</w:t>
      </w:r>
      <w:r>
        <w:rPr>
          <w:rFonts w:ascii="Garamond" w:hAnsi="Garamond"/>
          <w:szCs w:val="24"/>
        </w:rPr>
        <w:t>.  The initial test shall be conducted within 180 days of Replacement Kiln startup.  Condensable particulate matter is not included in Method 5 reporting and is not included in determining compliance.  All source testing shall occur while Ash Grove is using a representative fuel mix (40 CFR 63 Subpart LLL, ARM 17.8.105, ARM 17.8.106, ARM 17.8.342 and ARM 17.8.749).</w:t>
      </w:r>
    </w:p>
    <w:p w14:paraId="3C1D6F02" w14:textId="77777777" w:rsidR="00373D6C" w:rsidRPr="00253FB4" w:rsidRDefault="00373D6C" w:rsidP="003C202B">
      <w:pPr>
        <w:tabs>
          <w:tab w:val="num" w:pos="2160"/>
        </w:tabs>
        <w:rPr>
          <w:rFonts w:ascii="Garamond" w:hAnsi="Garamond"/>
          <w:szCs w:val="24"/>
        </w:rPr>
      </w:pPr>
    </w:p>
    <w:p w14:paraId="50386E2D" w14:textId="5467451A" w:rsidR="00373D6C" w:rsidRDefault="00373D6C" w:rsidP="00735210">
      <w:pPr>
        <w:numPr>
          <w:ilvl w:val="0"/>
          <w:numId w:val="32"/>
        </w:numPr>
        <w:tabs>
          <w:tab w:val="num" w:pos="2160"/>
        </w:tabs>
        <w:ind w:left="2160" w:hanging="720"/>
        <w:rPr>
          <w:rFonts w:ascii="Garamond" w:hAnsi="Garamond"/>
          <w:szCs w:val="24"/>
        </w:rPr>
      </w:pPr>
      <w:r>
        <w:rPr>
          <w:rFonts w:ascii="Garamond" w:hAnsi="Garamond"/>
          <w:szCs w:val="24"/>
        </w:rPr>
        <w:t>Ash Grove shall test the Cement Mill Stack (Finish Mill) (531.SK590) for PM emissions to demonstrate compliance with Section III.A.</w:t>
      </w:r>
      <w:r w:rsidR="00767E88">
        <w:rPr>
          <w:rFonts w:ascii="Garamond" w:hAnsi="Garamond"/>
          <w:szCs w:val="24"/>
        </w:rPr>
        <w:t>10</w:t>
      </w:r>
      <w:r w:rsidR="006F1EF2">
        <w:t xml:space="preserve"> </w:t>
      </w:r>
      <w:r>
        <w:rPr>
          <w:rFonts w:ascii="Garamond" w:hAnsi="Garamond"/>
          <w:szCs w:val="24"/>
        </w:rPr>
        <w:t>limit for PM, PM</w:t>
      </w:r>
      <w:r>
        <w:rPr>
          <w:rFonts w:ascii="Garamond" w:hAnsi="Garamond"/>
          <w:szCs w:val="24"/>
          <w:vertAlign w:val="subscript"/>
        </w:rPr>
        <w:t>10</w:t>
      </w:r>
      <w:r>
        <w:rPr>
          <w:rFonts w:ascii="Garamond" w:hAnsi="Garamond"/>
          <w:szCs w:val="24"/>
        </w:rPr>
        <w:t>, and PM</w:t>
      </w:r>
      <w:r>
        <w:rPr>
          <w:rFonts w:ascii="Garamond" w:hAnsi="Garamond"/>
          <w:szCs w:val="24"/>
          <w:vertAlign w:val="subscript"/>
        </w:rPr>
        <w:t>2.5</w:t>
      </w:r>
      <w:r>
        <w:rPr>
          <w:rFonts w:ascii="Garamond" w:hAnsi="Garamond"/>
          <w:szCs w:val="24"/>
        </w:rPr>
        <w:t xml:space="preserve">.  The initial test shall be conducted within 180 days of Replacement Kiln startup. </w:t>
      </w:r>
      <w:r w:rsidR="00201079">
        <w:rPr>
          <w:rFonts w:ascii="Garamond" w:hAnsi="Garamond"/>
          <w:szCs w:val="24"/>
        </w:rPr>
        <w:t xml:space="preserve"> </w:t>
      </w:r>
      <w:r>
        <w:rPr>
          <w:rFonts w:ascii="Garamond" w:hAnsi="Garamond"/>
          <w:szCs w:val="24"/>
        </w:rPr>
        <w:t xml:space="preserve">Condensable particulate matter is not included in Method 5 reporting and is not included in determining compliance. </w:t>
      </w:r>
      <w:r w:rsidR="00201079">
        <w:rPr>
          <w:rFonts w:ascii="Garamond" w:hAnsi="Garamond"/>
          <w:szCs w:val="24"/>
        </w:rPr>
        <w:t xml:space="preserve"> </w:t>
      </w:r>
      <w:r>
        <w:rPr>
          <w:rFonts w:ascii="Garamond" w:hAnsi="Garamond"/>
          <w:szCs w:val="24"/>
        </w:rPr>
        <w:t>All source testing shall occur while Ash Grove is using a representative fuel mix (40 CFR 63 Subpart LLL, ARM 17.8.105, ARM 17.8.106, ARM 17.8.342 and ARM 17.8.749).</w:t>
      </w:r>
    </w:p>
    <w:p w14:paraId="1FE79502" w14:textId="77777777" w:rsidR="00373D6C" w:rsidRPr="00253FB4" w:rsidRDefault="00373D6C" w:rsidP="003C202B">
      <w:pPr>
        <w:tabs>
          <w:tab w:val="num" w:pos="2160"/>
        </w:tabs>
        <w:rPr>
          <w:rFonts w:ascii="Garamond" w:hAnsi="Garamond"/>
          <w:szCs w:val="24"/>
        </w:rPr>
      </w:pPr>
    </w:p>
    <w:p w14:paraId="124C2D58" w14:textId="1EB5BBDB" w:rsidR="005566DA" w:rsidRDefault="00373D6C" w:rsidP="00735210">
      <w:pPr>
        <w:numPr>
          <w:ilvl w:val="0"/>
          <w:numId w:val="32"/>
        </w:numPr>
        <w:tabs>
          <w:tab w:val="num" w:pos="2160"/>
        </w:tabs>
        <w:ind w:left="2160" w:hanging="720"/>
        <w:rPr>
          <w:rFonts w:ascii="Garamond" w:hAnsi="Garamond"/>
          <w:szCs w:val="24"/>
        </w:rPr>
      </w:pPr>
      <w:bookmarkStart w:id="12" w:name="_Ref429990702"/>
      <w:r>
        <w:rPr>
          <w:rFonts w:ascii="Garamond" w:hAnsi="Garamond"/>
          <w:szCs w:val="24"/>
        </w:rPr>
        <w:t>Ash Grove shall conduct performance evaluations of the Kiln stack SO</w:t>
      </w:r>
      <w:r>
        <w:rPr>
          <w:rFonts w:ascii="Garamond" w:hAnsi="Garamond"/>
          <w:szCs w:val="24"/>
          <w:vertAlign w:val="subscript"/>
        </w:rPr>
        <w:t>2</w:t>
      </w:r>
      <w:r>
        <w:rPr>
          <w:rFonts w:ascii="Garamond" w:hAnsi="Garamond"/>
          <w:szCs w:val="24"/>
        </w:rPr>
        <w:t xml:space="preserve"> CEMS monitor and the Kiln stack and In-line solid fuel mill stack flow monitors according to the requirements in §60.13(c) and Performance Specification 2 of appendix B of 40 CFR 60 to verify the SO</w:t>
      </w:r>
      <w:r>
        <w:rPr>
          <w:rFonts w:ascii="Garamond" w:hAnsi="Garamond"/>
          <w:szCs w:val="24"/>
          <w:vertAlign w:val="subscript"/>
        </w:rPr>
        <w:t>2</w:t>
      </w:r>
      <w:r>
        <w:rPr>
          <w:rFonts w:ascii="Garamond" w:hAnsi="Garamond"/>
          <w:szCs w:val="24"/>
        </w:rPr>
        <w:t xml:space="preserve"> CEMS and volumetric flow monitors are accurate for demonstrating compliance with the limits contained in Section III.B.</w:t>
      </w:r>
      <w:r w:rsidR="00767E88">
        <w:rPr>
          <w:rFonts w:ascii="Garamond" w:hAnsi="Garamond"/>
          <w:szCs w:val="24"/>
        </w:rPr>
        <w:t xml:space="preserve">4 </w:t>
      </w:r>
      <w:r>
        <w:rPr>
          <w:rFonts w:ascii="Garamond" w:hAnsi="Garamond"/>
          <w:szCs w:val="24"/>
        </w:rPr>
        <w:t>and Section III.B.</w:t>
      </w:r>
      <w:r w:rsidR="00767E88">
        <w:rPr>
          <w:rFonts w:ascii="Garamond" w:hAnsi="Garamond"/>
          <w:szCs w:val="24"/>
        </w:rPr>
        <w:t>5</w:t>
      </w:r>
      <w:r w:rsidR="00BC2B79">
        <w:rPr>
          <w:rFonts w:ascii="Garamond" w:hAnsi="Garamond"/>
          <w:szCs w:val="24"/>
        </w:rPr>
        <w:t>.</w:t>
      </w:r>
      <w:r>
        <w:rPr>
          <w:rFonts w:ascii="Garamond" w:hAnsi="Garamond"/>
          <w:szCs w:val="24"/>
        </w:rPr>
        <w:t xml:space="preserve"> </w:t>
      </w:r>
      <w:r w:rsidR="00A50A72">
        <w:rPr>
          <w:rFonts w:ascii="Garamond" w:hAnsi="Garamond"/>
          <w:szCs w:val="24"/>
        </w:rPr>
        <w:t xml:space="preserve"> </w:t>
      </w:r>
      <w:r w:rsidR="00711748">
        <w:rPr>
          <w:rFonts w:ascii="Garamond" w:hAnsi="Garamond"/>
          <w:szCs w:val="24"/>
        </w:rPr>
        <w:t>Within 60 days after achieving the maximum production rate at which the reconstructed mill will be operated but not later than</w:t>
      </w:r>
      <w:r>
        <w:rPr>
          <w:rFonts w:ascii="Garamond" w:hAnsi="Garamond"/>
          <w:szCs w:val="24"/>
        </w:rPr>
        <w:t xml:space="preserve"> 180 days</w:t>
      </w:r>
      <w:r w:rsidR="00711748">
        <w:rPr>
          <w:rFonts w:ascii="Garamond" w:hAnsi="Garamond"/>
          <w:szCs w:val="24"/>
        </w:rPr>
        <w:t xml:space="preserve"> after Ash Grove first operates the replacement kiln, Ash Grove </w:t>
      </w:r>
      <w:r w:rsidR="00711748" w:rsidRPr="00711748">
        <w:rPr>
          <w:rFonts w:ascii="Garamond" w:hAnsi="Garamond"/>
          <w:szCs w:val="24"/>
        </w:rPr>
        <w:t>shall certify the SO</w:t>
      </w:r>
      <w:r w:rsidR="00711748" w:rsidRPr="00711748">
        <w:rPr>
          <w:rFonts w:ascii="Garamond" w:hAnsi="Garamond"/>
          <w:szCs w:val="24"/>
          <w:vertAlign w:val="subscript"/>
        </w:rPr>
        <w:t>2</w:t>
      </w:r>
      <w:r w:rsidR="00711748" w:rsidRPr="00711748">
        <w:rPr>
          <w:rFonts w:ascii="Garamond" w:hAnsi="Garamond"/>
          <w:szCs w:val="24"/>
        </w:rPr>
        <w:t xml:space="preserve"> CEMS, including the flow monitors at the main stack and coal mill stack, and simultaneously test the SO</w:t>
      </w:r>
      <w:r w:rsidR="00711748" w:rsidRPr="00711748">
        <w:rPr>
          <w:rFonts w:ascii="Garamond" w:hAnsi="Garamond"/>
          <w:szCs w:val="24"/>
          <w:vertAlign w:val="subscript"/>
        </w:rPr>
        <w:t>2</w:t>
      </w:r>
      <w:r w:rsidR="00711748" w:rsidRPr="00711748">
        <w:rPr>
          <w:rFonts w:ascii="Garamond" w:hAnsi="Garamond"/>
          <w:szCs w:val="24"/>
        </w:rPr>
        <w:t xml:space="preserve"> concentration in the main stack and the coal mill stack.  If the average SO</w:t>
      </w:r>
      <w:r w:rsidR="00711748" w:rsidRPr="00711748">
        <w:rPr>
          <w:rFonts w:ascii="Garamond" w:hAnsi="Garamond"/>
          <w:szCs w:val="24"/>
          <w:vertAlign w:val="subscript"/>
        </w:rPr>
        <w:t>2</w:t>
      </w:r>
      <w:r w:rsidR="00711748" w:rsidRPr="00711748">
        <w:rPr>
          <w:rFonts w:ascii="Garamond" w:hAnsi="Garamond"/>
          <w:szCs w:val="24"/>
        </w:rPr>
        <w:t xml:space="preserve"> concentration in the coal mill stack during the SO</w:t>
      </w:r>
      <w:r w:rsidR="00711748" w:rsidRPr="00711748">
        <w:rPr>
          <w:rFonts w:ascii="Garamond" w:hAnsi="Garamond"/>
          <w:szCs w:val="24"/>
          <w:vertAlign w:val="subscript"/>
        </w:rPr>
        <w:t>2</w:t>
      </w:r>
      <w:r w:rsidR="00711748" w:rsidRPr="00711748">
        <w:rPr>
          <w:rFonts w:ascii="Garamond" w:hAnsi="Garamond"/>
          <w:szCs w:val="24"/>
        </w:rPr>
        <w:t xml:space="preserve"> CEMS certification tests is less than or equal to 110 percent of the SO</w:t>
      </w:r>
      <w:r w:rsidR="00711748" w:rsidRPr="00711748">
        <w:rPr>
          <w:rFonts w:ascii="Garamond" w:hAnsi="Garamond"/>
          <w:szCs w:val="24"/>
          <w:vertAlign w:val="subscript"/>
        </w:rPr>
        <w:t>2</w:t>
      </w:r>
      <w:r w:rsidR="00711748" w:rsidRPr="00711748">
        <w:rPr>
          <w:rFonts w:ascii="Garamond" w:hAnsi="Garamond"/>
          <w:szCs w:val="24"/>
        </w:rPr>
        <w:t xml:space="preserve"> concentration in the main stack, then </w:t>
      </w:r>
      <w:r w:rsidR="00014661">
        <w:rPr>
          <w:rFonts w:ascii="Garamond" w:hAnsi="Garamond"/>
          <w:szCs w:val="24"/>
        </w:rPr>
        <w:t xml:space="preserve">Ash Grove </w:t>
      </w:r>
      <w:r w:rsidR="00711748" w:rsidRPr="00711748">
        <w:rPr>
          <w:rFonts w:ascii="Garamond" w:hAnsi="Garamond"/>
          <w:szCs w:val="24"/>
        </w:rPr>
        <w:t>shall determine Kiln SO</w:t>
      </w:r>
      <w:r w:rsidR="00711748" w:rsidRPr="00711748">
        <w:rPr>
          <w:rFonts w:ascii="Garamond" w:hAnsi="Garamond"/>
          <w:szCs w:val="24"/>
          <w:vertAlign w:val="subscript"/>
        </w:rPr>
        <w:t>2</w:t>
      </w:r>
      <w:r w:rsidR="00711748" w:rsidRPr="00711748">
        <w:rPr>
          <w:rFonts w:ascii="Garamond" w:hAnsi="Garamond"/>
          <w:szCs w:val="24"/>
        </w:rPr>
        <w:t xml:space="preserve"> emissions by using the combined flow rates and the SO</w:t>
      </w:r>
      <w:r w:rsidR="00711748" w:rsidRPr="00711748">
        <w:rPr>
          <w:rFonts w:ascii="Garamond" w:hAnsi="Garamond"/>
          <w:szCs w:val="24"/>
          <w:vertAlign w:val="subscript"/>
        </w:rPr>
        <w:t>2</w:t>
      </w:r>
      <w:r w:rsidR="00711748" w:rsidRPr="00711748">
        <w:rPr>
          <w:rFonts w:ascii="Garamond" w:hAnsi="Garamond"/>
          <w:szCs w:val="24"/>
        </w:rPr>
        <w:t xml:space="preserve"> concentration measured in the main stack.  If the average SO</w:t>
      </w:r>
      <w:r w:rsidR="00711748" w:rsidRPr="00711748">
        <w:rPr>
          <w:rFonts w:ascii="Garamond" w:hAnsi="Garamond"/>
          <w:szCs w:val="24"/>
          <w:vertAlign w:val="subscript"/>
        </w:rPr>
        <w:t>2</w:t>
      </w:r>
      <w:r w:rsidR="00711748" w:rsidRPr="00711748">
        <w:rPr>
          <w:rFonts w:ascii="Garamond" w:hAnsi="Garamond"/>
          <w:szCs w:val="24"/>
        </w:rPr>
        <w:t xml:space="preserve"> concentration in the coal mill stack during the SO</w:t>
      </w:r>
      <w:r w:rsidR="00711748" w:rsidRPr="00711748">
        <w:rPr>
          <w:rFonts w:ascii="Garamond" w:hAnsi="Garamond"/>
          <w:szCs w:val="24"/>
          <w:vertAlign w:val="subscript"/>
        </w:rPr>
        <w:t>2</w:t>
      </w:r>
      <w:r w:rsidR="00711748" w:rsidRPr="00711748">
        <w:rPr>
          <w:rFonts w:ascii="Garamond" w:hAnsi="Garamond"/>
          <w:szCs w:val="24"/>
        </w:rPr>
        <w:t xml:space="preserve"> CEMS certification tests exceeds 110 percent of the SO</w:t>
      </w:r>
      <w:r w:rsidR="00711748" w:rsidRPr="00711748">
        <w:rPr>
          <w:rFonts w:ascii="Garamond" w:hAnsi="Garamond"/>
          <w:szCs w:val="24"/>
          <w:vertAlign w:val="subscript"/>
        </w:rPr>
        <w:t>2</w:t>
      </w:r>
      <w:r w:rsidR="00711748" w:rsidRPr="00711748">
        <w:rPr>
          <w:rFonts w:ascii="Garamond" w:hAnsi="Garamond"/>
          <w:szCs w:val="24"/>
        </w:rPr>
        <w:t xml:space="preserve"> concentration in the main stack, then </w:t>
      </w:r>
      <w:r w:rsidR="00014661">
        <w:rPr>
          <w:rFonts w:ascii="Garamond" w:hAnsi="Garamond"/>
          <w:szCs w:val="24"/>
        </w:rPr>
        <w:t>Ash Grove</w:t>
      </w:r>
      <w:r w:rsidR="00711748" w:rsidRPr="00711748">
        <w:rPr>
          <w:rFonts w:ascii="Garamond" w:hAnsi="Garamond"/>
          <w:szCs w:val="24"/>
        </w:rPr>
        <w:t xml:space="preserve"> shall determine Kiln SO</w:t>
      </w:r>
      <w:r w:rsidR="00711748" w:rsidRPr="00711748">
        <w:rPr>
          <w:rFonts w:ascii="Garamond" w:hAnsi="Garamond"/>
          <w:szCs w:val="24"/>
          <w:vertAlign w:val="subscript"/>
        </w:rPr>
        <w:t>2</w:t>
      </w:r>
      <w:r w:rsidR="00711748" w:rsidRPr="00711748">
        <w:rPr>
          <w:rFonts w:ascii="Garamond" w:hAnsi="Garamond"/>
          <w:szCs w:val="24"/>
        </w:rPr>
        <w:t xml:space="preserve"> emissions by separately calculating Kiln and coal </w:t>
      </w:r>
      <w:r w:rsidR="0067540B">
        <w:rPr>
          <w:rFonts w:ascii="Garamond" w:hAnsi="Garamond"/>
          <w:szCs w:val="24"/>
        </w:rPr>
        <w:t xml:space="preserve">mill </w:t>
      </w:r>
      <w:r w:rsidR="00711748" w:rsidRPr="00711748">
        <w:rPr>
          <w:rFonts w:ascii="Garamond" w:hAnsi="Garamond"/>
          <w:szCs w:val="24"/>
        </w:rPr>
        <w:t>mass emissions for all hours of operation during the applicable reporting period and adding those mass emissions together.</w:t>
      </w:r>
      <w:r w:rsidR="00711748" w:rsidRPr="00711748">
        <w:rPr>
          <w:rFonts w:eastAsia="PMingLiU"/>
          <w:szCs w:val="24"/>
          <w:lang w:eastAsia="zh-TW"/>
        </w:rPr>
        <w:t xml:space="preserve"> </w:t>
      </w:r>
      <w:r w:rsidR="00711748">
        <w:rPr>
          <w:rFonts w:eastAsia="PMingLiU"/>
          <w:szCs w:val="24"/>
          <w:lang w:eastAsia="zh-TW"/>
        </w:rPr>
        <w:t xml:space="preserve"> </w:t>
      </w:r>
      <w:r w:rsidR="00711748" w:rsidRPr="00711748">
        <w:rPr>
          <w:rFonts w:ascii="Garamond" w:hAnsi="Garamond"/>
          <w:szCs w:val="24"/>
        </w:rPr>
        <w:t xml:space="preserve">When separately calculating Kiln and coal mill mass emissions, </w:t>
      </w:r>
      <w:r w:rsidR="00014661">
        <w:rPr>
          <w:rFonts w:ascii="Garamond" w:hAnsi="Garamond"/>
          <w:szCs w:val="24"/>
        </w:rPr>
        <w:t>Ash Grove</w:t>
      </w:r>
      <w:r w:rsidR="00711748" w:rsidRPr="00711748">
        <w:rPr>
          <w:rFonts w:ascii="Garamond" w:hAnsi="Garamond"/>
          <w:szCs w:val="24"/>
        </w:rPr>
        <w:t xml:space="preserve"> shall add the main stack SO</w:t>
      </w:r>
      <w:r w:rsidR="00711748" w:rsidRPr="00711748">
        <w:rPr>
          <w:rFonts w:ascii="Garamond" w:hAnsi="Garamond"/>
          <w:szCs w:val="24"/>
          <w:vertAlign w:val="subscript"/>
        </w:rPr>
        <w:t>2</w:t>
      </w:r>
      <w:r w:rsidR="00711748" w:rsidRPr="00711748">
        <w:rPr>
          <w:rFonts w:ascii="Garamond" w:hAnsi="Garamond"/>
          <w:szCs w:val="24"/>
        </w:rPr>
        <w:t xml:space="preserve"> emissions calculated using the CEMS to the coal mill stack SO</w:t>
      </w:r>
      <w:r w:rsidR="00711748" w:rsidRPr="00711748">
        <w:rPr>
          <w:rFonts w:ascii="Garamond" w:hAnsi="Garamond"/>
          <w:szCs w:val="24"/>
          <w:vertAlign w:val="subscript"/>
        </w:rPr>
        <w:t>2</w:t>
      </w:r>
      <w:r w:rsidR="00711748">
        <w:rPr>
          <w:rFonts w:ascii="Garamond" w:hAnsi="Garamond"/>
          <w:szCs w:val="24"/>
        </w:rPr>
        <w:t xml:space="preserve"> emissions calculated using the</w:t>
      </w:r>
      <w:r w:rsidR="00711748" w:rsidRPr="00711748">
        <w:rPr>
          <w:rFonts w:ascii="Garamond" w:hAnsi="Garamond"/>
          <w:szCs w:val="24"/>
        </w:rPr>
        <w:t xml:space="preserve"> coal mill flow rate, plus an</w:t>
      </w:r>
      <w:r w:rsidR="00711748">
        <w:rPr>
          <w:rFonts w:ascii="Garamond" w:hAnsi="Garamond"/>
          <w:szCs w:val="24"/>
        </w:rPr>
        <w:t xml:space="preserve"> </w:t>
      </w:r>
      <w:r w:rsidR="00711748" w:rsidRPr="00711748">
        <w:rPr>
          <w:rFonts w:ascii="Garamond" w:hAnsi="Garamond"/>
          <w:szCs w:val="24"/>
        </w:rPr>
        <w:t>adjustment factor equal to the ratio of the average SO</w:t>
      </w:r>
      <w:r w:rsidR="00711748" w:rsidRPr="00711748">
        <w:rPr>
          <w:rFonts w:ascii="Garamond" w:hAnsi="Garamond"/>
          <w:szCs w:val="24"/>
          <w:vertAlign w:val="subscript"/>
        </w:rPr>
        <w:t>2</w:t>
      </w:r>
      <w:r w:rsidR="00711748" w:rsidRPr="00711748">
        <w:rPr>
          <w:rFonts w:ascii="Garamond" w:hAnsi="Garamond"/>
          <w:szCs w:val="24"/>
        </w:rPr>
        <w:t xml:space="preserve"> concentration measured in the coal mill stack during the testing divided by the average SO</w:t>
      </w:r>
      <w:r w:rsidR="00711748" w:rsidRPr="00711748">
        <w:rPr>
          <w:rFonts w:ascii="Garamond" w:hAnsi="Garamond"/>
          <w:szCs w:val="24"/>
          <w:vertAlign w:val="subscript"/>
        </w:rPr>
        <w:t>2</w:t>
      </w:r>
      <w:r w:rsidR="00711748" w:rsidRPr="00711748">
        <w:rPr>
          <w:rFonts w:ascii="Garamond" w:hAnsi="Garamond"/>
          <w:szCs w:val="24"/>
        </w:rPr>
        <w:t xml:space="preserve"> concentration measured in the main stack during the testing</w:t>
      </w:r>
      <w:r w:rsidR="00711748">
        <w:rPr>
          <w:rFonts w:ascii="Garamond" w:hAnsi="Garamond"/>
          <w:szCs w:val="24"/>
        </w:rPr>
        <w:t>.</w:t>
      </w:r>
      <w:r w:rsidR="00FE4161">
        <w:rPr>
          <w:rFonts w:ascii="Garamond" w:hAnsi="Garamond"/>
          <w:szCs w:val="24"/>
        </w:rPr>
        <w:t xml:space="preserve"> </w:t>
      </w:r>
      <w:r w:rsidR="00711748">
        <w:rPr>
          <w:rFonts w:ascii="Garamond" w:hAnsi="Garamond"/>
          <w:szCs w:val="24"/>
        </w:rPr>
        <w:t xml:space="preserve"> Ash Grove</w:t>
      </w:r>
      <w:r w:rsidR="00711748" w:rsidRPr="00711748">
        <w:rPr>
          <w:rFonts w:ascii="Garamond" w:hAnsi="Garamond"/>
          <w:szCs w:val="24"/>
        </w:rPr>
        <w:t xml:space="preserve"> shall simultaneously test SO</w:t>
      </w:r>
      <w:r w:rsidR="00711748" w:rsidRPr="00711748">
        <w:rPr>
          <w:rFonts w:ascii="Garamond" w:hAnsi="Garamond"/>
          <w:szCs w:val="24"/>
          <w:vertAlign w:val="subscript"/>
        </w:rPr>
        <w:t>2</w:t>
      </w:r>
      <w:r w:rsidR="00711748" w:rsidRPr="00711748">
        <w:rPr>
          <w:rFonts w:ascii="Garamond" w:hAnsi="Garamond"/>
          <w:szCs w:val="24"/>
        </w:rPr>
        <w:t xml:space="preserve"> emissions in the main stack and the coal mill stack annually thereafter and generate a new correction ratio for use in any year where the coal mill SO</w:t>
      </w:r>
      <w:r w:rsidR="00711748" w:rsidRPr="00711748">
        <w:rPr>
          <w:rFonts w:ascii="Garamond" w:hAnsi="Garamond"/>
          <w:szCs w:val="24"/>
          <w:vertAlign w:val="subscript"/>
        </w:rPr>
        <w:t>2</w:t>
      </w:r>
      <w:r w:rsidR="00711748" w:rsidRPr="00711748">
        <w:rPr>
          <w:rFonts w:ascii="Garamond" w:hAnsi="Garamond"/>
          <w:szCs w:val="24"/>
        </w:rPr>
        <w:t xml:space="preserve"> concentration exceeds the main stack SO</w:t>
      </w:r>
      <w:r w:rsidR="00711748" w:rsidRPr="00711748">
        <w:rPr>
          <w:rFonts w:ascii="Garamond" w:hAnsi="Garamond"/>
          <w:szCs w:val="24"/>
          <w:vertAlign w:val="subscript"/>
        </w:rPr>
        <w:t>2</w:t>
      </w:r>
      <w:r w:rsidR="00711748" w:rsidRPr="00711748">
        <w:rPr>
          <w:rFonts w:ascii="Garamond" w:hAnsi="Garamond"/>
          <w:szCs w:val="24"/>
        </w:rPr>
        <w:t xml:space="preserve"> concentration by more than 10 percent.  </w:t>
      </w:r>
      <w:r w:rsidR="00711748">
        <w:rPr>
          <w:rFonts w:ascii="Garamond" w:hAnsi="Garamond"/>
          <w:szCs w:val="24"/>
        </w:rPr>
        <w:t>Ash Grove</w:t>
      </w:r>
      <w:r w:rsidR="00711748" w:rsidRPr="00711748">
        <w:rPr>
          <w:rFonts w:ascii="Garamond" w:hAnsi="Garamond"/>
          <w:szCs w:val="24"/>
        </w:rPr>
        <w:t xml:space="preserve"> may stop using the correction factor and stop the annual tests if five consecutive tests, each performed annually, demonstrate that the average SO</w:t>
      </w:r>
      <w:r w:rsidR="00711748" w:rsidRPr="00711748">
        <w:rPr>
          <w:rFonts w:ascii="Garamond" w:hAnsi="Garamond"/>
          <w:szCs w:val="24"/>
          <w:vertAlign w:val="subscript"/>
        </w:rPr>
        <w:t>2</w:t>
      </w:r>
      <w:r w:rsidR="00711748" w:rsidRPr="00711748">
        <w:rPr>
          <w:rFonts w:ascii="Garamond" w:hAnsi="Garamond"/>
          <w:szCs w:val="24"/>
        </w:rPr>
        <w:t xml:space="preserve"> concentration in the coal mill stack is less than or equal to 110 percent of the </w:t>
      </w:r>
    </w:p>
    <w:p w14:paraId="0F74449D" w14:textId="77777777" w:rsidR="00373D6C" w:rsidRPr="00C173D5" w:rsidRDefault="00711748" w:rsidP="005566DA">
      <w:pPr>
        <w:ind w:left="2160"/>
        <w:rPr>
          <w:rFonts w:ascii="Garamond" w:hAnsi="Garamond"/>
          <w:szCs w:val="24"/>
        </w:rPr>
      </w:pPr>
      <w:r w:rsidRPr="00711748">
        <w:rPr>
          <w:rFonts w:ascii="Garamond" w:hAnsi="Garamond"/>
          <w:szCs w:val="24"/>
        </w:rPr>
        <w:t>SO</w:t>
      </w:r>
      <w:r w:rsidRPr="00711748">
        <w:rPr>
          <w:rFonts w:ascii="Garamond" w:hAnsi="Garamond"/>
          <w:szCs w:val="24"/>
          <w:vertAlign w:val="subscript"/>
        </w:rPr>
        <w:t>2</w:t>
      </w:r>
      <w:r w:rsidRPr="00711748">
        <w:rPr>
          <w:rFonts w:ascii="Garamond" w:hAnsi="Garamond"/>
          <w:szCs w:val="24"/>
        </w:rPr>
        <w:t xml:space="preserve"> concentration in the main stack.</w:t>
      </w:r>
      <w:r w:rsidR="00C173D5">
        <w:rPr>
          <w:rFonts w:ascii="Garamond" w:hAnsi="Garamond"/>
          <w:szCs w:val="24"/>
        </w:rPr>
        <w:t xml:space="preserve"> </w:t>
      </w:r>
      <w:r w:rsidR="005566DA">
        <w:rPr>
          <w:rFonts w:ascii="Garamond" w:hAnsi="Garamond"/>
          <w:szCs w:val="24"/>
        </w:rPr>
        <w:t xml:space="preserve"> </w:t>
      </w:r>
      <w:r w:rsidR="00373D6C" w:rsidRPr="00C173D5">
        <w:rPr>
          <w:rFonts w:ascii="Garamond" w:hAnsi="Garamond"/>
          <w:szCs w:val="24"/>
        </w:rPr>
        <w:t>All source testing shall occur while Ash Grove is using a representative fuel mix (ARM 17.8.105, ARM 17.8.106 and ARM 17.8.749).</w:t>
      </w:r>
      <w:bookmarkEnd w:id="12"/>
    </w:p>
    <w:p w14:paraId="7A7904FC" w14:textId="77777777" w:rsidR="00373D6C" w:rsidRDefault="00373D6C" w:rsidP="003C202B">
      <w:pPr>
        <w:rPr>
          <w:rFonts w:ascii="Garamond" w:hAnsi="Garamond"/>
          <w:szCs w:val="24"/>
        </w:rPr>
      </w:pPr>
    </w:p>
    <w:p w14:paraId="0FC14278" w14:textId="0D55C26B" w:rsidR="00373D6C" w:rsidRDefault="00373D6C" w:rsidP="00735210">
      <w:pPr>
        <w:numPr>
          <w:ilvl w:val="0"/>
          <w:numId w:val="32"/>
        </w:numPr>
        <w:tabs>
          <w:tab w:val="num" w:pos="2160"/>
        </w:tabs>
        <w:ind w:left="2160" w:hanging="720"/>
        <w:rPr>
          <w:rFonts w:ascii="Garamond" w:hAnsi="Garamond"/>
          <w:szCs w:val="24"/>
        </w:rPr>
      </w:pPr>
      <w:bookmarkStart w:id="13" w:name="_Ref429992037"/>
      <w:r>
        <w:rPr>
          <w:rFonts w:ascii="Garamond" w:hAnsi="Garamond"/>
          <w:szCs w:val="24"/>
        </w:rPr>
        <w:t>Ash Grove shall conduct performance evaluations of the Kiln stack NO</w:t>
      </w:r>
      <w:r>
        <w:rPr>
          <w:rFonts w:ascii="Garamond" w:hAnsi="Garamond"/>
          <w:szCs w:val="24"/>
          <w:vertAlign w:val="subscript"/>
        </w:rPr>
        <w:t>x</w:t>
      </w:r>
      <w:r>
        <w:rPr>
          <w:rFonts w:ascii="Garamond" w:hAnsi="Garamond"/>
          <w:szCs w:val="24"/>
        </w:rPr>
        <w:t xml:space="preserve"> CEMS monitor according to the requirements in §60.13(c) and Performance Specification 2 of appendix B of 40 CFR 60 to verify the NO</w:t>
      </w:r>
      <w:r>
        <w:rPr>
          <w:rFonts w:ascii="Garamond" w:hAnsi="Garamond"/>
          <w:szCs w:val="24"/>
          <w:vertAlign w:val="subscript"/>
        </w:rPr>
        <w:t>x</w:t>
      </w:r>
      <w:r>
        <w:rPr>
          <w:rFonts w:ascii="Garamond" w:hAnsi="Garamond"/>
          <w:szCs w:val="24"/>
        </w:rPr>
        <w:t xml:space="preserve"> CEMS and volumetric flow monitors are accurate for demonstrating compliance with the limits contained in Section III.B</w:t>
      </w:r>
      <w:r w:rsidR="00767E88">
        <w:rPr>
          <w:rFonts w:ascii="Garamond" w:hAnsi="Garamond"/>
          <w:szCs w:val="24"/>
        </w:rPr>
        <w:t xml:space="preserve">.7 </w:t>
      </w:r>
      <w:r>
        <w:rPr>
          <w:rFonts w:ascii="Garamond" w:hAnsi="Garamond"/>
          <w:szCs w:val="24"/>
        </w:rPr>
        <w:t>and Section III.B</w:t>
      </w:r>
      <w:r w:rsidR="00767E88">
        <w:rPr>
          <w:rFonts w:ascii="Garamond" w:hAnsi="Garamond"/>
          <w:szCs w:val="24"/>
        </w:rPr>
        <w:t>.8</w:t>
      </w:r>
      <w:r>
        <w:rPr>
          <w:rFonts w:ascii="Garamond" w:hAnsi="Garamond"/>
          <w:szCs w:val="24"/>
        </w:rPr>
        <w:t xml:space="preserve">. </w:t>
      </w:r>
      <w:r w:rsidR="002A2B03">
        <w:rPr>
          <w:rFonts w:ascii="Garamond" w:hAnsi="Garamond"/>
          <w:szCs w:val="24"/>
        </w:rPr>
        <w:t xml:space="preserve"> </w:t>
      </w:r>
      <w:r w:rsidR="00AC201C" w:rsidRPr="00AC201C">
        <w:rPr>
          <w:rFonts w:ascii="Garamond" w:hAnsi="Garamond"/>
          <w:szCs w:val="24"/>
        </w:rPr>
        <w:t xml:space="preserve">Within 60 days after achieving the maximum production rate at which the reconstructed mill will be operated but not later than 180 days after Ash Grove first operates the replacement kiln, Ash Grove shall certify the </w:t>
      </w:r>
      <w:r w:rsidR="00AC201C">
        <w:rPr>
          <w:rFonts w:ascii="Garamond" w:hAnsi="Garamond"/>
          <w:szCs w:val="24"/>
        </w:rPr>
        <w:t>NO</w:t>
      </w:r>
      <w:r w:rsidR="00AC201C" w:rsidRPr="000C5ABC">
        <w:rPr>
          <w:rFonts w:ascii="Garamond" w:hAnsi="Garamond"/>
          <w:szCs w:val="24"/>
          <w:vertAlign w:val="subscript"/>
        </w:rPr>
        <w:t>X</w:t>
      </w:r>
      <w:r w:rsidR="00AC201C" w:rsidRPr="00AC201C">
        <w:rPr>
          <w:rFonts w:ascii="Garamond" w:hAnsi="Garamond"/>
          <w:szCs w:val="24"/>
        </w:rPr>
        <w:t xml:space="preserve"> CEMS, including the</w:t>
      </w:r>
      <w:r w:rsidR="00AC201C">
        <w:rPr>
          <w:rFonts w:ascii="Garamond" w:hAnsi="Garamond"/>
          <w:szCs w:val="24"/>
        </w:rPr>
        <w:t xml:space="preserve"> </w:t>
      </w:r>
      <w:r w:rsidR="00AC201C" w:rsidRPr="00AC201C">
        <w:rPr>
          <w:rFonts w:ascii="Garamond" w:hAnsi="Garamond"/>
          <w:szCs w:val="24"/>
        </w:rPr>
        <w:t xml:space="preserve">flow monitors at the main stack and coal mill stack, and simultaneously test the </w:t>
      </w:r>
      <w:r w:rsidR="00AC201C">
        <w:rPr>
          <w:rFonts w:ascii="Garamond" w:hAnsi="Garamond"/>
          <w:szCs w:val="24"/>
        </w:rPr>
        <w:t>NO</w:t>
      </w:r>
      <w:r w:rsidR="00AC201C" w:rsidRPr="000C5ABC">
        <w:rPr>
          <w:rFonts w:ascii="Garamond" w:hAnsi="Garamond"/>
          <w:szCs w:val="24"/>
          <w:vertAlign w:val="subscript"/>
        </w:rPr>
        <w:t>x</w:t>
      </w:r>
      <w:r w:rsidR="00AC201C" w:rsidRPr="00AC201C">
        <w:rPr>
          <w:rFonts w:ascii="Garamond" w:hAnsi="Garamond"/>
          <w:szCs w:val="24"/>
        </w:rPr>
        <w:t xml:space="preserve"> concentration in the main stack and the coal mill stack.  If the average </w:t>
      </w:r>
      <w:r w:rsidR="00AC201C">
        <w:rPr>
          <w:rFonts w:ascii="Garamond" w:hAnsi="Garamond"/>
          <w:szCs w:val="24"/>
        </w:rPr>
        <w:t>NO</w:t>
      </w:r>
      <w:r w:rsidR="00AC201C" w:rsidRPr="000C5ABC">
        <w:rPr>
          <w:rFonts w:ascii="Garamond" w:hAnsi="Garamond"/>
          <w:szCs w:val="24"/>
          <w:vertAlign w:val="subscript"/>
        </w:rPr>
        <w:t>x</w:t>
      </w:r>
      <w:r w:rsidR="00AC201C" w:rsidRPr="00AC201C">
        <w:rPr>
          <w:rFonts w:ascii="Garamond" w:hAnsi="Garamond"/>
          <w:szCs w:val="24"/>
        </w:rPr>
        <w:t xml:space="preserve"> concentration in the coal mill stack during the </w:t>
      </w:r>
      <w:r w:rsidR="00AC201C">
        <w:rPr>
          <w:rFonts w:ascii="Garamond" w:hAnsi="Garamond"/>
          <w:szCs w:val="24"/>
        </w:rPr>
        <w:t>NO</w:t>
      </w:r>
      <w:r w:rsidR="00AC201C" w:rsidRPr="000C5ABC">
        <w:rPr>
          <w:rFonts w:ascii="Garamond" w:hAnsi="Garamond"/>
          <w:szCs w:val="24"/>
          <w:vertAlign w:val="subscript"/>
        </w:rPr>
        <w:t>x</w:t>
      </w:r>
      <w:r w:rsidR="00AC201C" w:rsidRPr="00AC201C">
        <w:rPr>
          <w:rFonts w:ascii="Garamond" w:hAnsi="Garamond"/>
          <w:szCs w:val="24"/>
        </w:rPr>
        <w:t xml:space="preserve"> CEMS certification tests is less than or equal to 110 percent of the </w:t>
      </w:r>
      <w:r w:rsidR="00AC201C">
        <w:rPr>
          <w:rFonts w:ascii="Garamond" w:hAnsi="Garamond"/>
          <w:szCs w:val="24"/>
        </w:rPr>
        <w:t>NO</w:t>
      </w:r>
      <w:r w:rsidR="00AC201C" w:rsidRPr="000C5ABC">
        <w:rPr>
          <w:rFonts w:ascii="Garamond" w:hAnsi="Garamond"/>
          <w:szCs w:val="24"/>
          <w:vertAlign w:val="subscript"/>
        </w:rPr>
        <w:t>x</w:t>
      </w:r>
      <w:r w:rsidR="00AC201C" w:rsidRPr="00AC201C">
        <w:rPr>
          <w:rFonts w:ascii="Garamond" w:hAnsi="Garamond"/>
          <w:szCs w:val="24"/>
        </w:rPr>
        <w:t xml:space="preserve"> concentration in the main stack, then </w:t>
      </w:r>
      <w:r w:rsidR="00014661">
        <w:rPr>
          <w:rFonts w:ascii="Garamond" w:hAnsi="Garamond"/>
          <w:szCs w:val="24"/>
        </w:rPr>
        <w:t>Ash Grove</w:t>
      </w:r>
      <w:r w:rsidR="00AC201C" w:rsidRPr="00AC201C">
        <w:rPr>
          <w:rFonts w:ascii="Garamond" w:hAnsi="Garamond"/>
          <w:szCs w:val="24"/>
        </w:rPr>
        <w:t xml:space="preserve"> shall determine Kiln </w:t>
      </w:r>
      <w:r w:rsidR="00AC201C">
        <w:rPr>
          <w:rFonts w:ascii="Garamond" w:hAnsi="Garamond"/>
          <w:szCs w:val="24"/>
        </w:rPr>
        <w:t>NO</w:t>
      </w:r>
      <w:r w:rsidR="00AC201C" w:rsidRPr="000C5ABC">
        <w:rPr>
          <w:rFonts w:ascii="Garamond" w:hAnsi="Garamond"/>
          <w:szCs w:val="24"/>
          <w:vertAlign w:val="subscript"/>
        </w:rPr>
        <w:t>x</w:t>
      </w:r>
      <w:r w:rsidR="00AC201C" w:rsidRPr="00AC201C">
        <w:rPr>
          <w:rFonts w:ascii="Garamond" w:hAnsi="Garamond"/>
          <w:szCs w:val="24"/>
        </w:rPr>
        <w:t xml:space="preserve"> emissions by using the combined flow rates and the </w:t>
      </w:r>
      <w:r w:rsidR="00AC201C">
        <w:rPr>
          <w:rFonts w:ascii="Garamond" w:hAnsi="Garamond"/>
          <w:szCs w:val="24"/>
        </w:rPr>
        <w:t>NO</w:t>
      </w:r>
      <w:r w:rsidR="00AC201C" w:rsidRPr="000C5ABC">
        <w:rPr>
          <w:rFonts w:ascii="Garamond" w:hAnsi="Garamond"/>
          <w:szCs w:val="24"/>
          <w:vertAlign w:val="subscript"/>
        </w:rPr>
        <w:t>x</w:t>
      </w:r>
      <w:r w:rsidR="00AC201C" w:rsidRPr="00AC201C">
        <w:rPr>
          <w:rFonts w:ascii="Garamond" w:hAnsi="Garamond"/>
          <w:szCs w:val="24"/>
        </w:rPr>
        <w:t xml:space="preserve"> concentration measured in the main stack.  If the average </w:t>
      </w:r>
      <w:r w:rsidR="00AC201C">
        <w:rPr>
          <w:rFonts w:ascii="Garamond" w:hAnsi="Garamond"/>
          <w:szCs w:val="24"/>
        </w:rPr>
        <w:t>NO</w:t>
      </w:r>
      <w:r w:rsidR="00AC201C" w:rsidRPr="000C5ABC">
        <w:rPr>
          <w:rFonts w:ascii="Garamond" w:hAnsi="Garamond"/>
          <w:szCs w:val="24"/>
          <w:vertAlign w:val="subscript"/>
        </w:rPr>
        <w:t>x</w:t>
      </w:r>
      <w:r w:rsidR="00AC201C" w:rsidRPr="00AC201C">
        <w:rPr>
          <w:rFonts w:ascii="Garamond" w:hAnsi="Garamond"/>
          <w:szCs w:val="24"/>
        </w:rPr>
        <w:t xml:space="preserve"> concentration in the coal mill stack during the </w:t>
      </w:r>
      <w:r w:rsidR="00AC201C">
        <w:rPr>
          <w:rFonts w:ascii="Garamond" w:hAnsi="Garamond"/>
          <w:szCs w:val="24"/>
        </w:rPr>
        <w:t>NO</w:t>
      </w:r>
      <w:r w:rsidR="00AC201C" w:rsidRPr="000C5ABC">
        <w:rPr>
          <w:rFonts w:ascii="Garamond" w:hAnsi="Garamond"/>
          <w:szCs w:val="24"/>
          <w:vertAlign w:val="subscript"/>
        </w:rPr>
        <w:t>x</w:t>
      </w:r>
      <w:r w:rsidR="00AC201C" w:rsidRPr="00AC201C">
        <w:rPr>
          <w:rFonts w:ascii="Garamond" w:hAnsi="Garamond"/>
          <w:szCs w:val="24"/>
        </w:rPr>
        <w:t xml:space="preserve"> CEMS certification tests exceeds 110 percent of the </w:t>
      </w:r>
      <w:r w:rsidR="00AC201C">
        <w:rPr>
          <w:rFonts w:ascii="Garamond" w:hAnsi="Garamond"/>
          <w:szCs w:val="24"/>
        </w:rPr>
        <w:t>NO</w:t>
      </w:r>
      <w:r w:rsidR="00AC201C" w:rsidRPr="000C5ABC">
        <w:rPr>
          <w:rFonts w:ascii="Garamond" w:hAnsi="Garamond"/>
          <w:szCs w:val="24"/>
          <w:vertAlign w:val="subscript"/>
        </w:rPr>
        <w:t>x</w:t>
      </w:r>
      <w:r w:rsidR="00AC201C" w:rsidRPr="00AC201C">
        <w:rPr>
          <w:rFonts w:ascii="Garamond" w:hAnsi="Garamond"/>
          <w:szCs w:val="24"/>
        </w:rPr>
        <w:t xml:space="preserve"> concentration in the main stack, then </w:t>
      </w:r>
      <w:r w:rsidR="00014661">
        <w:rPr>
          <w:rFonts w:ascii="Garamond" w:hAnsi="Garamond"/>
          <w:szCs w:val="24"/>
        </w:rPr>
        <w:t>Ash Grove</w:t>
      </w:r>
      <w:r w:rsidR="00AC201C" w:rsidRPr="00AC201C">
        <w:rPr>
          <w:rFonts w:ascii="Garamond" w:hAnsi="Garamond"/>
          <w:szCs w:val="24"/>
        </w:rPr>
        <w:t xml:space="preserve"> shall determine Kiln </w:t>
      </w:r>
      <w:r w:rsidR="00AC201C">
        <w:rPr>
          <w:rFonts w:ascii="Garamond" w:hAnsi="Garamond"/>
          <w:szCs w:val="24"/>
        </w:rPr>
        <w:t>NO</w:t>
      </w:r>
      <w:r w:rsidR="00AC201C" w:rsidRPr="000C5ABC">
        <w:rPr>
          <w:rFonts w:ascii="Garamond" w:hAnsi="Garamond"/>
          <w:szCs w:val="24"/>
          <w:vertAlign w:val="subscript"/>
        </w:rPr>
        <w:t xml:space="preserve">x </w:t>
      </w:r>
      <w:r w:rsidR="00AC201C" w:rsidRPr="00AC201C">
        <w:rPr>
          <w:rFonts w:ascii="Garamond" w:hAnsi="Garamond"/>
          <w:szCs w:val="24"/>
        </w:rPr>
        <w:t xml:space="preserve">emissions by separately calculating Kiln and coal </w:t>
      </w:r>
      <w:r w:rsidR="0067540B">
        <w:rPr>
          <w:rFonts w:ascii="Garamond" w:hAnsi="Garamond"/>
          <w:szCs w:val="24"/>
        </w:rPr>
        <w:t xml:space="preserve">mill </w:t>
      </w:r>
      <w:r w:rsidR="00AC201C" w:rsidRPr="00AC201C">
        <w:rPr>
          <w:rFonts w:ascii="Garamond" w:hAnsi="Garamond"/>
          <w:szCs w:val="24"/>
        </w:rPr>
        <w:t xml:space="preserve">mass emissions for all hours of operation during the applicable reporting period and adding those mass emissions together.  When separately calculating Kiln and coal mill mass emissions, </w:t>
      </w:r>
      <w:r w:rsidR="00014661">
        <w:rPr>
          <w:rFonts w:ascii="Garamond" w:hAnsi="Garamond"/>
          <w:szCs w:val="24"/>
        </w:rPr>
        <w:t>Ash Grove</w:t>
      </w:r>
      <w:r w:rsidR="00AC201C" w:rsidRPr="00AC201C">
        <w:rPr>
          <w:rFonts w:ascii="Garamond" w:hAnsi="Garamond"/>
          <w:szCs w:val="24"/>
        </w:rPr>
        <w:t xml:space="preserve"> shall add the main stack </w:t>
      </w:r>
      <w:r w:rsidR="00AC201C">
        <w:rPr>
          <w:rFonts w:ascii="Garamond" w:hAnsi="Garamond"/>
          <w:szCs w:val="24"/>
        </w:rPr>
        <w:t>NO</w:t>
      </w:r>
      <w:r w:rsidR="00AC201C" w:rsidRPr="000C5ABC">
        <w:rPr>
          <w:rFonts w:ascii="Garamond" w:hAnsi="Garamond"/>
          <w:szCs w:val="24"/>
          <w:vertAlign w:val="subscript"/>
        </w:rPr>
        <w:t>x</w:t>
      </w:r>
      <w:r w:rsidR="00AC201C" w:rsidRPr="00AC201C">
        <w:rPr>
          <w:rFonts w:ascii="Garamond" w:hAnsi="Garamond"/>
          <w:szCs w:val="24"/>
        </w:rPr>
        <w:t xml:space="preserve"> emissions calculated using the CEMS to the coal mill stack </w:t>
      </w:r>
      <w:r w:rsidR="00AC201C">
        <w:rPr>
          <w:rFonts w:ascii="Garamond" w:hAnsi="Garamond"/>
          <w:szCs w:val="24"/>
        </w:rPr>
        <w:t>NOx</w:t>
      </w:r>
      <w:r w:rsidR="00AC201C" w:rsidRPr="00AC201C">
        <w:rPr>
          <w:rFonts w:ascii="Garamond" w:hAnsi="Garamond"/>
          <w:szCs w:val="24"/>
        </w:rPr>
        <w:t xml:space="preserve"> emissions calculated using the coal mill flow rate, plus an adjustment factor equal to the ratio of the average </w:t>
      </w:r>
      <w:r w:rsidR="00AC201C">
        <w:rPr>
          <w:rFonts w:ascii="Garamond" w:hAnsi="Garamond"/>
          <w:szCs w:val="24"/>
        </w:rPr>
        <w:t>NO</w:t>
      </w:r>
      <w:r w:rsidR="00AC201C" w:rsidRPr="000C5ABC">
        <w:rPr>
          <w:rFonts w:ascii="Garamond" w:hAnsi="Garamond"/>
          <w:szCs w:val="24"/>
          <w:vertAlign w:val="subscript"/>
        </w:rPr>
        <w:t>x</w:t>
      </w:r>
      <w:r w:rsidR="00AC201C" w:rsidRPr="00AC201C">
        <w:rPr>
          <w:rFonts w:ascii="Garamond" w:hAnsi="Garamond"/>
          <w:szCs w:val="24"/>
        </w:rPr>
        <w:t xml:space="preserve"> concentration measured in the coal mill stack during the testing divided by the average </w:t>
      </w:r>
      <w:r w:rsidR="00AC201C">
        <w:rPr>
          <w:rFonts w:ascii="Garamond" w:hAnsi="Garamond"/>
          <w:szCs w:val="24"/>
        </w:rPr>
        <w:t>NO</w:t>
      </w:r>
      <w:r w:rsidR="00AC201C" w:rsidRPr="00AC201C">
        <w:rPr>
          <w:rFonts w:ascii="Garamond" w:hAnsi="Garamond"/>
          <w:szCs w:val="24"/>
          <w:vertAlign w:val="subscript"/>
        </w:rPr>
        <w:t>x</w:t>
      </w:r>
      <w:r w:rsidR="00AC201C" w:rsidRPr="00AC201C">
        <w:rPr>
          <w:rFonts w:ascii="Garamond" w:hAnsi="Garamond"/>
          <w:szCs w:val="24"/>
        </w:rPr>
        <w:t xml:space="preserve"> concentration measured in the main stack during the testing. </w:t>
      </w:r>
      <w:r w:rsidR="00B66621">
        <w:rPr>
          <w:rFonts w:ascii="Garamond" w:hAnsi="Garamond"/>
          <w:szCs w:val="24"/>
        </w:rPr>
        <w:t xml:space="preserve"> </w:t>
      </w:r>
      <w:r>
        <w:rPr>
          <w:rFonts w:ascii="Garamond" w:hAnsi="Garamond"/>
          <w:szCs w:val="24"/>
        </w:rPr>
        <w:t>Ash Grove shall report the Kiln stack exhaust emissions for NO</w:t>
      </w:r>
      <w:r>
        <w:rPr>
          <w:rFonts w:ascii="Garamond" w:hAnsi="Garamond"/>
          <w:szCs w:val="24"/>
          <w:vertAlign w:val="subscript"/>
        </w:rPr>
        <w:t>x</w:t>
      </w:r>
      <w:r>
        <w:rPr>
          <w:rFonts w:ascii="Garamond" w:hAnsi="Garamond"/>
          <w:szCs w:val="24"/>
        </w:rPr>
        <w:t xml:space="preserve"> and CO concurrently to demonstrate compliance with the emission limits contained in this permit.  During the initial performance evaluation of the </w:t>
      </w:r>
      <w:r w:rsidR="000C5ABC">
        <w:rPr>
          <w:rFonts w:ascii="Garamond" w:hAnsi="Garamond"/>
          <w:szCs w:val="24"/>
        </w:rPr>
        <w:t xml:space="preserve">kiln </w:t>
      </w:r>
      <w:r>
        <w:rPr>
          <w:rFonts w:ascii="Garamond" w:hAnsi="Garamond"/>
          <w:szCs w:val="24"/>
        </w:rPr>
        <w:t>NO</w:t>
      </w:r>
      <w:r>
        <w:rPr>
          <w:rFonts w:ascii="Garamond" w:hAnsi="Garamond"/>
          <w:szCs w:val="24"/>
          <w:vertAlign w:val="subscript"/>
        </w:rPr>
        <w:t>X</w:t>
      </w:r>
      <w:r>
        <w:rPr>
          <w:rFonts w:ascii="Garamond" w:hAnsi="Garamond"/>
          <w:szCs w:val="24"/>
          <w:vertAlign w:val="subscript"/>
        </w:rPr>
        <w:softHyphen/>
      </w:r>
      <w:r>
        <w:rPr>
          <w:rFonts w:ascii="Garamond" w:hAnsi="Garamond"/>
          <w:szCs w:val="24"/>
        </w:rPr>
        <w:t xml:space="preserve"> CEMS, Ash Grove shall simultaneously test NO</w:t>
      </w:r>
      <w:r w:rsidRPr="000C5ABC">
        <w:rPr>
          <w:rFonts w:ascii="Garamond" w:hAnsi="Garamond"/>
          <w:szCs w:val="24"/>
          <w:vertAlign w:val="subscript"/>
        </w:rPr>
        <w:t>x</w:t>
      </w:r>
      <w:r>
        <w:rPr>
          <w:rFonts w:ascii="Garamond" w:hAnsi="Garamond"/>
          <w:szCs w:val="24"/>
        </w:rPr>
        <w:t xml:space="preserve"> concentration in the Solid Fuel Mill stack. </w:t>
      </w:r>
      <w:r w:rsidR="00B66621">
        <w:rPr>
          <w:rFonts w:ascii="Garamond" w:hAnsi="Garamond"/>
          <w:szCs w:val="24"/>
        </w:rPr>
        <w:t xml:space="preserve"> </w:t>
      </w:r>
      <w:r>
        <w:rPr>
          <w:rFonts w:ascii="Garamond" w:hAnsi="Garamond"/>
          <w:szCs w:val="24"/>
        </w:rPr>
        <w:t>All source testing shall occur while Ash Grove is using a representative fuel mix (ARM 17.8.105, ARM 17.8.106 and ARM 17.8.749).</w:t>
      </w:r>
      <w:bookmarkEnd w:id="13"/>
    </w:p>
    <w:p w14:paraId="041FA015" w14:textId="77777777" w:rsidR="00373D6C" w:rsidRPr="003C202B" w:rsidRDefault="00373D6C" w:rsidP="003C202B">
      <w:pPr>
        <w:tabs>
          <w:tab w:val="num" w:pos="2160"/>
        </w:tabs>
        <w:rPr>
          <w:rFonts w:ascii="Garamond" w:hAnsi="Garamond"/>
          <w:szCs w:val="24"/>
        </w:rPr>
      </w:pPr>
    </w:p>
    <w:p w14:paraId="6E5A94FB" w14:textId="77777777" w:rsidR="00FD0DA3" w:rsidRDefault="00373D6C" w:rsidP="00735210">
      <w:pPr>
        <w:numPr>
          <w:ilvl w:val="0"/>
          <w:numId w:val="32"/>
        </w:numPr>
        <w:tabs>
          <w:tab w:val="num" w:pos="2160"/>
        </w:tabs>
        <w:ind w:left="2160" w:hanging="720"/>
        <w:rPr>
          <w:rFonts w:ascii="Garamond" w:hAnsi="Garamond"/>
          <w:szCs w:val="24"/>
        </w:rPr>
      </w:pPr>
      <w:r>
        <w:rPr>
          <w:rFonts w:ascii="Garamond" w:hAnsi="Garamond"/>
          <w:szCs w:val="24"/>
        </w:rPr>
        <w:t>Mercury Testing Requirements.</w:t>
      </w:r>
      <w:r w:rsidR="00972450">
        <w:rPr>
          <w:rFonts w:ascii="Garamond" w:hAnsi="Garamond"/>
          <w:szCs w:val="24"/>
        </w:rPr>
        <w:t xml:space="preserve"> </w:t>
      </w:r>
      <w:r>
        <w:rPr>
          <w:rFonts w:ascii="Garamond" w:hAnsi="Garamond"/>
          <w:szCs w:val="24"/>
        </w:rPr>
        <w:t xml:space="preserve"> Ash Grove shall demonstrate initial compliance with the mercury limit as specified in 40 CFR 63.1349(b)(5) to demonstrate compliance with Section III.B.</w:t>
      </w:r>
      <w:r w:rsidR="00E42E7A">
        <w:rPr>
          <w:rFonts w:ascii="Garamond" w:hAnsi="Garamond"/>
          <w:szCs w:val="24"/>
        </w:rPr>
        <w:t>10</w:t>
      </w:r>
      <w:r>
        <w:t xml:space="preserve"> </w:t>
      </w:r>
      <w:r>
        <w:rPr>
          <w:rFonts w:ascii="Garamond" w:hAnsi="Garamond"/>
          <w:szCs w:val="24"/>
        </w:rPr>
        <w:t xml:space="preserve">within 180 days after Replacement Kiln startup.  All source testing shall occur while Ash Grove is using a representative fuel mix.  </w:t>
      </w:r>
    </w:p>
    <w:p w14:paraId="24124C09" w14:textId="77777777" w:rsidR="00FD0DA3" w:rsidRDefault="00FD0DA3" w:rsidP="00FD0DA3">
      <w:pPr>
        <w:pStyle w:val="ListParagraph"/>
        <w:rPr>
          <w:rFonts w:ascii="Garamond" w:hAnsi="Garamond"/>
          <w:szCs w:val="24"/>
        </w:rPr>
      </w:pPr>
    </w:p>
    <w:p w14:paraId="4C4CF8BB" w14:textId="21A2671D" w:rsidR="00373D6C" w:rsidRDefault="00373D6C" w:rsidP="00FD0DA3">
      <w:pPr>
        <w:ind w:left="2160"/>
        <w:rPr>
          <w:rFonts w:ascii="Garamond" w:hAnsi="Garamond"/>
          <w:szCs w:val="24"/>
        </w:rPr>
      </w:pPr>
      <w:r>
        <w:rPr>
          <w:rFonts w:ascii="Garamond" w:hAnsi="Garamond"/>
          <w:szCs w:val="24"/>
        </w:rPr>
        <w:t>Ash Grove shall continue to monitor compliance using a mercury CEMS or sorbent trap monitoring system as specified in 40 CFR 63.1350(k).  The initial compliance test must be based on the first 30 kiln operating days in which the affected source operates using a mercury CEMS or a sorbent trap monitoring system after the compliance date of the rule.</w:t>
      </w:r>
      <w:r w:rsidR="00B66621">
        <w:rPr>
          <w:rFonts w:ascii="Garamond" w:hAnsi="Garamond"/>
          <w:szCs w:val="24"/>
        </w:rPr>
        <w:t xml:space="preserve"> </w:t>
      </w:r>
      <w:r>
        <w:rPr>
          <w:rFonts w:ascii="Garamond" w:hAnsi="Garamond"/>
          <w:szCs w:val="24"/>
        </w:rPr>
        <w:t xml:space="preserve"> The In-line Coal fuel mill stack mercury emissions shall also be tested initially and then annually thereafter (or another schedule as approved by </w:t>
      </w:r>
      <w:r w:rsidR="00E720CD">
        <w:rPr>
          <w:rFonts w:ascii="Garamond" w:hAnsi="Garamond"/>
          <w:szCs w:val="24"/>
        </w:rPr>
        <w:t>DEQ</w:t>
      </w:r>
      <w:r>
        <w:rPr>
          <w:rFonts w:ascii="Garamond" w:hAnsi="Garamond"/>
          <w:szCs w:val="24"/>
        </w:rPr>
        <w:t xml:space="preserve">) to determine the concentration of mercury which shall be used with the volumetric flow monitor to determine the hourly mass emission rate and added to the main kiln stack emissions (ARM 17.8.105, ARM 17.8.106, ARM 17.8.342, ARM 17.8.749 and 40 CFR 63 Subpart LLL). </w:t>
      </w:r>
    </w:p>
    <w:p w14:paraId="3FEEF321" w14:textId="77777777" w:rsidR="00373D6C" w:rsidRPr="00E42E7A" w:rsidRDefault="00373D6C" w:rsidP="00387840">
      <w:pPr>
        <w:tabs>
          <w:tab w:val="num" w:pos="2160"/>
        </w:tabs>
        <w:rPr>
          <w:rFonts w:ascii="Garamond" w:hAnsi="Garamond"/>
          <w:szCs w:val="24"/>
        </w:rPr>
      </w:pPr>
    </w:p>
    <w:p w14:paraId="4CF2009F" w14:textId="0AC824C2" w:rsidR="00373D6C" w:rsidRDefault="00373D6C" w:rsidP="00735210">
      <w:pPr>
        <w:numPr>
          <w:ilvl w:val="0"/>
          <w:numId w:val="32"/>
        </w:numPr>
        <w:tabs>
          <w:tab w:val="num" w:pos="2160"/>
        </w:tabs>
        <w:ind w:left="2160" w:hanging="720"/>
        <w:rPr>
          <w:rFonts w:ascii="Garamond" w:hAnsi="Garamond"/>
          <w:szCs w:val="24"/>
        </w:rPr>
      </w:pPr>
      <w:r>
        <w:rPr>
          <w:rFonts w:ascii="Garamond" w:hAnsi="Garamond"/>
          <w:szCs w:val="24"/>
        </w:rPr>
        <w:t xml:space="preserve">THC.  Ash Grove shall demonstrate initial compliance with the THC limit as specified in </w:t>
      </w:r>
      <w:r>
        <w:rPr>
          <w:rFonts w:ascii="Garamond" w:hAnsi="Garamond" w:cs="Arial"/>
          <w:color w:val="222222"/>
        </w:rPr>
        <w:t xml:space="preserve">40 CFR 63.1349(b)(4) </w:t>
      </w:r>
      <w:r>
        <w:rPr>
          <w:rFonts w:ascii="Garamond" w:hAnsi="Garamond"/>
          <w:szCs w:val="24"/>
        </w:rPr>
        <w:t>to support compliance with the limits in Section III.B.</w:t>
      </w:r>
      <w:r w:rsidR="00E42E7A">
        <w:rPr>
          <w:rFonts w:ascii="Garamond" w:hAnsi="Garamond"/>
          <w:szCs w:val="24"/>
        </w:rPr>
        <w:t>11</w:t>
      </w:r>
      <w:r>
        <w:rPr>
          <w:rFonts w:ascii="Garamond" w:hAnsi="Garamond"/>
          <w:szCs w:val="24"/>
        </w:rPr>
        <w:t xml:space="preserve"> or Section III.B.</w:t>
      </w:r>
      <w:r w:rsidR="00E42E7A">
        <w:rPr>
          <w:rFonts w:ascii="Garamond" w:hAnsi="Garamond"/>
          <w:szCs w:val="24"/>
        </w:rPr>
        <w:t>12</w:t>
      </w:r>
      <w:r>
        <w:rPr>
          <w:rFonts w:ascii="Garamond" w:hAnsi="Garamond"/>
          <w:szCs w:val="24"/>
        </w:rPr>
        <w:t xml:space="preserve"> within 180 days after Replacement Kiln startup.  All source testing shall occur while Ash Grove is </w:t>
      </w:r>
      <w:r w:rsidR="00972450">
        <w:rPr>
          <w:rFonts w:ascii="Garamond" w:hAnsi="Garamond"/>
          <w:szCs w:val="24"/>
        </w:rPr>
        <w:t>using a representative fuel mix</w:t>
      </w:r>
      <w:r>
        <w:rPr>
          <w:rFonts w:ascii="Garamond" w:hAnsi="Garamond"/>
          <w:szCs w:val="24"/>
        </w:rPr>
        <w:t xml:space="preserve"> (40 CFR 63 Subpart LLL, ARM 17.8.105, ARM 17.8.106, ARM 17.8.342, and ARM 17.8.749).</w:t>
      </w:r>
    </w:p>
    <w:p w14:paraId="7B0EA01C" w14:textId="77777777" w:rsidR="00373D6C" w:rsidRPr="00E42E7A" w:rsidRDefault="00373D6C" w:rsidP="00387840">
      <w:pPr>
        <w:tabs>
          <w:tab w:val="num" w:pos="2160"/>
        </w:tabs>
        <w:rPr>
          <w:rFonts w:ascii="Garamond" w:hAnsi="Garamond"/>
          <w:szCs w:val="24"/>
        </w:rPr>
      </w:pPr>
    </w:p>
    <w:p w14:paraId="7B2155E4" w14:textId="244A8BEB" w:rsidR="00373D6C" w:rsidRDefault="00373D6C" w:rsidP="00735210">
      <w:pPr>
        <w:numPr>
          <w:ilvl w:val="0"/>
          <w:numId w:val="32"/>
        </w:numPr>
        <w:tabs>
          <w:tab w:val="num" w:pos="2160"/>
        </w:tabs>
        <w:ind w:left="2160" w:hanging="720"/>
        <w:rPr>
          <w:rFonts w:ascii="Garamond" w:hAnsi="Garamond"/>
          <w:szCs w:val="24"/>
        </w:rPr>
      </w:pPr>
      <w:r>
        <w:rPr>
          <w:rFonts w:ascii="Garamond" w:hAnsi="Garamond"/>
          <w:szCs w:val="24"/>
        </w:rPr>
        <w:t xml:space="preserve">Dioxin/Furan. </w:t>
      </w:r>
      <w:r w:rsidR="00972450">
        <w:rPr>
          <w:rFonts w:ascii="Garamond" w:hAnsi="Garamond"/>
          <w:szCs w:val="24"/>
        </w:rPr>
        <w:t xml:space="preserve"> </w:t>
      </w:r>
      <w:r>
        <w:rPr>
          <w:rFonts w:ascii="Garamond" w:hAnsi="Garamond"/>
          <w:szCs w:val="24"/>
        </w:rPr>
        <w:t>Ash Grove shall conduct an initial Dioxin/Furan (Method 23 (40 CFR 60, Appendix A)) test to demonstrate compliance with Section III.B.</w:t>
      </w:r>
      <w:r w:rsidR="00E42E7A">
        <w:rPr>
          <w:rFonts w:ascii="Garamond" w:hAnsi="Garamond"/>
          <w:szCs w:val="24"/>
        </w:rPr>
        <w:t>13</w:t>
      </w:r>
      <w:r>
        <w:rPr>
          <w:rFonts w:ascii="Garamond" w:hAnsi="Garamond"/>
          <w:szCs w:val="24"/>
        </w:rPr>
        <w:t xml:space="preserve"> within 180 days after Replacement Kiln startup and once during every subsequent 30 months.  Ash Grove shall repeat the performance test for the kiln and In-line solid fuel mill stacks within 90 days after initiating any significant change in the feed or fuel from that used during the previous performance test. </w:t>
      </w:r>
      <w:r w:rsidR="007D77B6">
        <w:rPr>
          <w:rFonts w:ascii="Garamond" w:hAnsi="Garamond"/>
          <w:szCs w:val="24"/>
        </w:rPr>
        <w:t xml:space="preserve"> </w:t>
      </w:r>
      <w:r>
        <w:rPr>
          <w:rFonts w:ascii="Garamond" w:hAnsi="Garamond"/>
          <w:szCs w:val="24"/>
        </w:rPr>
        <w:t xml:space="preserve">All source testing shall occur while Ash Grove is using a representative fuel mix. </w:t>
      </w:r>
      <w:r w:rsidR="007D77B6">
        <w:rPr>
          <w:rFonts w:ascii="Garamond" w:hAnsi="Garamond"/>
          <w:szCs w:val="24"/>
        </w:rPr>
        <w:t xml:space="preserve"> </w:t>
      </w:r>
      <w:r>
        <w:rPr>
          <w:rFonts w:ascii="Garamond" w:hAnsi="Garamond"/>
          <w:szCs w:val="24"/>
        </w:rPr>
        <w:t xml:space="preserve">The test methods and procedures shall be conducted in accordance with the Montana Source Test Protocol and Procedures Manual (40 CFR 63 Subpart LLL, ARM 17.8.105, ARM 17.8.106, ARM 17.8.342, 40 CFR 63.1349). </w:t>
      </w:r>
    </w:p>
    <w:p w14:paraId="48E9189E" w14:textId="77777777" w:rsidR="00373D6C" w:rsidRPr="00E42E7A" w:rsidRDefault="00373D6C" w:rsidP="00387840">
      <w:pPr>
        <w:pStyle w:val="Default"/>
        <w:tabs>
          <w:tab w:val="num" w:pos="2160"/>
        </w:tabs>
        <w:rPr>
          <w:rFonts w:ascii="Garamond" w:hAnsi="Garamond"/>
        </w:rPr>
      </w:pPr>
    </w:p>
    <w:p w14:paraId="31624AED" w14:textId="77777777" w:rsidR="00373D6C" w:rsidRDefault="00373D6C" w:rsidP="00735210">
      <w:pPr>
        <w:numPr>
          <w:ilvl w:val="0"/>
          <w:numId w:val="32"/>
        </w:numPr>
        <w:tabs>
          <w:tab w:val="num" w:pos="2160"/>
        </w:tabs>
        <w:ind w:left="2160" w:hanging="720"/>
        <w:rPr>
          <w:rFonts w:ascii="Garamond" w:hAnsi="Garamond"/>
          <w:color w:val="000000"/>
          <w:szCs w:val="24"/>
        </w:rPr>
      </w:pPr>
      <w:r>
        <w:rPr>
          <w:rFonts w:ascii="Garamond" w:hAnsi="Garamond"/>
          <w:color w:val="000000"/>
          <w:szCs w:val="24"/>
        </w:rPr>
        <w:t>Ash Grove shall perform the following particulate testing of baghouses to</w:t>
      </w:r>
    </w:p>
    <w:p w14:paraId="22E144A9" w14:textId="77777777" w:rsidR="00373D6C" w:rsidRDefault="00373D6C" w:rsidP="00373D6C">
      <w:pPr>
        <w:ind w:left="2160"/>
        <w:rPr>
          <w:rFonts w:ascii="Garamond" w:hAnsi="Garamond"/>
        </w:rPr>
      </w:pPr>
      <w:r>
        <w:rPr>
          <w:rFonts w:ascii="Garamond" w:hAnsi="Garamond"/>
          <w:color w:val="000000"/>
          <w:szCs w:val="24"/>
        </w:rPr>
        <w:t>demonstrate compliance with particulate limits.</w:t>
      </w:r>
    </w:p>
    <w:p w14:paraId="3713C3B6" w14:textId="77777777" w:rsidR="00373D6C" w:rsidRPr="00E42E7A" w:rsidRDefault="00373D6C" w:rsidP="00387840">
      <w:pPr>
        <w:rPr>
          <w:rFonts w:ascii="Garamond" w:hAnsi="Garamond"/>
          <w:szCs w:val="24"/>
        </w:rPr>
      </w:pPr>
    </w:p>
    <w:p w14:paraId="0C47FF6D" w14:textId="77777777" w:rsidR="00373D6C" w:rsidRPr="00E42E7A" w:rsidRDefault="00373D6C" w:rsidP="00735210">
      <w:pPr>
        <w:widowControl w:val="0"/>
        <w:numPr>
          <w:ilvl w:val="2"/>
          <w:numId w:val="37"/>
        </w:numPr>
        <w:tabs>
          <w:tab w:val="left" w:pos="-1440"/>
          <w:tab w:val="left" w:pos="-720"/>
        </w:tabs>
        <w:ind w:left="2520" w:hanging="360"/>
        <w:rPr>
          <w:rFonts w:ascii="Garamond" w:hAnsi="Garamond" w:cs="Arial"/>
        </w:rPr>
      </w:pPr>
      <w:r>
        <w:rPr>
          <w:rFonts w:ascii="Garamond" w:hAnsi="Garamond"/>
          <w:color w:val="000000"/>
          <w:szCs w:val="24"/>
        </w:rPr>
        <w:t>Within 60 days after achieving maximum production rate but not later than 180 days after startup Ash Grove shall conduct a Method 5 source test on the following sources to demonstrate compliance with the 0.014 gr/dscf emission transfer points (231.BF160, 461.BF045, 461.BF050) associated with the solid fuel mill (40 CFR 60 Subpart Y, 60.254(b)(2)).</w:t>
      </w:r>
    </w:p>
    <w:p w14:paraId="411EB810" w14:textId="77777777" w:rsidR="00373D6C" w:rsidRPr="00E42E7A" w:rsidRDefault="00373D6C" w:rsidP="00387840">
      <w:pPr>
        <w:pStyle w:val="Default"/>
        <w:tabs>
          <w:tab w:val="num" w:pos="2160"/>
        </w:tabs>
        <w:rPr>
          <w:rFonts w:ascii="Garamond" w:hAnsi="Garamond"/>
        </w:rPr>
      </w:pPr>
    </w:p>
    <w:p w14:paraId="528811E2" w14:textId="77777777" w:rsidR="00373D6C" w:rsidRPr="00CA7457" w:rsidRDefault="00373D6C" w:rsidP="00735210">
      <w:pPr>
        <w:widowControl w:val="0"/>
        <w:numPr>
          <w:ilvl w:val="2"/>
          <w:numId w:val="37"/>
        </w:numPr>
        <w:tabs>
          <w:tab w:val="left" w:pos="-1440"/>
          <w:tab w:val="left" w:pos="-720"/>
        </w:tabs>
        <w:ind w:left="2520" w:hanging="360"/>
        <w:rPr>
          <w:rFonts w:ascii="Garamond" w:hAnsi="Garamond" w:cs="Arial"/>
          <w:color w:val="FF0000"/>
        </w:rPr>
      </w:pPr>
      <w:r>
        <w:rPr>
          <w:rFonts w:ascii="Garamond" w:hAnsi="Garamond"/>
          <w:color w:val="000000"/>
          <w:szCs w:val="24"/>
        </w:rPr>
        <w:t>Within 60 days after achieving maximum production rate but not later than 180 days after startup Ash Grove shall conduct a Method 5 source test on the following sources to demonstrate compliance with the 0.014 gr/dscf limit; the new quarry crusher building (111.BF290), controlled transfer points associated with the limestone pile (121.BF110, 121.BF120, 121.BF130, 121.BF140, 121.BF150), transfer points associated with the overland conveyor (121.BF230, 121.BF290, 121.BF330, and 121.BF370), transfer points associated with the raw material storage building (121.BF410, 121.BF430, and 141.BF415), and transfer points associated with the additive hoppers (143.BF340, 143.BF350, 242.B</w:t>
      </w:r>
      <w:r w:rsidR="00CC5D83">
        <w:rPr>
          <w:rFonts w:ascii="Garamond" w:hAnsi="Garamond"/>
          <w:color w:val="000000"/>
          <w:szCs w:val="24"/>
        </w:rPr>
        <w:t>F340, 242.BF320, and 232.BF110)</w:t>
      </w:r>
      <w:r>
        <w:rPr>
          <w:rFonts w:ascii="Garamond" w:hAnsi="Garamond"/>
          <w:color w:val="000000"/>
          <w:szCs w:val="24"/>
        </w:rPr>
        <w:t xml:space="preserve"> (40 CFR 60 Subpart OOO, 60.672 Table 2).</w:t>
      </w:r>
    </w:p>
    <w:p w14:paraId="4922DD4C" w14:textId="77777777" w:rsidR="00CA7457" w:rsidRPr="00BB7218" w:rsidRDefault="00CA7457" w:rsidP="00E42E7A">
      <w:pPr>
        <w:widowControl w:val="0"/>
        <w:rPr>
          <w:rFonts w:ascii="Garamond" w:hAnsi="Garamond"/>
          <w:color w:val="000000"/>
          <w:szCs w:val="24"/>
        </w:rPr>
      </w:pPr>
    </w:p>
    <w:p w14:paraId="5990906A" w14:textId="77777777" w:rsidR="00373D6C" w:rsidRPr="00CA7457" w:rsidRDefault="00373D6C" w:rsidP="00735210">
      <w:pPr>
        <w:widowControl w:val="0"/>
        <w:numPr>
          <w:ilvl w:val="2"/>
          <w:numId w:val="37"/>
        </w:numPr>
        <w:tabs>
          <w:tab w:val="left" w:pos="-1440"/>
          <w:tab w:val="left" w:pos="-720"/>
        </w:tabs>
        <w:ind w:left="2520" w:hanging="360"/>
        <w:rPr>
          <w:rFonts w:ascii="Garamond" w:hAnsi="Garamond" w:cs="Arial"/>
        </w:rPr>
      </w:pPr>
      <w:r>
        <w:rPr>
          <w:rFonts w:ascii="Garamond" w:hAnsi="Garamond"/>
          <w:color w:val="000000"/>
          <w:szCs w:val="24"/>
        </w:rPr>
        <w:t>Within 180 days after startup Ash Grove shall conduct a Method 5 source test on the baghouse 231.BF160 to demonstrate compliance with the emission limits of Section III.A.2 (ARM 17.8.105, ARM 17.8.106, ARM 17.8.749</w:t>
      </w:r>
      <w:r w:rsidRPr="00CA7457">
        <w:rPr>
          <w:rFonts w:ascii="Garamond" w:hAnsi="Garamond" w:cs="Arial"/>
          <w:szCs w:val="24"/>
        </w:rPr>
        <w:t>).</w:t>
      </w:r>
    </w:p>
    <w:p w14:paraId="1A010A40" w14:textId="77777777" w:rsidR="00373D6C" w:rsidRPr="00BB7218" w:rsidRDefault="00373D6C" w:rsidP="00E42E7A">
      <w:pPr>
        <w:pStyle w:val="Default"/>
        <w:widowControl w:val="0"/>
        <w:tabs>
          <w:tab w:val="num" w:pos="2160"/>
        </w:tabs>
        <w:rPr>
          <w:rFonts w:ascii="Garamond" w:hAnsi="Garamond"/>
        </w:rPr>
      </w:pPr>
    </w:p>
    <w:p w14:paraId="34F307A0" w14:textId="0A1819FE" w:rsidR="00373D6C" w:rsidRDefault="00373D6C" w:rsidP="00735210">
      <w:pPr>
        <w:pStyle w:val="Default"/>
        <w:numPr>
          <w:ilvl w:val="0"/>
          <w:numId w:val="32"/>
        </w:numPr>
        <w:tabs>
          <w:tab w:val="num" w:pos="2160"/>
        </w:tabs>
        <w:ind w:left="2160" w:hanging="720"/>
        <w:rPr>
          <w:rFonts w:ascii="Garamond" w:hAnsi="Garamond"/>
        </w:rPr>
      </w:pPr>
      <w:r>
        <w:rPr>
          <w:rFonts w:ascii="Garamond" w:hAnsi="Garamond"/>
        </w:rPr>
        <w:t>Within 60 days after achieving maximum production, but no later than 180 days after initial start-up, an Environmental Protection Agency (EPA) Method 9 opacity test and/or other methods and procedures, as specified in 40 CFR 60.675, must be performed on all NSPS-affected equipment to demonstrate compliance for crushers that commence construction, modification, or reconstruction on or after April 22, 2008, with a 12% opacity limitation.  111.BF290 is the baghouse controlling the crusher building, subject to 40 CFR 60 Subpart OOO.  If 111.BF290 is tested within 180 days as required in Section III.G.</w:t>
      </w:r>
      <w:r w:rsidR="00E42E7A">
        <w:rPr>
          <w:rFonts w:ascii="Garamond" w:hAnsi="Garamond"/>
        </w:rPr>
        <w:t>1</w:t>
      </w:r>
      <w:r>
        <w:rPr>
          <w:rFonts w:ascii="Garamond" w:hAnsi="Garamond"/>
        </w:rPr>
        <w:t>, a Method 9 test is not required (ARM 17.8.340, ARM 17.8.749, 40 CFR 60 Subpart A and Subpart OOO).</w:t>
      </w:r>
    </w:p>
    <w:p w14:paraId="6A785ED0" w14:textId="77777777" w:rsidR="00373D6C" w:rsidRPr="00BB7218" w:rsidRDefault="00373D6C" w:rsidP="00E42E7A">
      <w:pPr>
        <w:pStyle w:val="Default"/>
        <w:widowControl w:val="0"/>
        <w:rPr>
          <w:rFonts w:ascii="Garamond" w:hAnsi="Garamond"/>
        </w:rPr>
      </w:pPr>
    </w:p>
    <w:p w14:paraId="26DA3BAA" w14:textId="77777777" w:rsidR="00373D6C" w:rsidRDefault="00373D6C" w:rsidP="00735210">
      <w:pPr>
        <w:widowControl w:val="0"/>
        <w:numPr>
          <w:ilvl w:val="0"/>
          <w:numId w:val="32"/>
        </w:numPr>
        <w:tabs>
          <w:tab w:val="num" w:pos="2160"/>
        </w:tabs>
        <w:ind w:left="2160" w:hanging="720"/>
        <w:rPr>
          <w:rFonts w:ascii="Garamond" w:hAnsi="Garamond"/>
          <w:szCs w:val="24"/>
        </w:rPr>
      </w:pPr>
      <w:r>
        <w:rPr>
          <w:rFonts w:ascii="Garamond" w:hAnsi="Garamond"/>
          <w:szCs w:val="24"/>
        </w:rPr>
        <w:t>All compliance source tests shall conform to the requirements of the Montana Source Test Protocol and Procedures Manual (ARM 17.8.106).</w:t>
      </w:r>
    </w:p>
    <w:p w14:paraId="1D2FA407" w14:textId="77777777" w:rsidR="00373D6C" w:rsidRPr="00BB7218" w:rsidRDefault="00373D6C" w:rsidP="00E42E7A">
      <w:pPr>
        <w:widowControl w:val="0"/>
        <w:tabs>
          <w:tab w:val="num" w:pos="2160"/>
        </w:tabs>
        <w:rPr>
          <w:rFonts w:ascii="Garamond" w:hAnsi="Garamond"/>
          <w:szCs w:val="24"/>
        </w:rPr>
      </w:pPr>
    </w:p>
    <w:p w14:paraId="47B46E05" w14:textId="4C03C8E5" w:rsidR="00373D6C" w:rsidRDefault="00373D6C" w:rsidP="00735210">
      <w:pPr>
        <w:widowControl w:val="0"/>
        <w:numPr>
          <w:ilvl w:val="0"/>
          <w:numId w:val="32"/>
        </w:numPr>
        <w:tabs>
          <w:tab w:val="num" w:pos="2160"/>
        </w:tabs>
        <w:ind w:left="2160" w:hanging="720"/>
        <w:rPr>
          <w:rFonts w:ascii="Garamond" w:hAnsi="Garamond"/>
          <w:szCs w:val="24"/>
        </w:rPr>
      </w:pPr>
      <w:r>
        <w:rPr>
          <w:rFonts w:ascii="Garamond" w:hAnsi="Garamond"/>
          <w:szCs w:val="24"/>
        </w:rPr>
        <w:t xml:space="preserve">Ash Grove shall conduct further testing if required by </w:t>
      </w:r>
      <w:r w:rsidR="00E720CD">
        <w:rPr>
          <w:rFonts w:ascii="Garamond" w:hAnsi="Garamond"/>
          <w:szCs w:val="24"/>
        </w:rPr>
        <w:t>DEQ</w:t>
      </w:r>
      <w:r>
        <w:rPr>
          <w:rFonts w:ascii="Garamond" w:hAnsi="Garamond"/>
          <w:szCs w:val="24"/>
        </w:rPr>
        <w:t xml:space="preserve"> (ARM 17.8.105).</w:t>
      </w:r>
    </w:p>
    <w:p w14:paraId="6FED889C" w14:textId="77777777" w:rsidR="00F90C58" w:rsidRPr="00BB7218" w:rsidRDefault="00F90C58" w:rsidP="00E42E7A">
      <w:pPr>
        <w:widowControl w:val="0"/>
        <w:rPr>
          <w:rFonts w:ascii="Garamond" w:hAnsi="Garamond"/>
          <w:szCs w:val="24"/>
        </w:rPr>
      </w:pPr>
    </w:p>
    <w:p w14:paraId="069EBDDD" w14:textId="77777777" w:rsidR="00373D6C" w:rsidRDefault="00373D6C" w:rsidP="00735210">
      <w:pPr>
        <w:widowControl w:val="0"/>
        <w:numPr>
          <w:ilvl w:val="0"/>
          <w:numId w:val="41"/>
        </w:num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hanging="720"/>
        <w:rPr>
          <w:rFonts w:ascii="Garamond" w:hAnsi="Garamond"/>
          <w:szCs w:val="24"/>
        </w:rPr>
      </w:pPr>
      <w:r>
        <w:rPr>
          <w:rFonts w:ascii="Garamond" w:hAnsi="Garamond"/>
          <w:szCs w:val="24"/>
        </w:rPr>
        <w:t>Operational Reporting Requirements – Post Modernization Project Completion</w:t>
      </w:r>
    </w:p>
    <w:p w14:paraId="12E67E10" w14:textId="77777777" w:rsidR="00373D6C" w:rsidRPr="00BB7218" w:rsidRDefault="00373D6C" w:rsidP="00E42E7A">
      <w:pPr>
        <w:widowControl w:val="0"/>
        <w:rPr>
          <w:rFonts w:ascii="Garamond" w:hAnsi="Garamond"/>
          <w:szCs w:val="24"/>
        </w:rPr>
      </w:pPr>
    </w:p>
    <w:p w14:paraId="2F7ED6D3" w14:textId="356D2B6F" w:rsidR="00373D6C" w:rsidRDefault="00373D6C" w:rsidP="00735210">
      <w:pPr>
        <w:widowControl w:val="0"/>
        <w:numPr>
          <w:ilvl w:val="0"/>
          <w:numId w:val="2"/>
        </w:numPr>
        <w:tabs>
          <w:tab w:val="clear" w:pos="1872"/>
        </w:tabs>
        <w:ind w:left="2160" w:hanging="720"/>
        <w:rPr>
          <w:rFonts w:ascii="Garamond" w:hAnsi="Garamond"/>
          <w:szCs w:val="24"/>
        </w:rPr>
      </w:pPr>
      <w:r>
        <w:rPr>
          <w:rFonts w:ascii="Garamond" w:hAnsi="Garamond"/>
          <w:szCs w:val="24"/>
        </w:rPr>
        <w:t xml:space="preserve">Ash Grove shall supply </w:t>
      </w:r>
      <w:r w:rsidR="00E720CD">
        <w:rPr>
          <w:rFonts w:ascii="Garamond" w:hAnsi="Garamond"/>
          <w:szCs w:val="24"/>
        </w:rPr>
        <w:t>DEQ</w:t>
      </w:r>
      <w:r>
        <w:rPr>
          <w:rFonts w:ascii="Garamond" w:hAnsi="Garamond"/>
          <w:szCs w:val="24"/>
        </w:rPr>
        <w:t xml:space="preserve"> with annual production information for all emission points, as required by </w:t>
      </w:r>
      <w:r w:rsidR="00E720CD">
        <w:rPr>
          <w:rFonts w:ascii="Garamond" w:hAnsi="Garamond"/>
          <w:szCs w:val="24"/>
        </w:rPr>
        <w:t>DEQ</w:t>
      </w:r>
      <w:r>
        <w:rPr>
          <w:rFonts w:ascii="Garamond" w:hAnsi="Garamond"/>
          <w:szCs w:val="24"/>
        </w:rPr>
        <w:t xml:space="preserve"> in the annual emission inventory request.  The request will include, but is not limited to, all sources of emissions identified in the emission inventory summary contained in the permit analysis.</w:t>
      </w:r>
    </w:p>
    <w:p w14:paraId="286CC255" w14:textId="04AC0B0D" w:rsidR="00373D6C" w:rsidRDefault="00373D6C" w:rsidP="00373D6C">
      <w:pPr>
        <w:ind w:left="2160"/>
        <w:rPr>
          <w:rFonts w:ascii="Garamond" w:hAnsi="Garamond"/>
          <w:szCs w:val="24"/>
        </w:rPr>
      </w:pPr>
      <w:r>
        <w:rPr>
          <w:rFonts w:ascii="Garamond" w:hAnsi="Garamond"/>
          <w:szCs w:val="24"/>
        </w:rPr>
        <w:t xml:space="preserve">Ash Grove shall gather production information on a calendar-year basis and submit it to </w:t>
      </w:r>
      <w:r w:rsidR="00E720CD">
        <w:rPr>
          <w:rFonts w:ascii="Garamond" w:hAnsi="Garamond"/>
          <w:szCs w:val="24"/>
        </w:rPr>
        <w:t>DEQ</w:t>
      </w:r>
      <w:r>
        <w:rPr>
          <w:rFonts w:ascii="Garamond" w:hAnsi="Garamond"/>
          <w:szCs w:val="24"/>
        </w:rPr>
        <w:t xml:space="preserve"> by the date required in the emission inventory request.  Information shall be in the units required by </w:t>
      </w:r>
      <w:r w:rsidR="00E720CD">
        <w:rPr>
          <w:rFonts w:ascii="Garamond" w:hAnsi="Garamond"/>
          <w:szCs w:val="24"/>
        </w:rPr>
        <w:t>DEQ</w:t>
      </w:r>
      <w:r>
        <w:rPr>
          <w:rFonts w:ascii="Garamond" w:hAnsi="Garamond"/>
          <w:szCs w:val="24"/>
        </w:rPr>
        <w:t xml:space="preserve">.  This information may be used to calculate operating fees, based on actual emissions from the facility, and/or to verify compliance with permit limitations (ARM 17.8.505).  Ash Grove shall submit the following information annually to </w:t>
      </w:r>
      <w:r w:rsidR="00E720CD">
        <w:rPr>
          <w:rFonts w:ascii="Garamond" w:hAnsi="Garamond"/>
          <w:szCs w:val="24"/>
        </w:rPr>
        <w:t>DEQ</w:t>
      </w:r>
      <w:r>
        <w:rPr>
          <w:rFonts w:ascii="Garamond" w:hAnsi="Garamond"/>
          <w:szCs w:val="24"/>
        </w:rPr>
        <w:t xml:space="preserve"> by February 15 of each year; the information may be submitted along with the annual emission inventory (ARM 17.8.505).</w:t>
      </w:r>
    </w:p>
    <w:p w14:paraId="6F680121" w14:textId="77777777" w:rsidR="00373D6C" w:rsidRPr="00BB7218" w:rsidRDefault="00373D6C" w:rsidP="00CA7457">
      <w:pPr>
        <w:rPr>
          <w:rFonts w:ascii="Garamond" w:hAnsi="Garamond"/>
          <w:szCs w:val="24"/>
        </w:rPr>
      </w:pPr>
    </w:p>
    <w:p w14:paraId="09F1E4C3" w14:textId="3FB7C20E" w:rsidR="0060457F" w:rsidRDefault="00373D6C" w:rsidP="00735210">
      <w:pPr>
        <w:numPr>
          <w:ilvl w:val="0"/>
          <w:numId w:val="2"/>
        </w:numPr>
        <w:tabs>
          <w:tab w:val="clear" w:pos="1872"/>
        </w:tabs>
        <w:ind w:left="2160" w:hanging="720"/>
        <w:rPr>
          <w:rFonts w:ascii="Garamond" w:hAnsi="Garamond"/>
          <w:szCs w:val="24"/>
        </w:rPr>
      </w:pPr>
      <w:r>
        <w:rPr>
          <w:rFonts w:ascii="Garamond" w:hAnsi="Garamond"/>
          <w:szCs w:val="24"/>
        </w:rPr>
        <w:t xml:space="preserve">Ash Grove shall notify </w:t>
      </w:r>
      <w:r w:rsidR="00E720CD">
        <w:rPr>
          <w:rFonts w:ascii="Garamond" w:hAnsi="Garamond"/>
          <w:szCs w:val="24"/>
        </w:rPr>
        <w:t>DEQ</w:t>
      </w:r>
      <w:r>
        <w:rPr>
          <w:rFonts w:ascii="Garamond" w:hAnsi="Garamond"/>
          <w:szCs w:val="24"/>
        </w:rPr>
        <w:t xml:space="preserve"> of any construction or improvement project conducted, pursuant to ARM 17.8.745, that would include</w:t>
      </w:r>
      <w:r>
        <w:rPr>
          <w:rFonts w:ascii="Garamond" w:hAnsi="Garamond"/>
          <w:b/>
          <w:i/>
          <w:szCs w:val="24"/>
        </w:rPr>
        <w:t xml:space="preserve"> the addition of a new emissions unit</w:t>
      </w:r>
      <w:r>
        <w:rPr>
          <w:rFonts w:ascii="Garamond" w:hAnsi="Garamond"/>
          <w:i/>
          <w:szCs w:val="24"/>
        </w:rPr>
        <w:t>,</w:t>
      </w:r>
      <w:r>
        <w:rPr>
          <w:rFonts w:ascii="Garamond" w:hAnsi="Garamond"/>
          <w:szCs w:val="24"/>
        </w:rPr>
        <w:t xml:space="preserve"> change in control equipment, stack height, stack diameter, stack flow, stack gas temperature, source location, or fuel specifications, or would result in an increase in source capacity above its permitted operatio</w:t>
      </w:r>
      <w:r w:rsidR="0060457F">
        <w:rPr>
          <w:rFonts w:ascii="Garamond" w:hAnsi="Garamond"/>
          <w:szCs w:val="24"/>
        </w:rPr>
        <w:t>n.</w:t>
      </w:r>
    </w:p>
    <w:p w14:paraId="1A0DEF0F" w14:textId="77777777" w:rsidR="004345BF" w:rsidRDefault="004345BF" w:rsidP="008217A5">
      <w:pPr>
        <w:rPr>
          <w:rFonts w:ascii="Garamond" w:hAnsi="Garamond"/>
          <w:szCs w:val="24"/>
        </w:rPr>
      </w:pPr>
    </w:p>
    <w:p w14:paraId="358CD337" w14:textId="663DAACF" w:rsidR="00373D6C" w:rsidRDefault="00373D6C" w:rsidP="00BE2192">
      <w:pPr>
        <w:ind w:left="2160"/>
        <w:rPr>
          <w:rFonts w:ascii="Garamond" w:hAnsi="Garamond"/>
          <w:szCs w:val="24"/>
        </w:rPr>
      </w:pPr>
      <w:r>
        <w:rPr>
          <w:rFonts w:ascii="Garamond" w:hAnsi="Garamond"/>
          <w:szCs w:val="24"/>
        </w:rPr>
        <w:t xml:space="preserve">The notice must be submitted to </w:t>
      </w:r>
      <w:r w:rsidR="00E720CD">
        <w:rPr>
          <w:rFonts w:ascii="Garamond" w:hAnsi="Garamond"/>
          <w:szCs w:val="24"/>
        </w:rPr>
        <w:t>DEQ</w:t>
      </w:r>
      <w:r>
        <w:rPr>
          <w:rFonts w:ascii="Garamond" w:hAnsi="Garamond"/>
          <w:szCs w:val="24"/>
        </w:rPr>
        <w:t xml:space="preserve">, in writing, 10 days prior to startup or use of the proposed de minimis change, or as soon as reasonably practicable in the event of an unanticipated circumstance causing the de minimis </w:t>
      </w:r>
      <w:r w:rsidR="00FC09EA">
        <w:rPr>
          <w:rFonts w:ascii="Garamond" w:hAnsi="Garamond"/>
          <w:szCs w:val="24"/>
        </w:rPr>
        <w:t>change and</w:t>
      </w:r>
      <w:r>
        <w:rPr>
          <w:rFonts w:ascii="Garamond" w:hAnsi="Garamond"/>
          <w:szCs w:val="24"/>
        </w:rPr>
        <w:t xml:space="preserve"> must include the information required in ARM 17.8.745(l)(d) (ARM 17.8.745).</w:t>
      </w:r>
    </w:p>
    <w:p w14:paraId="768FB8D2" w14:textId="77777777" w:rsidR="00DE6A08" w:rsidRDefault="00DE6A08" w:rsidP="00CA7457">
      <w:pPr>
        <w:rPr>
          <w:rFonts w:ascii="Garamond" w:hAnsi="Garamond"/>
          <w:szCs w:val="24"/>
        </w:rPr>
      </w:pPr>
    </w:p>
    <w:p w14:paraId="02B25A50" w14:textId="43F34997" w:rsidR="00373D6C" w:rsidRDefault="00373D6C" w:rsidP="00735210">
      <w:pPr>
        <w:numPr>
          <w:ilvl w:val="0"/>
          <w:numId w:val="2"/>
        </w:numPr>
        <w:tabs>
          <w:tab w:val="clear" w:pos="1872"/>
        </w:tabs>
        <w:ind w:left="2160" w:hanging="720"/>
        <w:rPr>
          <w:rFonts w:ascii="Garamond" w:hAnsi="Garamond"/>
          <w:szCs w:val="24"/>
        </w:rPr>
      </w:pPr>
      <w:r>
        <w:rPr>
          <w:rFonts w:ascii="Garamond" w:hAnsi="Garamond"/>
          <w:szCs w:val="24"/>
        </w:rPr>
        <w:t xml:space="preserve">Ash Grove shall document, by month, the results of the PM CPMS from the kiln and In-line solid fuel mill stacks and the lbs/day of clinker produced. Total PM CPMS data and total clinker produced shall be calculated from 12:00 midnight to 12:00 midnight on a daily basis and averaged over rolling 30-day time periods.  The PM CPMS must be operated while the kiln is </w:t>
      </w:r>
      <w:r w:rsidR="00FC09EA">
        <w:rPr>
          <w:rFonts w:ascii="Garamond" w:hAnsi="Garamond"/>
          <w:szCs w:val="24"/>
        </w:rPr>
        <w:t>operating,</w:t>
      </w:r>
      <w:r>
        <w:rPr>
          <w:rFonts w:ascii="Garamond" w:hAnsi="Garamond"/>
          <w:szCs w:val="24"/>
        </w:rPr>
        <w:t xml:space="preserve"> and Ash Grove shall keep a record of the PM emissions measure by the CPMS.  For clarity, it is noted that 40 CFR 60 Subpart F and 40 CFR 63 Subpart LLL have emission limit calculations excluding startup and shutdown periods whereas the Consent Decree limits include startup, shutdown, and malfunction periods.  The monthly information will be used to verify compliance with Section III.B.</w:t>
      </w:r>
      <w:r w:rsidR="00E42E7A">
        <w:rPr>
          <w:rFonts w:ascii="Garamond" w:hAnsi="Garamond"/>
          <w:szCs w:val="24"/>
        </w:rPr>
        <w:t>1</w:t>
      </w:r>
      <w:r>
        <w:rPr>
          <w:rFonts w:ascii="Garamond" w:hAnsi="Garamond"/>
          <w:szCs w:val="24"/>
        </w:rPr>
        <w:t>, III.B.</w:t>
      </w:r>
      <w:r w:rsidR="00E42E7A">
        <w:rPr>
          <w:rFonts w:ascii="Garamond" w:hAnsi="Garamond"/>
          <w:szCs w:val="24"/>
        </w:rPr>
        <w:t>2</w:t>
      </w:r>
      <w:r>
        <w:rPr>
          <w:rFonts w:ascii="Garamond" w:hAnsi="Garamond"/>
          <w:szCs w:val="24"/>
        </w:rPr>
        <w:t>, and III.B.</w:t>
      </w:r>
      <w:r w:rsidR="00E42E7A">
        <w:rPr>
          <w:rFonts w:ascii="Garamond" w:hAnsi="Garamond"/>
          <w:szCs w:val="24"/>
        </w:rPr>
        <w:t>3</w:t>
      </w:r>
      <w:r>
        <w:rPr>
          <w:rFonts w:ascii="Garamond" w:hAnsi="Garamond"/>
          <w:szCs w:val="24"/>
        </w:rPr>
        <w:t xml:space="preserve"> (ARM 17.8.749, 40 CFR 60 Subpart F, 40 CFR 63 Subpart LLL, and Consent Decree). </w:t>
      </w:r>
    </w:p>
    <w:p w14:paraId="0F3F52A8" w14:textId="77777777" w:rsidR="00373D6C" w:rsidRDefault="00373D6C" w:rsidP="00CA7457">
      <w:pPr>
        <w:rPr>
          <w:rFonts w:ascii="Garamond" w:hAnsi="Garamond"/>
          <w:szCs w:val="24"/>
        </w:rPr>
      </w:pPr>
    </w:p>
    <w:p w14:paraId="0B52B53A" w14:textId="75E890A7" w:rsidR="00373D6C" w:rsidRDefault="00373D6C" w:rsidP="00735210">
      <w:pPr>
        <w:numPr>
          <w:ilvl w:val="0"/>
          <w:numId w:val="2"/>
        </w:numPr>
        <w:tabs>
          <w:tab w:val="clear" w:pos="1872"/>
        </w:tabs>
        <w:ind w:left="2160" w:hanging="720"/>
        <w:rPr>
          <w:rFonts w:ascii="Garamond" w:hAnsi="Garamond"/>
          <w:szCs w:val="24"/>
        </w:rPr>
      </w:pPr>
      <w:r>
        <w:rPr>
          <w:rFonts w:ascii="Garamond" w:hAnsi="Garamond"/>
          <w:szCs w:val="24"/>
        </w:rPr>
        <w:t>Ash Grove shall document, by month, the lb/day amount of SO</w:t>
      </w:r>
      <w:r>
        <w:rPr>
          <w:rFonts w:ascii="Garamond" w:hAnsi="Garamond"/>
          <w:szCs w:val="24"/>
          <w:vertAlign w:val="subscript"/>
        </w:rPr>
        <w:t>2</w:t>
      </w:r>
      <w:r>
        <w:rPr>
          <w:rFonts w:ascii="Garamond" w:hAnsi="Garamond"/>
          <w:szCs w:val="24"/>
        </w:rPr>
        <w:t xml:space="preserve"> emissions discharged into the atmosphere from the kiln and In-line solid fuel mill stacks and the lbs/day of clinker produced.</w:t>
      </w:r>
      <w:r w:rsidR="00BF56F1">
        <w:rPr>
          <w:rFonts w:ascii="Garamond" w:hAnsi="Garamond"/>
          <w:szCs w:val="24"/>
        </w:rPr>
        <w:t xml:space="preserve"> </w:t>
      </w:r>
      <w:r>
        <w:rPr>
          <w:rFonts w:ascii="Garamond" w:hAnsi="Garamond"/>
          <w:szCs w:val="24"/>
        </w:rPr>
        <w:t xml:space="preserve"> Ash Grove shall maintain and operate an SO</w:t>
      </w:r>
      <w:r>
        <w:rPr>
          <w:rFonts w:ascii="Garamond" w:hAnsi="Garamond"/>
          <w:szCs w:val="24"/>
          <w:vertAlign w:val="subscript"/>
        </w:rPr>
        <w:t>2</w:t>
      </w:r>
      <w:r w:rsidR="00C05901">
        <w:rPr>
          <w:rFonts w:ascii="Garamond" w:hAnsi="Garamond"/>
          <w:szCs w:val="24"/>
          <w:vertAlign w:val="subscript"/>
        </w:rPr>
        <w:t xml:space="preserve"> </w:t>
      </w:r>
      <w:r>
        <w:rPr>
          <w:rFonts w:ascii="Garamond" w:hAnsi="Garamond"/>
          <w:szCs w:val="24"/>
        </w:rPr>
        <w:t>CEMS monitor on the kiln stack which shall be assumed to also represent the SO</w:t>
      </w:r>
      <w:r w:rsidRPr="002B6669">
        <w:rPr>
          <w:rFonts w:ascii="Garamond" w:hAnsi="Garamond"/>
          <w:szCs w:val="24"/>
          <w:vertAlign w:val="subscript"/>
        </w:rPr>
        <w:t>2</w:t>
      </w:r>
      <w:r>
        <w:rPr>
          <w:rFonts w:ascii="Garamond" w:hAnsi="Garamond"/>
          <w:szCs w:val="24"/>
        </w:rPr>
        <w:t xml:space="preserve"> concentration in the In-line solid fuel mill stack unless a correction factor is applied according to </w:t>
      </w:r>
      <w:r w:rsidRPr="00C767C2">
        <w:rPr>
          <w:rFonts w:ascii="Garamond" w:hAnsi="Garamond"/>
          <w:szCs w:val="24"/>
        </w:rPr>
        <w:t>III.</w:t>
      </w:r>
      <w:r w:rsidR="00A502C7" w:rsidRPr="00C767C2">
        <w:rPr>
          <w:rFonts w:ascii="Garamond" w:hAnsi="Garamond"/>
          <w:szCs w:val="24"/>
        </w:rPr>
        <w:t>G.</w:t>
      </w:r>
      <w:r w:rsidR="00A502C7" w:rsidRPr="00C767C2">
        <w:rPr>
          <w:rFonts w:ascii="Garamond" w:hAnsi="Garamond"/>
          <w:szCs w:val="24"/>
        </w:rPr>
        <w:fldChar w:fldCharType="begin"/>
      </w:r>
      <w:r w:rsidR="00A502C7" w:rsidRPr="00C767C2">
        <w:rPr>
          <w:rFonts w:ascii="Garamond" w:hAnsi="Garamond"/>
          <w:szCs w:val="24"/>
        </w:rPr>
        <w:instrText xml:space="preserve"> REF _Ref429990702 \r \h </w:instrText>
      </w:r>
      <w:r w:rsidR="00C767C2">
        <w:rPr>
          <w:rFonts w:ascii="Garamond" w:hAnsi="Garamond"/>
          <w:szCs w:val="24"/>
        </w:rPr>
        <w:instrText xml:space="preserve"> \* MERGEFORMAT </w:instrText>
      </w:r>
      <w:r w:rsidR="00A502C7" w:rsidRPr="00C767C2">
        <w:rPr>
          <w:rFonts w:ascii="Garamond" w:hAnsi="Garamond"/>
          <w:szCs w:val="24"/>
        </w:rPr>
      </w:r>
      <w:r w:rsidR="00A502C7" w:rsidRPr="00C767C2">
        <w:rPr>
          <w:rFonts w:ascii="Garamond" w:hAnsi="Garamond"/>
          <w:szCs w:val="24"/>
        </w:rPr>
        <w:fldChar w:fldCharType="separate"/>
      </w:r>
      <w:r w:rsidR="00E35E89">
        <w:rPr>
          <w:rFonts w:ascii="Garamond" w:hAnsi="Garamond"/>
          <w:szCs w:val="24"/>
        </w:rPr>
        <w:t>5</w:t>
      </w:r>
      <w:r w:rsidR="00A502C7" w:rsidRPr="00C767C2">
        <w:rPr>
          <w:rFonts w:ascii="Garamond" w:hAnsi="Garamond"/>
          <w:szCs w:val="24"/>
        </w:rPr>
        <w:fldChar w:fldCharType="end"/>
      </w:r>
      <w:r w:rsidRPr="00C767C2">
        <w:rPr>
          <w:rFonts w:ascii="Garamond" w:hAnsi="Garamond"/>
          <w:szCs w:val="24"/>
        </w:rPr>
        <w:t>.</w:t>
      </w:r>
      <w:r>
        <w:rPr>
          <w:rFonts w:ascii="Garamond" w:hAnsi="Garamond"/>
          <w:szCs w:val="24"/>
        </w:rPr>
        <w:t xml:space="preserve">  A volumetric flow monitor on the In-line solid fuel mill stack is also required. </w:t>
      </w:r>
      <w:r w:rsidR="002A2B03">
        <w:rPr>
          <w:rFonts w:ascii="Garamond" w:hAnsi="Garamond"/>
          <w:szCs w:val="24"/>
        </w:rPr>
        <w:t xml:space="preserve"> </w:t>
      </w:r>
      <w:r>
        <w:rPr>
          <w:rFonts w:ascii="Garamond" w:hAnsi="Garamond"/>
          <w:szCs w:val="24"/>
        </w:rPr>
        <w:t>Total SO</w:t>
      </w:r>
      <w:r>
        <w:rPr>
          <w:rFonts w:ascii="Garamond" w:hAnsi="Garamond"/>
          <w:szCs w:val="24"/>
          <w:vertAlign w:val="subscript"/>
        </w:rPr>
        <w:t>2</w:t>
      </w:r>
      <w:r>
        <w:rPr>
          <w:rFonts w:ascii="Garamond" w:hAnsi="Garamond"/>
          <w:szCs w:val="24"/>
        </w:rPr>
        <w:t xml:space="preserve"> emissions shall be calculated from 12:00 midnight to 12:00 midnight on a daily basis for each operating day and averaged over 30-day rolling periods.  Except during CEMS breakdowns, repairs, calibration checks, and zero span adjustments, the SO</w:t>
      </w:r>
      <w:r>
        <w:rPr>
          <w:rFonts w:ascii="Garamond" w:hAnsi="Garamond"/>
          <w:szCs w:val="24"/>
          <w:vertAlign w:val="subscript"/>
        </w:rPr>
        <w:t>2</w:t>
      </w:r>
      <w:r>
        <w:rPr>
          <w:rFonts w:ascii="Garamond" w:hAnsi="Garamond"/>
          <w:szCs w:val="24"/>
        </w:rPr>
        <w:t xml:space="preserve"> CEMS shall be operated at all times during kiln operation.</w:t>
      </w:r>
      <w:r w:rsidR="00BF56F1">
        <w:rPr>
          <w:rFonts w:ascii="Garamond" w:hAnsi="Garamond"/>
          <w:szCs w:val="24"/>
        </w:rPr>
        <w:t xml:space="preserve"> </w:t>
      </w:r>
      <w:r>
        <w:rPr>
          <w:rFonts w:ascii="Garamond" w:hAnsi="Garamond"/>
          <w:szCs w:val="24"/>
        </w:rPr>
        <w:t xml:space="preserve"> Emissions from the kiln and In-line solid fuel mill stacks (in pounds) shall be summed for each Operating Day and the previous 29 Operating Days and the total divided by the sum of the clinker produced (in tons) that Operating Day and the previous 29 Operating Days and the resulting value compared to the limit. </w:t>
      </w:r>
      <w:r w:rsidR="002A2B03">
        <w:rPr>
          <w:rFonts w:ascii="Garamond" w:hAnsi="Garamond"/>
          <w:szCs w:val="24"/>
        </w:rPr>
        <w:t xml:space="preserve"> </w:t>
      </w:r>
      <w:r>
        <w:rPr>
          <w:rFonts w:ascii="Garamond" w:hAnsi="Garamond"/>
          <w:szCs w:val="24"/>
        </w:rPr>
        <w:t>During any time when CEMS are inoperable and otherwise not measuring emissions, Ash Grove shall use the average emission rate (lb/hr) from the most recent previous hour for which valid data are available.  For clarity, it is noted that 40 CFR 60 Subpart F and 40 CFR 63 Subpart LLL have emission limit calculations excluding startup and shutdown periods, whereas the Consent Decree limits include startup, shutdown, and malfunction periods.  The monthly information will be used to verify compliance with Sections III.B.</w:t>
      </w:r>
      <w:r w:rsidR="00E42E7A">
        <w:rPr>
          <w:rFonts w:ascii="Garamond" w:hAnsi="Garamond"/>
          <w:szCs w:val="24"/>
        </w:rPr>
        <w:t>4</w:t>
      </w:r>
      <w:r>
        <w:rPr>
          <w:rFonts w:ascii="Garamond" w:hAnsi="Garamond"/>
          <w:szCs w:val="24"/>
        </w:rPr>
        <w:t>, III.B.</w:t>
      </w:r>
      <w:r w:rsidR="00E42E7A">
        <w:rPr>
          <w:rFonts w:ascii="Garamond" w:hAnsi="Garamond"/>
          <w:szCs w:val="24"/>
        </w:rPr>
        <w:t>5</w:t>
      </w:r>
      <w:r>
        <w:rPr>
          <w:rFonts w:ascii="Garamond" w:hAnsi="Garamond"/>
          <w:szCs w:val="24"/>
        </w:rPr>
        <w:t xml:space="preserve"> and III.B.</w:t>
      </w:r>
      <w:r w:rsidR="00E42E7A">
        <w:rPr>
          <w:rFonts w:ascii="Garamond" w:hAnsi="Garamond"/>
          <w:szCs w:val="24"/>
        </w:rPr>
        <w:t>6</w:t>
      </w:r>
      <w:r>
        <w:rPr>
          <w:rFonts w:ascii="Garamond" w:hAnsi="Garamond"/>
          <w:szCs w:val="24"/>
        </w:rPr>
        <w:t xml:space="preserve"> (ARM 17.8.749, Consent Decree 52, 53, 54 and 40 CFR 60 Subpart F). </w:t>
      </w:r>
    </w:p>
    <w:p w14:paraId="7602591D" w14:textId="77777777" w:rsidR="007A2F87" w:rsidRDefault="007A2F87" w:rsidP="007A2F87">
      <w:pPr>
        <w:ind w:left="2160"/>
        <w:rPr>
          <w:rFonts w:ascii="Garamond" w:hAnsi="Garamond"/>
          <w:szCs w:val="24"/>
        </w:rPr>
      </w:pPr>
    </w:p>
    <w:p w14:paraId="1F64059C" w14:textId="59F8D45C" w:rsidR="00373D6C" w:rsidRDefault="00373D6C" w:rsidP="00735210">
      <w:pPr>
        <w:numPr>
          <w:ilvl w:val="0"/>
          <w:numId w:val="2"/>
        </w:numPr>
        <w:tabs>
          <w:tab w:val="clear" w:pos="1872"/>
        </w:tabs>
        <w:ind w:left="2160" w:hanging="720"/>
        <w:rPr>
          <w:rFonts w:ascii="Garamond" w:hAnsi="Garamond"/>
          <w:szCs w:val="24"/>
        </w:rPr>
      </w:pPr>
      <w:r>
        <w:rPr>
          <w:rFonts w:ascii="Garamond" w:hAnsi="Garamond"/>
          <w:szCs w:val="24"/>
        </w:rPr>
        <w:t>Ash Grove shall document, by month, the lb/day amount of NO</w:t>
      </w:r>
      <w:r>
        <w:rPr>
          <w:rFonts w:ascii="Garamond" w:hAnsi="Garamond"/>
          <w:szCs w:val="24"/>
          <w:vertAlign w:val="subscript"/>
        </w:rPr>
        <w:t>x</w:t>
      </w:r>
      <w:r>
        <w:rPr>
          <w:rFonts w:ascii="Garamond" w:hAnsi="Garamond"/>
          <w:szCs w:val="24"/>
        </w:rPr>
        <w:t xml:space="preserve"> emissions discharged into the atmosphere from the kiln and In-line solid fuel mill stacks and the lb/day of clinker produced.  Ash Grove shall maintain and operate a NO</w:t>
      </w:r>
      <w:r>
        <w:rPr>
          <w:rFonts w:ascii="Garamond" w:hAnsi="Garamond"/>
          <w:szCs w:val="24"/>
          <w:vertAlign w:val="subscript"/>
        </w:rPr>
        <w:t xml:space="preserve">x </w:t>
      </w:r>
      <w:r>
        <w:rPr>
          <w:rFonts w:ascii="Garamond" w:hAnsi="Garamond"/>
          <w:szCs w:val="24"/>
        </w:rPr>
        <w:t>CEMS monitor on the kiln stack which shall be assumed to also represent the NO</w:t>
      </w:r>
      <w:r>
        <w:rPr>
          <w:rFonts w:ascii="Garamond" w:hAnsi="Garamond"/>
          <w:szCs w:val="24"/>
          <w:vertAlign w:val="subscript"/>
        </w:rPr>
        <w:t>x</w:t>
      </w:r>
      <w:r>
        <w:rPr>
          <w:rFonts w:ascii="Garamond" w:hAnsi="Garamond"/>
          <w:szCs w:val="24"/>
        </w:rPr>
        <w:t xml:space="preserve"> concentration in the In-line solid fuel mill stack unless a correction factor is applied according to </w:t>
      </w:r>
      <w:r w:rsidRPr="00C35EEC">
        <w:rPr>
          <w:rFonts w:ascii="Garamond" w:hAnsi="Garamond"/>
          <w:szCs w:val="24"/>
        </w:rPr>
        <w:t>Section III.</w:t>
      </w:r>
      <w:r w:rsidR="00C35EEC" w:rsidRPr="00C35EEC">
        <w:rPr>
          <w:rFonts w:ascii="Garamond" w:hAnsi="Garamond"/>
          <w:szCs w:val="24"/>
        </w:rPr>
        <w:t>G.</w:t>
      </w:r>
      <w:r w:rsidR="00C35EEC" w:rsidRPr="00C35EEC">
        <w:rPr>
          <w:rFonts w:ascii="Garamond" w:hAnsi="Garamond"/>
          <w:szCs w:val="24"/>
        </w:rPr>
        <w:fldChar w:fldCharType="begin"/>
      </w:r>
      <w:r w:rsidR="00C35EEC" w:rsidRPr="00C35EEC">
        <w:rPr>
          <w:rFonts w:ascii="Garamond" w:hAnsi="Garamond"/>
          <w:szCs w:val="24"/>
        </w:rPr>
        <w:instrText xml:space="preserve"> REF _Ref429992037 \r \h </w:instrText>
      </w:r>
      <w:r w:rsidR="00C35EEC">
        <w:rPr>
          <w:rFonts w:ascii="Garamond" w:hAnsi="Garamond"/>
          <w:szCs w:val="24"/>
        </w:rPr>
        <w:instrText xml:space="preserve"> \* MERGEFORMAT </w:instrText>
      </w:r>
      <w:r w:rsidR="00C35EEC" w:rsidRPr="00C35EEC">
        <w:rPr>
          <w:rFonts w:ascii="Garamond" w:hAnsi="Garamond"/>
          <w:szCs w:val="24"/>
        </w:rPr>
      </w:r>
      <w:r w:rsidR="00C35EEC" w:rsidRPr="00C35EEC">
        <w:rPr>
          <w:rFonts w:ascii="Garamond" w:hAnsi="Garamond"/>
          <w:szCs w:val="24"/>
        </w:rPr>
        <w:fldChar w:fldCharType="separate"/>
      </w:r>
      <w:r w:rsidR="00E35E89">
        <w:rPr>
          <w:rFonts w:ascii="Garamond" w:hAnsi="Garamond"/>
          <w:szCs w:val="24"/>
        </w:rPr>
        <w:t>6</w:t>
      </w:r>
      <w:r w:rsidR="00C35EEC" w:rsidRPr="00C35EEC">
        <w:rPr>
          <w:rFonts w:ascii="Garamond" w:hAnsi="Garamond"/>
          <w:szCs w:val="24"/>
        </w:rPr>
        <w:fldChar w:fldCharType="end"/>
      </w:r>
      <w:r w:rsidRPr="00C35EEC">
        <w:rPr>
          <w:rFonts w:ascii="Garamond" w:hAnsi="Garamond"/>
          <w:szCs w:val="24"/>
        </w:rPr>
        <w:t>.</w:t>
      </w:r>
      <w:r>
        <w:rPr>
          <w:rFonts w:ascii="Garamond" w:hAnsi="Garamond"/>
          <w:szCs w:val="24"/>
        </w:rPr>
        <w:t xml:space="preserve">  A volumetric flow monitor on the In-line solid fuel mill stack also is required.  Total NO</w:t>
      </w:r>
      <w:r>
        <w:rPr>
          <w:rFonts w:ascii="Garamond" w:hAnsi="Garamond"/>
          <w:szCs w:val="24"/>
          <w:vertAlign w:val="subscript"/>
        </w:rPr>
        <w:t>x</w:t>
      </w:r>
      <w:r>
        <w:rPr>
          <w:rFonts w:ascii="Garamond" w:hAnsi="Garamond"/>
          <w:szCs w:val="24"/>
        </w:rPr>
        <w:t xml:space="preserve"> emissions and total clinker produced shall be calculated from 12:00 midnight to 12:00 midnight on a daily basis for each operating day and averaged over rolling 30-day periods. </w:t>
      </w:r>
      <w:r w:rsidR="00BF56F1">
        <w:rPr>
          <w:rFonts w:ascii="Garamond" w:hAnsi="Garamond"/>
          <w:szCs w:val="24"/>
        </w:rPr>
        <w:t xml:space="preserve"> </w:t>
      </w:r>
      <w:r>
        <w:rPr>
          <w:rFonts w:ascii="Garamond" w:hAnsi="Garamond"/>
          <w:szCs w:val="24"/>
        </w:rPr>
        <w:t>Except during CEMS breakdowns, repairs, calibration checks, and zero span adjustments, the NO</w:t>
      </w:r>
      <w:r>
        <w:rPr>
          <w:rFonts w:ascii="Garamond" w:hAnsi="Garamond"/>
          <w:szCs w:val="24"/>
          <w:vertAlign w:val="subscript"/>
        </w:rPr>
        <w:t>x</w:t>
      </w:r>
      <w:r>
        <w:rPr>
          <w:rFonts w:ascii="Garamond" w:hAnsi="Garamond"/>
          <w:szCs w:val="24"/>
        </w:rPr>
        <w:t xml:space="preserve"> CEMS shall be operated at all times during kiln operation.  Emissions from the kiln and In-line solid fuel mill stacks (in pounds) shall be summed for each Operating Day and the previous 29 Operating Days and the total divided by the sum of the clinker produced (in tons) that Operating Day and the previous 29 Operating Days and the resulting value compared to the limit. </w:t>
      </w:r>
      <w:r w:rsidR="00972450">
        <w:rPr>
          <w:rFonts w:ascii="Garamond" w:hAnsi="Garamond"/>
          <w:szCs w:val="24"/>
        </w:rPr>
        <w:t xml:space="preserve"> </w:t>
      </w:r>
      <w:r>
        <w:rPr>
          <w:rFonts w:ascii="Garamond" w:hAnsi="Garamond"/>
          <w:szCs w:val="24"/>
        </w:rPr>
        <w:t>During any time when CEMS are inoperable and otherwise not measuring emissions, Ash Grove shall use the average emission rate (lb/hr) from the most recent previous hour for which valid data are available.  For clarity it is noted that 40 CFR 60 Subpart F and 40 CFR 63 Subpart LLL have emission limit calculations excluding start</w:t>
      </w:r>
      <w:r w:rsidR="00972450">
        <w:rPr>
          <w:rFonts w:ascii="Garamond" w:hAnsi="Garamond"/>
          <w:szCs w:val="24"/>
        </w:rPr>
        <w:t>up and shutdown periods whereas</w:t>
      </w:r>
      <w:r>
        <w:rPr>
          <w:rFonts w:ascii="Garamond" w:hAnsi="Garamond"/>
          <w:szCs w:val="24"/>
        </w:rPr>
        <w:t xml:space="preserve"> the Consent Decree limits include startup, shu</w:t>
      </w:r>
      <w:r w:rsidR="006F65D8">
        <w:rPr>
          <w:rFonts w:ascii="Garamond" w:hAnsi="Garamond"/>
          <w:szCs w:val="24"/>
        </w:rPr>
        <w:t xml:space="preserve">tdown, and malfunction periods. </w:t>
      </w:r>
      <w:r>
        <w:rPr>
          <w:rFonts w:ascii="Garamond" w:hAnsi="Garamond"/>
          <w:szCs w:val="24"/>
        </w:rPr>
        <w:t xml:space="preserve"> The monthly information will be used to verify compliance with Sections III.B.</w:t>
      </w:r>
      <w:r w:rsidR="00E42E7A">
        <w:rPr>
          <w:rFonts w:ascii="Garamond" w:hAnsi="Garamond"/>
          <w:szCs w:val="24"/>
        </w:rPr>
        <w:t>7</w:t>
      </w:r>
      <w:r>
        <w:rPr>
          <w:rFonts w:ascii="Garamond" w:hAnsi="Garamond"/>
          <w:szCs w:val="24"/>
        </w:rPr>
        <w:t>, III.B.</w:t>
      </w:r>
      <w:r w:rsidR="00E42E7A">
        <w:rPr>
          <w:rFonts w:ascii="Garamond" w:hAnsi="Garamond"/>
          <w:szCs w:val="24"/>
        </w:rPr>
        <w:t>8</w:t>
      </w:r>
      <w:r>
        <w:rPr>
          <w:rFonts w:ascii="Garamond" w:hAnsi="Garamond"/>
          <w:szCs w:val="24"/>
        </w:rPr>
        <w:t xml:space="preserve"> and III.B.</w:t>
      </w:r>
      <w:r w:rsidR="00E42E7A">
        <w:rPr>
          <w:rFonts w:ascii="Garamond" w:hAnsi="Garamond"/>
          <w:szCs w:val="24"/>
        </w:rPr>
        <w:t>9</w:t>
      </w:r>
      <w:r>
        <w:rPr>
          <w:rFonts w:ascii="Garamond" w:hAnsi="Garamond"/>
          <w:szCs w:val="24"/>
        </w:rPr>
        <w:t xml:space="preserve"> (ARM 17.8.749, Consent Decree 34, 35, 36 and 40 CFR 60 Subpart F). </w:t>
      </w:r>
    </w:p>
    <w:p w14:paraId="5B37E9A4" w14:textId="77777777" w:rsidR="00373D6C" w:rsidRPr="008217A5" w:rsidRDefault="00373D6C" w:rsidP="00CA7457">
      <w:pPr>
        <w:tabs>
          <w:tab w:val="num" w:pos="2160"/>
        </w:tabs>
        <w:rPr>
          <w:rFonts w:ascii="Garamond" w:hAnsi="Garamond"/>
          <w:szCs w:val="24"/>
        </w:rPr>
      </w:pPr>
    </w:p>
    <w:p w14:paraId="0B0B2CB8" w14:textId="1DEED323" w:rsidR="00373D6C" w:rsidRDefault="00373D6C" w:rsidP="00735210">
      <w:pPr>
        <w:numPr>
          <w:ilvl w:val="0"/>
          <w:numId w:val="2"/>
        </w:numPr>
        <w:tabs>
          <w:tab w:val="clear" w:pos="1872"/>
        </w:tabs>
        <w:ind w:left="2160" w:hanging="720"/>
        <w:rPr>
          <w:rFonts w:ascii="Garamond" w:hAnsi="Garamond"/>
          <w:szCs w:val="24"/>
        </w:rPr>
      </w:pPr>
      <w:r>
        <w:rPr>
          <w:rFonts w:ascii="Garamond" w:hAnsi="Garamond"/>
          <w:szCs w:val="24"/>
        </w:rPr>
        <w:t>Ash Grove shall document, by month, the amount of post-consumer glass used in the kiln.</w:t>
      </w:r>
      <w:r w:rsidR="00BB3923">
        <w:rPr>
          <w:rFonts w:ascii="Garamond" w:hAnsi="Garamond"/>
          <w:szCs w:val="24"/>
        </w:rPr>
        <w:t xml:space="preserve"> </w:t>
      </w:r>
      <w:r>
        <w:rPr>
          <w:rFonts w:ascii="Garamond" w:hAnsi="Garamond"/>
          <w:szCs w:val="24"/>
        </w:rPr>
        <w:t xml:space="preserve"> By the 25th day of each month, Ash Grove shall total the amount of post-consumer glass used during the previous month. </w:t>
      </w:r>
      <w:r w:rsidR="00BB3923">
        <w:rPr>
          <w:rFonts w:ascii="Garamond" w:hAnsi="Garamond"/>
          <w:szCs w:val="24"/>
        </w:rPr>
        <w:t xml:space="preserve"> </w:t>
      </w:r>
      <w:r>
        <w:rPr>
          <w:rFonts w:ascii="Garamond" w:hAnsi="Garamond"/>
          <w:szCs w:val="24"/>
        </w:rPr>
        <w:t>The information will be used to verify compliance with the rolling 12-month limitation contained in Section III.F.</w:t>
      </w:r>
      <w:r w:rsidR="00E42E7A">
        <w:rPr>
          <w:rFonts w:ascii="Garamond" w:hAnsi="Garamond"/>
          <w:szCs w:val="24"/>
        </w:rPr>
        <w:t>7</w:t>
      </w:r>
      <w:r>
        <w:rPr>
          <w:rFonts w:ascii="Garamond" w:hAnsi="Garamond"/>
          <w:szCs w:val="24"/>
        </w:rPr>
        <w:t xml:space="preserve"> above. </w:t>
      </w:r>
      <w:r w:rsidR="00BB3923">
        <w:rPr>
          <w:rFonts w:ascii="Garamond" w:hAnsi="Garamond"/>
          <w:szCs w:val="24"/>
        </w:rPr>
        <w:t xml:space="preserve"> </w:t>
      </w:r>
      <w:r>
        <w:rPr>
          <w:rFonts w:ascii="Garamond" w:hAnsi="Garamond"/>
          <w:szCs w:val="24"/>
        </w:rPr>
        <w:t>The information for each of the previous 12 months shall be submitted along with the annual emission inventory</w:t>
      </w:r>
      <w:r w:rsidR="001079DF">
        <w:rPr>
          <w:rFonts w:ascii="Garamond" w:hAnsi="Garamond"/>
          <w:szCs w:val="24"/>
        </w:rPr>
        <w:t xml:space="preserve"> </w:t>
      </w:r>
      <w:r>
        <w:rPr>
          <w:rFonts w:ascii="Garamond" w:hAnsi="Garamond"/>
          <w:szCs w:val="24"/>
        </w:rPr>
        <w:t>(ARM 17.8.749).</w:t>
      </w:r>
    </w:p>
    <w:p w14:paraId="46BF5726" w14:textId="77777777" w:rsidR="001D1367" w:rsidRPr="008217A5" w:rsidRDefault="001D1367" w:rsidP="001D1367">
      <w:pPr>
        <w:rPr>
          <w:rFonts w:ascii="Garamond" w:hAnsi="Garamond"/>
          <w:szCs w:val="24"/>
        </w:rPr>
      </w:pPr>
    </w:p>
    <w:p w14:paraId="357F3182" w14:textId="18EC52AA" w:rsidR="00373D6C" w:rsidRDefault="00373D6C" w:rsidP="00735210">
      <w:pPr>
        <w:numPr>
          <w:ilvl w:val="0"/>
          <w:numId w:val="2"/>
        </w:numPr>
        <w:tabs>
          <w:tab w:val="clear" w:pos="1872"/>
        </w:tabs>
        <w:ind w:left="2160" w:hanging="720"/>
        <w:rPr>
          <w:rFonts w:ascii="Garamond" w:hAnsi="Garamond"/>
          <w:szCs w:val="24"/>
        </w:rPr>
      </w:pPr>
      <w:r>
        <w:rPr>
          <w:rFonts w:ascii="Garamond" w:hAnsi="Garamond"/>
          <w:szCs w:val="24"/>
        </w:rPr>
        <w:t xml:space="preserve">Ash Grove shall document, by day, the amount of clinker produced in the kiln. </w:t>
      </w:r>
      <w:r w:rsidR="00BB3923">
        <w:rPr>
          <w:rFonts w:ascii="Garamond" w:hAnsi="Garamond"/>
          <w:szCs w:val="24"/>
        </w:rPr>
        <w:t xml:space="preserve"> </w:t>
      </w:r>
      <w:r>
        <w:rPr>
          <w:rFonts w:ascii="Garamond" w:hAnsi="Garamond"/>
          <w:szCs w:val="24"/>
        </w:rPr>
        <w:t xml:space="preserve">By the 25th day of each month, Ash Grove shall total the amount of clinker produced during the previous month. </w:t>
      </w:r>
      <w:r w:rsidR="00BB3923">
        <w:rPr>
          <w:rFonts w:ascii="Garamond" w:hAnsi="Garamond"/>
          <w:szCs w:val="24"/>
        </w:rPr>
        <w:t xml:space="preserve"> </w:t>
      </w:r>
      <w:r>
        <w:rPr>
          <w:rFonts w:ascii="Garamond" w:hAnsi="Garamond"/>
          <w:szCs w:val="24"/>
        </w:rPr>
        <w:t>The information will be used to verify compliance with the rolling 12-month limitation contained Section III.F.</w:t>
      </w:r>
      <w:r w:rsidR="007E3C66">
        <w:rPr>
          <w:rFonts w:ascii="Garamond" w:hAnsi="Garamond"/>
          <w:szCs w:val="24"/>
        </w:rPr>
        <w:t>9</w:t>
      </w:r>
      <w:r>
        <w:rPr>
          <w:rFonts w:ascii="Garamond" w:hAnsi="Garamond"/>
          <w:szCs w:val="24"/>
        </w:rPr>
        <w:t xml:space="preserve"> and III.F.</w:t>
      </w:r>
      <w:r w:rsidR="007E3C66">
        <w:rPr>
          <w:rFonts w:ascii="Garamond" w:hAnsi="Garamond"/>
          <w:szCs w:val="24"/>
        </w:rPr>
        <w:t>10</w:t>
      </w:r>
      <w:r>
        <w:rPr>
          <w:rFonts w:ascii="Garamond" w:hAnsi="Garamond"/>
          <w:szCs w:val="24"/>
        </w:rPr>
        <w:t xml:space="preserve"> above. </w:t>
      </w:r>
      <w:r w:rsidR="00BB3923">
        <w:rPr>
          <w:rFonts w:ascii="Garamond" w:hAnsi="Garamond"/>
          <w:szCs w:val="24"/>
        </w:rPr>
        <w:t xml:space="preserve"> </w:t>
      </w:r>
      <w:r>
        <w:rPr>
          <w:rFonts w:ascii="Garamond" w:hAnsi="Garamond"/>
          <w:szCs w:val="24"/>
        </w:rPr>
        <w:t>The information for each of the previous 12 months shall be submitted along with the annual emission inventory (ARM 17.8.749).</w:t>
      </w:r>
    </w:p>
    <w:p w14:paraId="6B9B26DC" w14:textId="77777777" w:rsidR="00373D6C" w:rsidRPr="008217A5" w:rsidRDefault="00373D6C" w:rsidP="00CA7457">
      <w:pPr>
        <w:tabs>
          <w:tab w:val="num" w:pos="2160"/>
        </w:tabs>
        <w:rPr>
          <w:rFonts w:ascii="Garamond" w:hAnsi="Garamond"/>
          <w:szCs w:val="24"/>
        </w:rPr>
      </w:pPr>
    </w:p>
    <w:p w14:paraId="3A2EAF92" w14:textId="6B4D0C5C" w:rsidR="00373D6C" w:rsidRDefault="00373D6C" w:rsidP="00735210">
      <w:pPr>
        <w:numPr>
          <w:ilvl w:val="0"/>
          <w:numId w:val="2"/>
        </w:numPr>
        <w:tabs>
          <w:tab w:val="clear" w:pos="1872"/>
        </w:tabs>
        <w:ind w:left="2160" w:hanging="720"/>
        <w:rPr>
          <w:rFonts w:ascii="Garamond" w:hAnsi="Garamond"/>
          <w:szCs w:val="24"/>
        </w:rPr>
      </w:pPr>
      <w:r>
        <w:rPr>
          <w:rFonts w:ascii="Garamond" w:hAnsi="Garamond"/>
          <w:szCs w:val="24"/>
        </w:rPr>
        <w:t>Ash Grove shall document, by hour, the amount of SO</w:t>
      </w:r>
      <w:r>
        <w:rPr>
          <w:rFonts w:ascii="Garamond" w:hAnsi="Garamond"/>
          <w:szCs w:val="24"/>
          <w:vertAlign w:val="subscript"/>
        </w:rPr>
        <w:t xml:space="preserve">2 </w:t>
      </w:r>
      <w:r>
        <w:rPr>
          <w:rFonts w:ascii="Garamond" w:hAnsi="Garamond"/>
          <w:szCs w:val="24"/>
        </w:rPr>
        <w:t>discharged into the atmosphere from the kiln and In-line solid fuel mill stacks.  The information will be used to verify compliance with the rolling 24-hour limitation contained in Section III.F.</w:t>
      </w:r>
      <w:r w:rsidR="007E3C66">
        <w:rPr>
          <w:rFonts w:ascii="Garamond" w:hAnsi="Garamond"/>
          <w:szCs w:val="24"/>
        </w:rPr>
        <w:t>11</w:t>
      </w:r>
      <w:r w:rsidR="00C05901">
        <w:t xml:space="preserve"> </w:t>
      </w:r>
      <w:r>
        <w:rPr>
          <w:rFonts w:ascii="Garamond" w:hAnsi="Garamond"/>
          <w:szCs w:val="24"/>
        </w:rPr>
        <w:t>(ARM 17.8.749).</w:t>
      </w:r>
    </w:p>
    <w:p w14:paraId="2C125260" w14:textId="6C78EBB6" w:rsidR="00373D6C" w:rsidRDefault="00373D6C" w:rsidP="00CA7457">
      <w:pPr>
        <w:rPr>
          <w:rFonts w:ascii="Garamond" w:hAnsi="Garamond"/>
          <w:szCs w:val="24"/>
        </w:rPr>
      </w:pPr>
    </w:p>
    <w:p w14:paraId="55EEFAA6" w14:textId="2468BF70" w:rsidR="00373D6C" w:rsidRDefault="00373D6C" w:rsidP="00735210">
      <w:pPr>
        <w:numPr>
          <w:ilvl w:val="0"/>
          <w:numId w:val="2"/>
        </w:numPr>
        <w:tabs>
          <w:tab w:val="clear" w:pos="1872"/>
        </w:tabs>
        <w:ind w:left="2160" w:hanging="720"/>
        <w:rPr>
          <w:rFonts w:ascii="Garamond" w:hAnsi="Garamond"/>
          <w:szCs w:val="24"/>
        </w:rPr>
      </w:pPr>
      <w:r>
        <w:rPr>
          <w:rFonts w:ascii="Garamond" w:hAnsi="Garamond"/>
          <w:szCs w:val="24"/>
        </w:rPr>
        <w:t>Ash Grove shall document, by hour, the amount of NO</w:t>
      </w:r>
      <w:r>
        <w:rPr>
          <w:rFonts w:ascii="Garamond" w:hAnsi="Garamond"/>
          <w:szCs w:val="24"/>
          <w:vertAlign w:val="subscript"/>
        </w:rPr>
        <w:t>x</w:t>
      </w:r>
      <w:r>
        <w:rPr>
          <w:rFonts w:ascii="Garamond" w:hAnsi="Garamond"/>
          <w:szCs w:val="24"/>
        </w:rPr>
        <w:t xml:space="preserve"> discharged into the atmosphere from the kiln and In-line solid fuel mill stacks.  The information will be used to verify compliance with the rolling 24-hour limitation contained in Section III.F.</w:t>
      </w:r>
      <w:r w:rsidR="007E3C66">
        <w:rPr>
          <w:rFonts w:ascii="Garamond" w:hAnsi="Garamond"/>
          <w:szCs w:val="24"/>
        </w:rPr>
        <w:t>12</w:t>
      </w:r>
      <w:r w:rsidR="00C05901">
        <w:t xml:space="preserve"> </w:t>
      </w:r>
      <w:r>
        <w:rPr>
          <w:rFonts w:ascii="Garamond" w:hAnsi="Garamond"/>
          <w:szCs w:val="24"/>
        </w:rPr>
        <w:t>(ARM 17.8.749).</w:t>
      </w:r>
    </w:p>
    <w:p w14:paraId="4C12A0F9" w14:textId="77777777" w:rsidR="00373D6C" w:rsidRPr="008217A5" w:rsidRDefault="00373D6C" w:rsidP="00CA7457">
      <w:pPr>
        <w:tabs>
          <w:tab w:val="num" w:pos="2160"/>
        </w:tabs>
        <w:rPr>
          <w:rFonts w:ascii="Garamond" w:hAnsi="Garamond"/>
          <w:szCs w:val="24"/>
        </w:rPr>
      </w:pPr>
    </w:p>
    <w:p w14:paraId="01B6552A" w14:textId="4D1FC4DA" w:rsidR="00373D6C" w:rsidRDefault="00373D6C" w:rsidP="00735210">
      <w:pPr>
        <w:numPr>
          <w:ilvl w:val="0"/>
          <w:numId w:val="2"/>
        </w:numPr>
        <w:tabs>
          <w:tab w:val="clear" w:pos="1872"/>
        </w:tabs>
        <w:ind w:left="2160" w:hanging="720"/>
        <w:rPr>
          <w:rFonts w:ascii="Garamond" w:hAnsi="Garamond"/>
          <w:szCs w:val="24"/>
        </w:rPr>
      </w:pPr>
      <w:r>
        <w:rPr>
          <w:rFonts w:ascii="Garamond" w:hAnsi="Garamond"/>
          <w:szCs w:val="24"/>
        </w:rPr>
        <w:t>Ash Grove shall document, by month, the lb/hr of CO discharged into the atmosphere from the kiln.  The monthly information will be used to verify compliance with the rolling 8-hr</w:t>
      </w:r>
      <w:r w:rsidR="008C0FFF">
        <w:rPr>
          <w:rFonts w:ascii="Garamond" w:hAnsi="Garamond"/>
          <w:szCs w:val="24"/>
        </w:rPr>
        <w:t xml:space="preserve"> </w:t>
      </w:r>
      <w:r>
        <w:rPr>
          <w:rFonts w:ascii="Garamond" w:hAnsi="Garamond"/>
          <w:szCs w:val="24"/>
        </w:rPr>
        <w:t>limitation contained in Section III.F.</w:t>
      </w:r>
      <w:r w:rsidR="007E3C66">
        <w:rPr>
          <w:rFonts w:ascii="Garamond" w:hAnsi="Garamond"/>
          <w:szCs w:val="24"/>
        </w:rPr>
        <w:t>13</w:t>
      </w:r>
      <w:r>
        <w:rPr>
          <w:rFonts w:ascii="Garamond" w:hAnsi="Garamond"/>
          <w:szCs w:val="24"/>
        </w:rPr>
        <w:t xml:space="preserve"> (ARM 17.8.749).</w:t>
      </w:r>
    </w:p>
    <w:p w14:paraId="6B3A7EBA" w14:textId="77777777" w:rsidR="002526C8" w:rsidRDefault="002526C8" w:rsidP="008217A5">
      <w:pPr>
        <w:pStyle w:val="ListParagraph"/>
        <w:ind w:left="0"/>
        <w:rPr>
          <w:rFonts w:ascii="Garamond" w:hAnsi="Garamond"/>
          <w:szCs w:val="24"/>
        </w:rPr>
      </w:pPr>
    </w:p>
    <w:p w14:paraId="4AEDE487" w14:textId="24E9D73D" w:rsidR="00373D6C" w:rsidRDefault="00373D6C" w:rsidP="00735210">
      <w:pPr>
        <w:numPr>
          <w:ilvl w:val="0"/>
          <w:numId w:val="2"/>
        </w:numPr>
        <w:tabs>
          <w:tab w:val="clear" w:pos="1872"/>
        </w:tabs>
        <w:ind w:left="2160" w:hanging="720"/>
        <w:rPr>
          <w:rFonts w:ascii="Garamond" w:hAnsi="Garamond"/>
          <w:szCs w:val="24"/>
        </w:rPr>
      </w:pPr>
      <w:r>
        <w:rPr>
          <w:rFonts w:ascii="Garamond" w:hAnsi="Garamond"/>
          <w:szCs w:val="24"/>
        </w:rPr>
        <w:t>Ash Grove shall demonstrate compliance with Section III.F.</w:t>
      </w:r>
      <w:r w:rsidR="007E3C66">
        <w:rPr>
          <w:rFonts w:ascii="Garamond" w:hAnsi="Garamond"/>
          <w:szCs w:val="24"/>
        </w:rPr>
        <w:t>14</w:t>
      </w:r>
      <w:r>
        <w:rPr>
          <w:rFonts w:ascii="Garamond" w:hAnsi="Garamond"/>
          <w:szCs w:val="24"/>
        </w:rPr>
        <w:t xml:space="preserve"> by having available on request the Operation and Maintenance plan, and shall maintain a log of activities completed according to the Inspection and Maintenance Plan (ARM 17.8.749). </w:t>
      </w:r>
    </w:p>
    <w:p w14:paraId="2364F8B2" w14:textId="77777777" w:rsidR="00373D6C" w:rsidRPr="008217A5" w:rsidRDefault="00373D6C" w:rsidP="00CA7457">
      <w:pPr>
        <w:widowControl w:val="0"/>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73A5937C" w14:textId="55D4402A" w:rsidR="00373D6C" w:rsidRDefault="00373D6C" w:rsidP="00735210">
      <w:pPr>
        <w:numPr>
          <w:ilvl w:val="0"/>
          <w:numId w:val="2"/>
        </w:numPr>
        <w:tabs>
          <w:tab w:val="clear" w:pos="1872"/>
        </w:tabs>
        <w:ind w:left="2160" w:hanging="720"/>
        <w:rPr>
          <w:rFonts w:ascii="Garamond" w:hAnsi="Garamond"/>
          <w:szCs w:val="24"/>
        </w:rPr>
      </w:pPr>
      <w:r>
        <w:rPr>
          <w:rFonts w:ascii="Garamond" w:hAnsi="Garamond"/>
          <w:szCs w:val="24"/>
        </w:rPr>
        <w:t>Ash Grove shall monitor compliance with Section III.F.</w:t>
      </w:r>
      <w:r w:rsidR="007E3C66">
        <w:rPr>
          <w:rFonts w:ascii="Garamond" w:hAnsi="Garamond"/>
          <w:szCs w:val="24"/>
        </w:rPr>
        <w:t>15</w:t>
      </w:r>
      <w:r>
        <w:rPr>
          <w:rFonts w:ascii="Garamond" w:hAnsi="Garamond"/>
          <w:szCs w:val="24"/>
        </w:rPr>
        <w:t xml:space="preserve"> by maintaining records during normal operation whenever the temperature is 1200 degrees Fahrenheit or less, the date, time, and duration of each startup and shutdown, and the type and quantity of fuel added (40 CFR 63.1346 and ARM 17.8.342). </w:t>
      </w:r>
    </w:p>
    <w:p w14:paraId="231DD714" w14:textId="77777777" w:rsidR="000C1DE3" w:rsidRDefault="000C1DE3" w:rsidP="00714038">
      <w:pPr>
        <w:pStyle w:val="ListParagraph"/>
        <w:rPr>
          <w:rFonts w:ascii="Garamond" w:hAnsi="Garamond"/>
          <w:szCs w:val="24"/>
        </w:rPr>
      </w:pPr>
    </w:p>
    <w:p w14:paraId="5DB36F4E" w14:textId="6A7F6FD6" w:rsidR="00373D6C" w:rsidRDefault="00373D6C" w:rsidP="00735210">
      <w:pPr>
        <w:numPr>
          <w:ilvl w:val="0"/>
          <w:numId w:val="2"/>
        </w:numPr>
        <w:tabs>
          <w:tab w:val="clear" w:pos="1872"/>
        </w:tabs>
        <w:ind w:left="2160" w:hanging="720"/>
        <w:rPr>
          <w:rFonts w:ascii="Garamond" w:hAnsi="Garamond"/>
          <w:szCs w:val="24"/>
        </w:rPr>
      </w:pPr>
      <w:r>
        <w:rPr>
          <w:rFonts w:ascii="Garamond" w:hAnsi="Garamond"/>
          <w:szCs w:val="24"/>
        </w:rPr>
        <w:t>Ash Grove shall document the records required under Section III.F.</w:t>
      </w:r>
      <w:r w:rsidR="007E3C66">
        <w:rPr>
          <w:rFonts w:ascii="Garamond" w:hAnsi="Garamond"/>
          <w:szCs w:val="24"/>
        </w:rPr>
        <w:t>16</w:t>
      </w:r>
      <w:r w:rsidR="00AF0F2B">
        <w:t xml:space="preserve"> </w:t>
      </w:r>
      <w:r>
        <w:rPr>
          <w:rFonts w:ascii="Garamond" w:hAnsi="Garamond"/>
          <w:szCs w:val="24"/>
        </w:rPr>
        <w:t xml:space="preserve">(40 </w:t>
      </w:r>
      <w:r w:rsidRPr="00625D4A">
        <w:rPr>
          <w:rFonts w:ascii="Garamond" w:hAnsi="Garamond"/>
          <w:szCs w:val="24"/>
        </w:rPr>
        <w:t xml:space="preserve">CFR 63.1350, ARM 17.8.342 and ARM 17.8.749). </w:t>
      </w:r>
    </w:p>
    <w:p w14:paraId="35F26505" w14:textId="77777777" w:rsidR="00932C87" w:rsidRPr="00625D4A" w:rsidRDefault="00932C87" w:rsidP="00932C87">
      <w:pPr>
        <w:ind w:left="2160"/>
        <w:rPr>
          <w:rFonts w:ascii="Garamond" w:hAnsi="Garamond"/>
          <w:szCs w:val="24"/>
        </w:rPr>
      </w:pPr>
    </w:p>
    <w:p w14:paraId="75DB5BA9" w14:textId="77777777" w:rsidR="00AF0F2B" w:rsidRPr="00625D4A" w:rsidRDefault="00373D6C" w:rsidP="00735210">
      <w:pPr>
        <w:numPr>
          <w:ilvl w:val="0"/>
          <w:numId w:val="2"/>
        </w:numPr>
        <w:tabs>
          <w:tab w:val="clear" w:pos="1872"/>
        </w:tabs>
        <w:ind w:left="2160" w:hanging="720"/>
        <w:rPr>
          <w:rFonts w:ascii="Garamond" w:hAnsi="Garamond"/>
          <w:szCs w:val="24"/>
        </w:rPr>
      </w:pPr>
      <w:r w:rsidRPr="00625D4A">
        <w:rPr>
          <w:rFonts w:ascii="Garamond" w:hAnsi="Garamond"/>
          <w:szCs w:val="24"/>
        </w:rPr>
        <w:t>Ash Grove shall document, by month, the tons of CO</w:t>
      </w:r>
      <w:r w:rsidRPr="00625D4A">
        <w:rPr>
          <w:rFonts w:ascii="Garamond" w:hAnsi="Garamond"/>
          <w:szCs w:val="24"/>
          <w:vertAlign w:val="subscript"/>
        </w:rPr>
        <w:t>2</w:t>
      </w:r>
      <w:r w:rsidRPr="00625D4A">
        <w:rPr>
          <w:rFonts w:ascii="Garamond" w:hAnsi="Garamond"/>
          <w:szCs w:val="24"/>
        </w:rPr>
        <w:t xml:space="preserve"> emissions discharged into the atmosphere from the kiln and In-line solid fuel mill per ton of clinker produced.</w:t>
      </w:r>
      <w:r w:rsidR="00BB3923">
        <w:rPr>
          <w:rFonts w:ascii="Garamond" w:hAnsi="Garamond"/>
          <w:szCs w:val="24"/>
        </w:rPr>
        <w:t xml:space="preserve"> </w:t>
      </w:r>
      <w:r w:rsidRPr="00625D4A">
        <w:rPr>
          <w:rFonts w:ascii="Garamond" w:hAnsi="Garamond"/>
          <w:szCs w:val="24"/>
        </w:rPr>
        <w:t xml:space="preserve"> The total CO</w:t>
      </w:r>
      <w:r w:rsidRPr="00625D4A">
        <w:rPr>
          <w:rFonts w:ascii="Garamond" w:hAnsi="Garamond"/>
          <w:szCs w:val="24"/>
          <w:vertAlign w:val="subscript"/>
        </w:rPr>
        <w:t>2</w:t>
      </w:r>
      <w:r w:rsidRPr="00625D4A">
        <w:rPr>
          <w:rFonts w:ascii="Garamond" w:hAnsi="Garamond"/>
          <w:szCs w:val="24"/>
        </w:rPr>
        <w:t xml:space="preserve"> emissions in lbs/ton clinker produced shall be calculated from 12:00 midnight to 12:00 midnight and averaged over a rolling 12-month period (ARM 17.8.749).</w:t>
      </w:r>
    </w:p>
    <w:p w14:paraId="7B585362" w14:textId="77777777" w:rsidR="00373D6C" w:rsidRPr="00114543" w:rsidRDefault="00373D6C" w:rsidP="008217A5">
      <w:pPr>
        <w:rPr>
          <w:rFonts w:ascii="Garamond" w:hAnsi="Garamond"/>
        </w:rPr>
      </w:pPr>
    </w:p>
    <w:p w14:paraId="0683D383" w14:textId="1521FD00" w:rsidR="00373D6C" w:rsidRPr="00625D4A" w:rsidRDefault="00373D6C" w:rsidP="00735210">
      <w:pPr>
        <w:numPr>
          <w:ilvl w:val="0"/>
          <w:numId w:val="2"/>
        </w:numPr>
        <w:tabs>
          <w:tab w:val="clear" w:pos="1872"/>
        </w:tabs>
        <w:ind w:left="2160" w:hanging="720"/>
        <w:rPr>
          <w:rFonts w:ascii="Garamond" w:hAnsi="Garamond"/>
          <w:szCs w:val="24"/>
        </w:rPr>
      </w:pPr>
      <w:r w:rsidRPr="00625D4A">
        <w:rPr>
          <w:rFonts w:ascii="Garamond" w:hAnsi="Garamond"/>
          <w:szCs w:val="24"/>
        </w:rPr>
        <w:t xml:space="preserve">Ash Grove shall document, by month, the lb/hr amount of CO emissions discharged into the atmosphere from the kiln and In-line solid fuel mill stacks. </w:t>
      </w:r>
      <w:r w:rsidR="00BB3923">
        <w:rPr>
          <w:rFonts w:ascii="Garamond" w:hAnsi="Garamond"/>
          <w:szCs w:val="24"/>
        </w:rPr>
        <w:t xml:space="preserve"> </w:t>
      </w:r>
      <w:r w:rsidRPr="00625D4A">
        <w:rPr>
          <w:rFonts w:ascii="Garamond" w:hAnsi="Garamond"/>
          <w:szCs w:val="24"/>
        </w:rPr>
        <w:t xml:space="preserve">The total CO shall be calculated from 12:00 midnight to 12:00 midnight and averaged over a rolling 12-month </w:t>
      </w:r>
      <w:r w:rsidR="00CF4D1B" w:rsidRPr="00625D4A">
        <w:rPr>
          <w:rFonts w:ascii="Garamond" w:hAnsi="Garamond"/>
          <w:szCs w:val="24"/>
        </w:rPr>
        <w:t>period</w:t>
      </w:r>
      <w:r w:rsidRPr="00625D4A">
        <w:rPr>
          <w:rFonts w:ascii="Garamond" w:hAnsi="Garamond"/>
          <w:szCs w:val="24"/>
        </w:rPr>
        <w:t xml:space="preserve"> (ARM 17.8.749</w:t>
      </w:r>
      <w:r w:rsidR="005E4372">
        <w:rPr>
          <w:rFonts w:ascii="Garamond" w:hAnsi="Garamond"/>
          <w:szCs w:val="24"/>
        </w:rPr>
        <w:t>)</w:t>
      </w:r>
      <w:r w:rsidR="000575ED">
        <w:rPr>
          <w:rFonts w:ascii="Garamond" w:hAnsi="Garamond"/>
          <w:szCs w:val="24"/>
        </w:rPr>
        <w:t>.</w:t>
      </w:r>
    </w:p>
    <w:p w14:paraId="0A55F447" w14:textId="77777777" w:rsidR="00373D6C" w:rsidRPr="008217A5" w:rsidRDefault="00373D6C" w:rsidP="00CA7457">
      <w:pPr>
        <w:rPr>
          <w:rFonts w:ascii="Garamond" w:hAnsi="Garamond"/>
          <w:szCs w:val="24"/>
        </w:rPr>
      </w:pPr>
    </w:p>
    <w:p w14:paraId="1E88F74D" w14:textId="77777777" w:rsidR="00373D6C" w:rsidRPr="00625D4A" w:rsidRDefault="00373D6C" w:rsidP="00735210">
      <w:pPr>
        <w:numPr>
          <w:ilvl w:val="0"/>
          <w:numId w:val="2"/>
        </w:numPr>
        <w:tabs>
          <w:tab w:val="clear" w:pos="1872"/>
        </w:tabs>
        <w:ind w:left="2160" w:hanging="720"/>
        <w:rPr>
          <w:rFonts w:ascii="Garamond" w:hAnsi="Garamond"/>
          <w:szCs w:val="24"/>
        </w:rPr>
      </w:pPr>
      <w:r w:rsidRPr="00625D4A">
        <w:rPr>
          <w:rFonts w:ascii="Garamond" w:hAnsi="Garamond"/>
          <w:szCs w:val="24"/>
        </w:rPr>
        <w:t xml:space="preserve">Ash Grove shall document, by month, the lbs of Mercury emissions discharged into the atmosphere from the kiln and In-line solid fuel mill stacks per million tons of clinker produced. </w:t>
      </w:r>
      <w:r w:rsidR="00972450">
        <w:rPr>
          <w:rFonts w:ascii="Garamond" w:hAnsi="Garamond"/>
          <w:szCs w:val="24"/>
        </w:rPr>
        <w:t xml:space="preserve"> </w:t>
      </w:r>
      <w:r w:rsidRPr="00625D4A">
        <w:rPr>
          <w:rFonts w:ascii="Garamond" w:hAnsi="Garamond"/>
          <w:szCs w:val="24"/>
        </w:rPr>
        <w:t>The total Mercury emissions to the total clinker produced shall be calculated from 12:00 midnight to 12:00 midnight on a daily basis and averaged over rolling 30-day periods (ARM 17.8.749).</w:t>
      </w:r>
    </w:p>
    <w:p w14:paraId="0783FE99" w14:textId="77777777" w:rsidR="00373D6C" w:rsidRPr="00253FB4" w:rsidRDefault="00373D6C" w:rsidP="00CA7457">
      <w:pPr>
        <w:tabs>
          <w:tab w:val="num" w:pos="2160"/>
        </w:tabs>
        <w:rPr>
          <w:rFonts w:ascii="Garamond" w:hAnsi="Garamond"/>
          <w:szCs w:val="24"/>
        </w:rPr>
      </w:pPr>
    </w:p>
    <w:p w14:paraId="6DCADAD8" w14:textId="77777777" w:rsidR="00373D6C" w:rsidRPr="00625D4A" w:rsidRDefault="00373D6C" w:rsidP="00735210">
      <w:pPr>
        <w:numPr>
          <w:ilvl w:val="0"/>
          <w:numId w:val="2"/>
        </w:numPr>
        <w:tabs>
          <w:tab w:val="clear" w:pos="1872"/>
        </w:tabs>
        <w:ind w:left="2160" w:hanging="720"/>
        <w:rPr>
          <w:rFonts w:ascii="Garamond" w:hAnsi="Garamond"/>
          <w:szCs w:val="24"/>
        </w:rPr>
      </w:pPr>
      <w:r w:rsidRPr="00625D4A">
        <w:rPr>
          <w:rFonts w:ascii="Garamond" w:hAnsi="Garamond"/>
          <w:szCs w:val="24"/>
        </w:rPr>
        <w:t xml:space="preserve">Ash Grove shall document, by month, either the concentration of THC emissions or total organic HAP </w:t>
      </w:r>
      <w:r w:rsidR="00717535" w:rsidRPr="00625D4A">
        <w:rPr>
          <w:rFonts w:ascii="Garamond" w:hAnsi="Garamond"/>
          <w:szCs w:val="24"/>
        </w:rPr>
        <w:t xml:space="preserve">concentration </w:t>
      </w:r>
      <w:r w:rsidRPr="00625D4A">
        <w:rPr>
          <w:rFonts w:ascii="Garamond" w:hAnsi="Garamond"/>
          <w:szCs w:val="24"/>
        </w:rPr>
        <w:t xml:space="preserve">discharged into the atmosphere from the kiln and In-line solid fuel mill stack. </w:t>
      </w:r>
      <w:r w:rsidR="00CA4A77">
        <w:rPr>
          <w:rFonts w:ascii="Garamond" w:hAnsi="Garamond"/>
          <w:szCs w:val="24"/>
        </w:rPr>
        <w:t xml:space="preserve"> </w:t>
      </w:r>
      <w:r w:rsidRPr="00625D4A">
        <w:rPr>
          <w:rFonts w:ascii="Garamond" w:hAnsi="Garamond"/>
          <w:szCs w:val="24"/>
        </w:rPr>
        <w:t>The total THC or total organic HAP emission concentration produced shall be calculated from 12:00 midnight to 12:00 midnight on a daily basis and averaged over rolling 30-day periods (ARM 17.8.749).</w:t>
      </w:r>
    </w:p>
    <w:p w14:paraId="1A3A7134" w14:textId="77777777" w:rsidR="00373D6C" w:rsidRPr="005576C4" w:rsidRDefault="00373D6C" w:rsidP="00CA7457">
      <w:pPr>
        <w:tabs>
          <w:tab w:val="num" w:pos="2160"/>
        </w:tabs>
        <w:rPr>
          <w:rFonts w:ascii="Garamond" w:hAnsi="Garamond"/>
        </w:rPr>
      </w:pPr>
    </w:p>
    <w:p w14:paraId="4F159E8C" w14:textId="11FB0080" w:rsidR="00373D6C" w:rsidRDefault="00373D6C" w:rsidP="00735210">
      <w:pPr>
        <w:numPr>
          <w:ilvl w:val="0"/>
          <w:numId w:val="2"/>
        </w:numPr>
        <w:tabs>
          <w:tab w:val="clear" w:pos="1872"/>
        </w:tabs>
        <w:ind w:left="2160" w:hanging="720"/>
        <w:rPr>
          <w:rFonts w:ascii="Garamond" w:hAnsi="Garamond"/>
          <w:szCs w:val="24"/>
        </w:rPr>
      </w:pPr>
      <w:r>
        <w:rPr>
          <w:rFonts w:ascii="Garamond" w:hAnsi="Garamond"/>
          <w:szCs w:val="24"/>
        </w:rPr>
        <w:t>Ash Grove shall document, by month, the total hours of operation of the emergency generator EG1.SK1 to satisfy Section III.F.</w:t>
      </w:r>
      <w:r w:rsidR="007E3C66">
        <w:rPr>
          <w:rFonts w:ascii="Garamond" w:hAnsi="Garamond"/>
          <w:szCs w:val="24"/>
        </w:rPr>
        <w:t>20</w:t>
      </w:r>
      <w:r>
        <w:rPr>
          <w:rFonts w:ascii="Garamond" w:hAnsi="Garamond"/>
          <w:szCs w:val="24"/>
        </w:rPr>
        <w:t xml:space="preserve"> (ARM 17.8.749). </w:t>
      </w:r>
    </w:p>
    <w:p w14:paraId="0B7045B7" w14:textId="77777777" w:rsidR="00373D6C" w:rsidRPr="005576C4" w:rsidRDefault="00373D6C" w:rsidP="00CA7457">
      <w:pPr>
        <w:tabs>
          <w:tab w:val="num" w:pos="2160"/>
        </w:tabs>
        <w:rPr>
          <w:rFonts w:ascii="Garamond" w:hAnsi="Garamond"/>
          <w:szCs w:val="24"/>
        </w:rPr>
      </w:pPr>
    </w:p>
    <w:p w14:paraId="6D2F43B0" w14:textId="44DD9973" w:rsidR="00373D6C" w:rsidRDefault="00373D6C" w:rsidP="00735210">
      <w:pPr>
        <w:numPr>
          <w:ilvl w:val="0"/>
          <w:numId w:val="2"/>
        </w:numPr>
        <w:tabs>
          <w:tab w:val="clear" w:pos="1872"/>
        </w:tabs>
        <w:ind w:left="2160" w:hanging="720"/>
        <w:rPr>
          <w:rFonts w:ascii="Garamond" w:hAnsi="Garamond"/>
          <w:szCs w:val="24"/>
        </w:rPr>
      </w:pPr>
      <w:r>
        <w:rPr>
          <w:rFonts w:ascii="Garamond" w:hAnsi="Garamond"/>
          <w:szCs w:val="24"/>
        </w:rPr>
        <w:t xml:space="preserve">Ash Grove shall document by </w:t>
      </w:r>
      <w:r w:rsidR="00CF4D1B">
        <w:rPr>
          <w:rFonts w:ascii="Garamond" w:hAnsi="Garamond"/>
          <w:szCs w:val="24"/>
        </w:rPr>
        <w:t>month</w:t>
      </w:r>
      <w:r>
        <w:rPr>
          <w:rFonts w:ascii="Garamond" w:hAnsi="Garamond"/>
          <w:szCs w:val="24"/>
        </w:rPr>
        <w:t xml:space="preserve"> the total hours of operation of the overland conveyor to satisfy Section III.F.</w:t>
      </w:r>
      <w:r w:rsidR="007E3C66">
        <w:rPr>
          <w:rFonts w:ascii="Garamond" w:hAnsi="Garamond"/>
          <w:szCs w:val="24"/>
        </w:rPr>
        <w:t>21</w:t>
      </w:r>
      <w:r>
        <w:rPr>
          <w:rFonts w:ascii="Garamond" w:hAnsi="Garamond"/>
          <w:szCs w:val="24"/>
        </w:rPr>
        <w:t xml:space="preserve"> (ARM 17.8.749).  </w:t>
      </w:r>
    </w:p>
    <w:p w14:paraId="49449858" w14:textId="77777777" w:rsidR="00373D6C" w:rsidRPr="005576C4" w:rsidRDefault="00373D6C" w:rsidP="00CA7457">
      <w:pPr>
        <w:tabs>
          <w:tab w:val="num" w:pos="2160"/>
        </w:tabs>
        <w:rPr>
          <w:rFonts w:ascii="Garamond" w:hAnsi="Garamond"/>
          <w:szCs w:val="24"/>
        </w:rPr>
      </w:pPr>
    </w:p>
    <w:p w14:paraId="679546E7" w14:textId="07757B7F" w:rsidR="00373D6C" w:rsidRDefault="00373D6C" w:rsidP="00735210">
      <w:pPr>
        <w:numPr>
          <w:ilvl w:val="0"/>
          <w:numId w:val="2"/>
        </w:numPr>
        <w:tabs>
          <w:tab w:val="clear" w:pos="1872"/>
        </w:tabs>
        <w:ind w:left="2160" w:hanging="720"/>
        <w:rPr>
          <w:rFonts w:ascii="Garamond" w:hAnsi="Garamond"/>
          <w:szCs w:val="24"/>
        </w:rPr>
      </w:pPr>
      <w:r>
        <w:rPr>
          <w:rFonts w:ascii="Garamond" w:hAnsi="Garamond"/>
          <w:szCs w:val="24"/>
        </w:rPr>
        <w:t>Ash Grove shall document, by month, the lbs of ANFO and emulsion usage to satisfy Section III.F.</w:t>
      </w:r>
      <w:r w:rsidR="007E3C66">
        <w:rPr>
          <w:rFonts w:ascii="Garamond" w:hAnsi="Garamond"/>
          <w:szCs w:val="24"/>
        </w:rPr>
        <w:t>22</w:t>
      </w:r>
      <w:r>
        <w:rPr>
          <w:rFonts w:ascii="Garamond" w:hAnsi="Garamond"/>
          <w:szCs w:val="24"/>
        </w:rPr>
        <w:t xml:space="preserve"> (ARM 17.8.749).</w:t>
      </w:r>
    </w:p>
    <w:p w14:paraId="4F53AAB4" w14:textId="77777777" w:rsidR="007E3C66" w:rsidRDefault="007E3C66">
      <w:pPr>
        <w:rPr>
          <w:rFonts w:ascii="Garamond" w:hAnsi="Garamond"/>
          <w:szCs w:val="24"/>
        </w:rPr>
      </w:pPr>
    </w:p>
    <w:p w14:paraId="4AC02BF7" w14:textId="70E275DC" w:rsidR="00373D6C" w:rsidRDefault="00373D6C" w:rsidP="00735210">
      <w:pPr>
        <w:numPr>
          <w:ilvl w:val="0"/>
          <w:numId w:val="2"/>
        </w:numPr>
        <w:tabs>
          <w:tab w:val="clear" w:pos="1872"/>
        </w:tabs>
        <w:ind w:left="2160" w:hanging="720"/>
        <w:rPr>
          <w:rFonts w:ascii="Garamond" w:hAnsi="Garamond"/>
          <w:szCs w:val="24"/>
        </w:rPr>
      </w:pPr>
      <w:r>
        <w:rPr>
          <w:rFonts w:ascii="Garamond" w:hAnsi="Garamond"/>
          <w:szCs w:val="24"/>
        </w:rPr>
        <w:t>All records compiled in accordance with this permit must be:(a) maintained by Ash Grove as a permanent business record for at least 5 years following the date of the measurement;</w:t>
      </w:r>
      <w:r w:rsidR="00972450">
        <w:rPr>
          <w:rFonts w:ascii="Garamond" w:hAnsi="Garamond"/>
          <w:szCs w:val="24"/>
        </w:rPr>
        <w:t xml:space="preserve"> </w:t>
      </w:r>
      <w:r>
        <w:rPr>
          <w:rFonts w:ascii="Garamond" w:hAnsi="Garamond"/>
          <w:szCs w:val="24"/>
        </w:rPr>
        <w:t xml:space="preserve">(b) available at the plant site for inspection by </w:t>
      </w:r>
      <w:r w:rsidR="00E720CD">
        <w:rPr>
          <w:rFonts w:ascii="Garamond" w:hAnsi="Garamond"/>
          <w:szCs w:val="24"/>
        </w:rPr>
        <w:t>DEQ</w:t>
      </w:r>
      <w:r>
        <w:rPr>
          <w:rFonts w:ascii="Garamond" w:hAnsi="Garamond"/>
          <w:szCs w:val="24"/>
        </w:rPr>
        <w:t xml:space="preserve">; and (c) submitted to </w:t>
      </w:r>
      <w:r w:rsidR="00E720CD">
        <w:rPr>
          <w:rFonts w:ascii="Garamond" w:hAnsi="Garamond"/>
          <w:szCs w:val="24"/>
        </w:rPr>
        <w:t>DEQ</w:t>
      </w:r>
      <w:r>
        <w:rPr>
          <w:rFonts w:ascii="Garamond" w:hAnsi="Garamond"/>
          <w:szCs w:val="24"/>
        </w:rPr>
        <w:t xml:space="preserve"> upon request (ARM 17.8.749).</w:t>
      </w:r>
    </w:p>
    <w:p w14:paraId="49638A6E" w14:textId="77777777" w:rsidR="00CA4A77" w:rsidRDefault="00CA4A77" w:rsidP="00373D6C">
      <w:pPr>
        <w:rPr>
          <w:rFonts w:ascii="Garamond" w:hAnsi="Garamond"/>
          <w:szCs w:val="24"/>
          <w:highlight w:val="yellow"/>
        </w:rPr>
      </w:pPr>
    </w:p>
    <w:p w14:paraId="0AC286CA" w14:textId="77777777" w:rsidR="00373D6C" w:rsidRPr="00D8623E" w:rsidRDefault="00373D6C" w:rsidP="00735210">
      <w:pPr>
        <w:pStyle w:val="ListParagraph"/>
        <w:numPr>
          <w:ilvl w:val="0"/>
          <w:numId w:val="41"/>
        </w:numPr>
        <w:ind w:hanging="720"/>
        <w:rPr>
          <w:rFonts w:ascii="Garamond" w:hAnsi="Garamond"/>
          <w:szCs w:val="24"/>
        </w:rPr>
      </w:pPr>
      <w:r w:rsidRPr="00D8623E">
        <w:rPr>
          <w:rFonts w:ascii="Garamond" w:hAnsi="Garamond"/>
          <w:szCs w:val="24"/>
        </w:rPr>
        <w:t>Notification – Post Modernization Project Completion</w:t>
      </w:r>
    </w:p>
    <w:p w14:paraId="63B9AB47" w14:textId="77777777" w:rsidR="00373D6C" w:rsidRDefault="00373D6C" w:rsidP="00CA7457">
      <w:pPr>
        <w:pStyle w:val="Default"/>
        <w:rPr>
          <w:rFonts w:ascii="Garamond" w:hAnsi="Garamond"/>
        </w:rPr>
      </w:pPr>
    </w:p>
    <w:p w14:paraId="64ECAFF6" w14:textId="14CC1068" w:rsidR="00373D6C" w:rsidRDefault="00373D6C" w:rsidP="00735210">
      <w:pPr>
        <w:pStyle w:val="Default"/>
        <w:numPr>
          <w:ilvl w:val="0"/>
          <w:numId w:val="31"/>
        </w:numPr>
        <w:ind w:hanging="720"/>
        <w:rPr>
          <w:rFonts w:ascii="Garamond" w:hAnsi="Garamond"/>
        </w:rPr>
      </w:pPr>
      <w:r>
        <w:rPr>
          <w:rFonts w:ascii="Garamond" w:hAnsi="Garamond"/>
        </w:rPr>
        <w:t xml:space="preserve">Ash Grove shall provide written notification to </w:t>
      </w:r>
      <w:r w:rsidR="00E720CD">
        <w:rPr>
          <w:rFonts w:ascii="Garamond" w:hAnsi="Garamond"/>
        </w:rPr>
        <w:t>DEQ</w:t>
      </w:r>
      <w:r>
        <w:rPr>
          <w:rFonts w:ascii="Garamond" w:hAnsi="Garamond"/>
        </w:rPr>
        <w:t xml:space="preserve"> within 15 days after the facility begins initial construction of the modernization project (ARM 17.8.340 and ARM 17.8.749). </w:t>
      </w:r>
    </w:p>
    <w:p w14:paraId="67276328" w14:textId="77777777" w:rsidR="00373D6C" w:rsidRDefault="00373D6C" w:rsidP="00CA7457">
      <w:pPr>
        <w:pStyle w:val="Default"/>
        <w:rPr>
          <w:rFonts w:ascii="Garamond" w:hAnsi="Garamond"/>
        </w:rPr>
      </w:pPr>
    </w:p>
    <w:p w14:paraId="6D13D9DC" w14:textId="6069D335" w:rsidR="00373D6C" w:rsidRDefault="00373D6C" w:rsidP="00735210">
      <w:pPr>
        <w:pStyle w:val="Default"/>
        <w:numPr>
          <w:ilvl w:val="0"/>
          <w:numId w:val="31"/>
        </w:numPr>
        <w:ind w:hanging="720"/>
        <w:rPr>
          <w:rFonts w:ascii="Garamond" w:hAnsi="Garamond"/>
        </w:rPr>
      </w:pPr>
      <w:r>
        <w:rPr>
          <w:rFonts w:ascii="Garamond" w:hAnsi="Garamond"/>
        </w:rPr>
        <w:t xml:space="preserve">Ash Grove shall provide written notification to </w:t>
      </w:r>
      <w:r w:rsidR="00E720CD">
        <w:rPr>
          <w:rFonts w:ascii="Garamond" w:hAnsi="Garamond"/>
        </w:rPr>
        <w:t>DEQ</w:t>
      </w:r>
      <w:r>
        <w:rPr>
          <w:rFonts w:ascii="Garamond" w:hAnsi="Garamond"/>
        </w:rPr>
        <w:t xml:space="preserve"> within 15 days after the startup date of the Replacement Kiln (ARM 17.8.340 and ARM 17.8.749). </w:t>
      </w:r>
    </w:p>
    <w:p w14:paraId="2D99AF14" w14:textId="77777777" w:rsidR="002B0194" w:rsidRPr="00C61D5F" w:rsidRDefault="002B0194">
      <w:pPr>
        <w:rPr>
          <w:rFonts w:ascii="Garamond" w:hAnsi="Garamond"/>
          <w:szCs w:val="24"/>
        </w:rPr>
      </w:pPr>
    </w:p>
    <w:p w14:paraId="7BDE6A4E" w14:textId="66C473FB" w:rsidR="002B0194" w:rsidRPr="00C61D5F" w:rsidRDefault="002B0194" w:rsidP="00A24396">
      <w:pPr>
        <w:pStyle w:val="Heading1"/>
        <w:ind w:left="0"/>
      </w:pPr>
      <w:r w:rsidRPr="00C61D5F">
        <w:t>S</w:t>
      </w:r>
      <w:r w:rsidR="00DB5855">
        <w:t>ection</w:t>
      </w:r>
      <w:r w:rsidRPr="00C61D5F">
        <w:t xml:space="preserve"> I</w:t>
      </w:r>
      <w:r w:rsidR="00AE5900" w:rsidRPr="00C61D5F">
        <w:t>V</w:t>
      </w:r>
      <w:r w:rsidRPr="00C61D5F">
        <w:t>:</w:t>
      </w:r>
      <w:r w:rsidRPr="00C61D5F">
        <w:tab/>
        <w:t>General Conditions</w:t>
      </w:r>
    </w:p>
    <w:p w14:paraId="1EA11C96" w14:textId="77777777" w:rsidR="002B0194" w:rsidRPr="00C61D5F" w:rsidRDefault="002B0194" w:rsidP="008217A5">
      <w:pPr>
        <w:widowControl w:val="0"/>
        <w:rPr>
          <w:rFonts w:ascii="Garamond" w:hAnsi="Garamond"/>
          <w:szCs w:val="24"/>
        </w:rPr>
      </w:pPr>
    </w:p>
    <w:p w14:paraId="25D26FD9" w14:textId="5A6D7BAD" w:rsidR="002B0194" w:rsidRPr="00C61D5F" w:rsidRDefault="002B0194" w:rsidP="00735210">
      <w:pPr>
        <w:widowControl w:val="0"/>
        <w:numPr>
          <w:ilvl w:val="0"/>
          <w:numId w:val="4"/>
        </w:numPr>
        <w:tabs>
          <w:tab w:val="clear" w:pos="1296"/>
          <w:tab w:val="num" w:pos="1440"/>
        </w:tabs>
        <w:ind w:left="1440" w:hanging="720"/>
        <w:rPr>
          <w:rFonts w:ascii="Garamond" w:hAnsi="Garamond"/>
          <w:szCs w:val="24"/>
        </w:rPr>
      </w:pPr>
      <w:r w:rsidRPr="00C61D5F">
        <w:rPr>
          <w:rFonts w:ascii="Garamond" w:hAnsi="Garamond"/>
          <w:szCs w:val="24"/>
        </w:rPr>
        <w:t xml:space="preserve">Inspection – </w:t>
      </w:r>
      <w:r w:rsidR="0081739A" w:rsidRPr="00C61D5F">
        <w:rPr>
          <w:rFonts w:ascii="Garamond" w:hAnsi="Garamond"/>
          <w:szCs w:val="24"/>
        </w:rPr>
        <w:t>Ash Grove</w:t>
      </w:r>
      <w:r w:rsidRPr="00C61D5F">
        <w:rPr>
          <w:rFonts w:ascii="Garamond" w:hAnsi="Garamond"/>
          <w:szCs w:val="24"/>
        </w:rPr>
        <w:t xml:space="preserve"> shall allow </w:t>
      </w:r>
      <w:r w:rsidR="00E720CD">
        <w:rPr>
          <w:rFonts w:ascii="Garamond" w:hAnsi="Garamond"/>
          <w:szCs w:val="24"/>
        </w:rPr>
        <w:t>DEQ</w:t>
      </w:r>
      <w:r w:rsidRPr="00C61D5F">
        <w:rPr>
          <w:rFonts w:ascii="Garamond" w:hAnsi="Garamond"/>
          <w:szCs w:val="24"/>
        </w:rPr>
        <w:t xml:space="preserve">’s representatives access to the source at all reasonable times </w:t>
      </w:r>
      <w:r w:rsidR="00E3163B" w:rsidRPr="00C61D5F">
        <w:rPr>
          <w:rFonts w:ascii="Garamond" w:hAnsi="Garamond"/>
          <w:szCs w:val="24"/>
        </w:rPr>
        <w:t xml:space="preserve">to </w:t>
      </w:r>
      <w:r w:rsidRPr="00C61D5F">
        <w:rPr>
          <w:rFonts w:ascii="Garamond" w:hAnsi="Garamond"/>
          <w:szCs w:val="24"/>
        </w:rPr>
        <w:t>mak</w:t>
      </w:r>
      <w:r w:rsidR="00E3163B" w:rsidRPr="00C61D5F">
        <w:rPr>
          <w:rFonts w:ascii="Garamond" w:hAnsi="Garamond"/>
          <w:szCs w:val="24"/>
        </w:rPr>
        <w:t>e</w:t>
      </w:r>
      <w:r w:rsidRPr="00C61D5F">
        <w:rPr>
          <w:rFonts w:ascii="Garamond" w:hAnsi="Garamond"/>
          <w:szCs w:val="24"/>
        </w:rPr>
        <w:t xml:space="preserve"> inspections or surveys, collect samples, obtain data, audit any monitoring equipment (</w:t>
      </w:r>
      <w:r w:rsidR="00962BFC">
        <w:rPr>
          <w:rFonts w:ascii="Garamond" w:hAnsi="Garamond"/>
          <w:szCs w:val="24"/>
        </w:rPr>
        <w:t>CEMS</w:t>
      </w:r>
      <w:r w:rsidRPr="00C61D5F">
        <w:rPr>
          <w:rFonts w:ascii="Garamond" w:hAnsi="Garamond"/>
          <w:szCs w:val="24"/>
        </w:rPr>
        <w:t>, CERMS)</w:t>
      </w:r>
      <w:r w:rsidR="00E3163B" w:rsidRPr="00C61D5F">
        <w:rPr>
          <w:rFonts w:ascii="Garamond" w:hAnsi="Garamond"/>
          <w:szCs w:val="24"/>
        </w:rPr>
        <w:t>,</w:t>
      </w:r>
      <w:r w:rsidRPr="00C61D5F">
        <w:rPr>
          <w:rFonts w:ascii="Garamond" w:hAnsi="Garamond"/>
          <w:szCs w:val="24"/>
        </w:rPr>
        <w:t xml:space="preserve"> observ</w:t>
      </w:r>
      <w:r w:rsidR="00E3163B" w:rsidRPr="00C61D5F">
        <w:rPr>
          <w:rFonts w:ascii="Garamond" w:hAnsi="Garamond"/>
          <w:szCs w:val="24"/>
        </w:rPr>
        <w:t>e</w:t>
      </w:r>
      <w:r w:rsidRPr="00C61D5F">
        <w:rPr>
          <w:rFonts w:ascii="Garamond" w:hAnsi="Garamond"/>
          <w:szCs w:val="24"/>
        </w:rPr>
        <w:t xml:space="preserve"> any monitoring or testing, </w:t>
      </w:r>
      <w:r w:rsidR="00E3163B" w:rsidRPr="00C61D5F">
        <w:rPr>
          <w:rFonts w:ascii="Garamond" w:hAnsi="Garamond"/>
          <w:szCs w:val="24"/>
        </w:rPr>
        <w:t xml:space="preserve">or </w:t>
      </w:r>
      <w:r w:rsidRPr="00C61D5F">
        <w:rPr>
          <w:rFonts w:ascii="Garamond" w:hAnsi="Garamond"/>
          <w:szCs w:val="24"/>
        </w:rPr>
        <w:t>otherwise conduct a necessary function</w:t>
      </w:r>
      <w:r w:rsidR="00FE1D81" w:rsidRPr="00C61D5F">
        <w:rPr>
          <w:rFonts w:ascii="Garamond" w:hAnsi="Garamond"/>
          <w:szCs w:val="24"/>
        </w:rPr>
        <w:t xml:space="preserve"> </w:t>
      </w:r>
      <w:r w:rsidRPr="00C61D5F">
        <w:rPr>
          <w:rFonts w:ascii="Garamond" w:hAnsi="Garamond"/>
          <w:szCs w:val="24"/>
        </w:rPr>
        <w:t>related to this permit.</w:t>
      </w:r>
    </w:p>
    <w:p w14:paraId="1519AB01" w14:textId="77777777" w:rsidR="002B0194" w:rsidRPr="00C61D5F" w:rsidRDefault="002B0194" w:rsidP="00CA7457">
      <w:pPr>
        <w:tabs>
          <w:tab w:val="num" w:pos="1440"/>
        </w:tabs>
        <w:rPr>
          <w:rFonts w:ascii="Garamond" w:hAnsi="Garamond"/>
          <w:szCs w:val="24"/>
        </w:rPr>
      </w:pPr>
    </w:p>
    <w:p w14:paraId="14C210AB" w14:textId="77777777" w:rsidR="002B0194" w:rsidRPr="00C61D5F" w:rsidRDefault="002B0194" w:rsidP="00735210">
      <w:pPr>
        <w:numPr>
          <w:ilvl w:val="0"/>
          <w:numId w:val="4"/>
        </w:numPr>
        <w:tabs>
          <w:tab w:val="clear" w:pos="1296"/>
          <w:tab w:val="num" w:pos="1440"/>
        </w:tabs>
        <w:ind w:left="1440" w:hanging="720"/>
        <w:rPr>
          <w:rFonts w:ascii="Garamond" w:hAnsi="Garamond"/>
          <w:szCs w:val="24"/>
        </w:rPr>
      </w:pPr>
      <w:r w:rsidRPr="00C61D5F">
        <w:rPr>
          <w:rFonts w:ascii="Garamond" w:hAnsi="Garamond"/>
          <w:szCs w:val="24"/>
        </w:rPr>
        <w:t xml:space="preserve">Waiver – The permit and the terms, conditions, and matters stated herein shall be deemed accepted if </w:t>
      </w:r>
      <w:r w:rsidR="0081739A" w:rsidRPr="00C61D5F">
        <w:rPr>
          <w:rFonts w:ascii="Garamond" w:hAnsi="Garamond"/>
          <w:szCs w:val="24"/>
        </w:rPr>
        <w:t>Ash Grove</w:t>
      </w:r>
      <w:r w:rsidRPr="00C61D5F">
        <w:rPr>
          <w:rFonts w:ascii="Garamond" w:hAnsi="Garamond"/>
          <w:szCs w:val="24"/>
        </w:rPr>
        <w:t xml:space="preserve"> fails to appeal as indicated below.</w:t>
      </w:r>
    </w:p>
    <w:p w14:paraId="740638A6" w14:textId="77777777" w:rsidR="002B0194" w:rsidRDefault="002B0194" w:rsidP="00CA7457">
      <w:pPr>
        <w:tabs>
          <w:tab w:val="num" w:pos="1440"/>
        </w:tabs>
        <w:rPr>
          <w:rFonts w:ascii="Garamond" w:hAnsi="Garamond"/>
          <w:szCs w:val="24"/>
        </w:rPr>
      </w:pPr>
    </w:p>
    <w:p w14:paraId="2DB831EA" w14:textId="77777777" w:rsidR="002B0194" w:rsidRDefault="002B0194" w:rsidP="00735210">
      <w:pPr>
        <w:numPr>
          <w:ilvl w:val="0"/>
          <w:numId w:val="4"/>
        </w:numPr>
        <w:tabs>
          <w:tab w:val="clear" w:pos="1296"/>
          <w:tab w:val="num" w:pos="1440"/>
        </w:tabs>
        <w:ind w:left="1440" w:hanging="720"/>
        <w:rPr>
          <w:rFonts w:ascii="Garamond" w:hAnsi="Garamond"/>
          <w:szCs w:val="24"/>
        </w:rPr>
      </w:pPr>
      <w:r w:rsidRPr="00C61D5F">
        <w:rPr>
          <w:rFonts w:ascii="Garamond" w:hAnsi="Garamond"/>
          <w:szCs w:val="24"/>
        </w:rPr>
        <w:t xml:space="preserve">Compliance with Statutes and Regulations – Nothing in this permit shall be construed as relieving </w:t>
      </w:r>
      <w:r w:rsidR="0081739A" w:rsidRPr="00C61D5F">
        <w:rPr>
          <w:rFonts w:ascii="Garamond" w:hAnsi="Garamond"/>
          <w:szCs w:val="24"/>
        </w:rPr>
        <w:t>Ash Grove</w:t>
      </w:r>
      <w:r w:rsidRPr="00C61D5F">
        <w:rPr>
          <w:rFonts w:ascii="Garamond" w:hAnsi="Garamond"/>
          <w:szCs w:val="24"/>
        </w:rPr>
        <w:t xml:space="preserve"> of the responsibility for complying with any applicable federal or Montana statute, rule, or standard, except as specifically provided in ARM </w:t>
      </w:r>
      <w:r w:rsidR="00E3163B" w:rsidRPr="00C61D5F">
        <w:rPr>
          <w:rFonts w:ascii="Garamond" w:hAnsi="Garamond"/>
          <w:szCs w:val="24"/>
        </w:rPr>
        <w:t xml:space="preserve">Title </w:t>
      </w:r>
      <w:r w:rsidRPr="00C61D5F">
        <w:rPr>
          <w:rFonts w:ascii="Garamond" w:hAnsi="Garamond"/>
          <w:szCs w:val="24"/>
        </w:rPr>
        <w:t>17</w:t>
      </w:r>
      <w:r w:rsidR="00E3163B" w:rsidRPr="00C61D5F">
        <w:rPr>
          <w:rFonts w:ascii="Garamond" w:hAnsi="Garamond"/>
          <w:szCs w:val="24"/>
        </w:rPr>
        <w:t xml:space="preserve">, chapter </w:t>
      </w:r>
      <w:r w:rsidRPr="00C61D5F">
        <w:rPr>
          <w:rFonts w:ascii="Garamond" w:hAnsi="Garamond"/>
          <w:szCs w:val="24"/>
        </w:rPr>
        <w:t>8</w:t>
      </w:r>
      <w:r w:rsidR="00E3163B" w:rsidRPr="00C61D5F">
        <w:rPr>
          <w:rFonts w:ascii="Garamond" w:hAnsi="Garamond"/>
          <w:szCs w:val="24"/>
        </w:rPr>
        <w:t xml:space="preserve">, subchapter </w:t>
      </w:r>
      <w:r w:rsidRPr="00C61D5F">
        <w:rPr>
          <w:rFonts w:ascii="Garamond" w:hAnsi="Garamond"/>
          <w:szCs w:val="24"/>
        </w:rPr>
        <w:t>7 (ARM 17.8.756).</w:t>
      </w:r>
    </w:p>
    <w:p w14:paraId="0E5FB05B" w14:textId="77777777" w:rsidR="001D1367" w:rsidRPr="00C61D5F" w:rsidRDefault="001D1367" w:rsidP="001D1367">
      <w:pPr>
        <w:rPr>
          <w:rFonts w:ascii="Garamond" w:hAnsi="Garamond"/>
          <w:szCs w:val="24"/>
        </w:rPr>
      </w:pPr>
    </w:p>
    <w:p w14:paraId="07FD5E71" w14:textId="77777777" w:rsidR="002B0194" w:rsidRDefault="002B0194" w:rsidP="00735210">
      <w:pPr>
        <w:numPr>
          <w:ilvl w:val="0"/>
          <w:numId w:val="4"/>
        </w:numPr>
        <w:tabs>
          <w:tab w:val="clear" w:pos="1296"/>
          <w:tab w:val="num" w:pos="1440"/>
        </w:tabs>
        <w:ind w:left="1440" w:hanging="720"/>
        <w:rPr>
          <w:rFonts w:ascii="Garamond" w:hAnsi="Garamond"/>
          <w:szCs w:val="24"/>
        </w:rPr>
      </w:pPr>
      <w:r w:rsidRPr="00C61D5F">
        <w:rPr>
          <w:rFonts w:ascii="Garamond" w:hAnsi="Garamond"/>
          <w:szCs w:val="24"/>
        </w:rPr>
        <w:t xml:space="preserve">Enforcement – Violations of </w:t>
      </w:r>
      <w:r w:rsidR="00E3163B" w:rsidRPr="00C61D5F">
        <w:rPr>
          <w:rFonts w:ascii="Garamond" w:hAnsi="Garamond"/>
          <w:szCs w:val="24"/>
        </w:rPr>
        <w:t xml:space="preserve">a </w:t>
      </w:r>
      <w:r w:rsidRPr="00C61D5F">
        <w:rPr>
          <w:rFonts w:ascii="Garamond" w:hAnsi="Garamond"/>
          <w:szCs w:val="24"/>
        </w:rPr>
        <w:t>limitation, condition</w:t>
      </w:r>
      <w:r w:rsidR="00E3163B" w:rsidRPr="00C61D5F">
        <w:rPr>
          <w:rFonts w:ascii="Garamond" w:hAnsi="Garamond"/>
          <w:szCs w:val="24"/>
        </w:rPr>
        <w:t>, or</w:t>
      </w:r>
      <w:r w:rsidRPr="00C61D5F">
        <w:rPr>
          <w:rFonts w:ascii="Garamond" w:hAnsi="Garamond"/>
          <w:szCs w:val="24"/>
        </w:rPr>
        <w:t xml:space="preserve"> requirement </w:t>
      </w:r>
      <w:r w:rsidR="00E3163B" w:rsidRPr="00C61D5F">
        <w:rPr>
          <w:rFonts w:ascii="Garamond" w:hAnsi="Garamond"/>
          <w:szCs w:val="24"/>
        </w:rPr>
        <w:t xml:space="preserve">of this permit </w:t>
      </w:r>
      <w:r w:rsidRPr="00C61D5F">
        <w:rPr>
          <w:rFonts w:ascii="Garamond" w:hAnsi="Garamond"/>
          <w:szCs w:val="24"/>
        </w:rPr>
        <w:t xml:space="preserve">may constitute grounds for permit revocation, </w:t>
      </w:r>
      <w:r w:rsidR="00851893" w:rsidRPr="00C61D5F">
        <w:rPr>
          <w:rFonts w:ascii="Garamond" w:hAnsi="Garamond"/>
          <w:szCs w:val="24"/>
        </w:rPr>
        <w:t xml:space="preserve">or for </w:t>
      </w:r>
      <w:r w:rsidRPr="00C61D5F">
        <w:rPr>
          <w:rFonts w:ascii="Garamond" w:hAnsi="Garamond"/>
          <w:szCs w:val="24"/>
        </w:rPr>
        <w:t>penalties</w:t>
      </w:r>
      <w:r w:rsidR="00851893" w:rsidRPr="00C61D5F">
        <w:rPr>
          <w:rFonts w:ascii="Garamond" w:hAnsi="Garamond"/>
          <w:szCs w:val="24"/>
        </w:rPr>
        <w:t xml:space="preserve"> or corrective action or injunctive relief under Title 75, chapter 2, part 4</w:t>
      </w:r>
      <w:r w:rsidRPr="00C61D5F">
        <w:rPr>
          <w:rFonts w:ascii="Garamond" w:hAnsi="Garamond"/>
          <w:szCs w:val="24"/>
        </w:rPr>
        <w:t>, MCA.</w:t>
      </w:r>
    </w:p>
    <w:p w14:paraId="1E1CBE30" w14:textId="77777777" w:rsidR="001A230D" w:rsidRPr="00C61D5F" w:rsidRDefault="001A230D" w:rsidP="00CA7457">
      <w:pPr>
        <w:rPr>
          <w:rFonts w:ascii="Garamond" w:hAnsi="Garamond"/>
          <w:szCs w:val="24"/>
        </w:rPr>
      </w:pPr>
    </w:p>
    <w:p w14:paraId="4FB90690" w14:textId="6D5DBF17" w:rsidR="002B0194" w:rsidRPr="00C61D5F" w:rsidRDefault="002B0194" w:rsidP="00735210">
      <w:pPr>
        <w:numPr>
          <w:ilvl w:val="0"/>
          <w:numId w:val="4"/>
        </w:numPr>
        <w:tabs>
          <w:tab w:val="clear" w:pos="1296"/>
          <w:tab w:val="num" w:pos="1440"/>
        </w:tabs>
        <w:ind w:left="1440" w:hanging="720"/>
        <w:rPr>
          <w:rFonts w:ascii="Garamond" w:hAnsi="Garamond"/>
          <w:szCs w:val="24"/>
        </w:rPr>
      </w:pPr>
      <w:r w:rsidRPr="00C61D5F">
        <w:rPr>
          <w:rFonts w:ascii="Garamond" w:hAnsi="Garamond"/>
          <w:szCs w:val="24"/>
        </w:rPr>
        <w:t xml:space="preserve">Appeals – Any person or persons </w:t>
      </w:r>
      <w:r w:rsidR="00851893" w:rsidRPr="00C61D5F">
        <w:rPr>
          <w:rFonts w:ascii="Garamond" w:hAnsi="Garamond"/>
          <w:szCs w:val="24"/>
        </w:rPr>
        <w:t xml:space="preserve">directly and </w:t>
      </w:r>
      <w:r w:rsidRPr="00C61D5F">
        <w:rPr>
          <w:rFonts w:ascii="Garamond" w:hAnsi="Garamond"/>
          <w:szCs w:val="24"/>
        </w:rPr>
        <w:t xml:space="preserve">adversely affected by </w:t>
      </w:r>
      <w:r w:rsidR="00E720CD">
        <w:rPr>
          <w:rFonts w:ascii="Garamond" w:hAnsi="Garamond"/>
          <w:szCs w:val="24"/>
        </w:rPr>
        <w:t>DEQ</w:t>
      </w:r>
      <w:r w:rsidRPr="00C61D5F">
        <w:rPr>
          <w:rFonts w:ascii="Garamond" w:hAnsi="Garamond"/>
          <w:szCs w:val="24"/>
        </w:rPr>
        <w:t xml:space="preserve">’s decision may request, within 15 days after </w:t>
      </w:r>
      <w:r w:rsidR="00E720CD">
        <w:rPr>
          <w:rFonts w:ascii="Garamond" w:hAnsi="Garamond"/>
          <w:szCs w:val="24"/>
        </w:rPr>
        <w:t>DEQ</w:t>
      </w:r>
      <w:r w:rsidRPr="00C61D5F">
        <w:rPr>
          <w:rFonts w:ascii="Garamond" w:hAnsi="Garamond"/>
          <w:szCs w:val="24"/>
        </w:rPr>
        <w:t xml:space="preserve"> renders its decision, upon affidavit setting forth the grounds </w:t>
      </w:r>
      <w:r w:rsidR="00CF4D1B" w:rsidRPr="00C61D5F">
        <w:rPr>
          <w:rFonts w:ascii="Garamond" w:hAnsi="Garamond"/>
          <w:szCs w:val="24"/>
        </w:rPr>
        <w:t>therefore</w:t>
      </w:r>
      <w:r w:rsidRPr="00C61D5F">
        <w:rPr>
          <w:rFonts w:ascii="Garamond" w:hAnsi="Garamond"/>
          <w:szCs w:val="24"/>
        </w:rPr>
        <w:t xml:space="preserve">, a hearing before the Board of Environmental Review (Board).  A hearing shall be held under the provisions of the Montana Administrative Procedures Act.  The filing of a request for a hearing does not stay </w:t>
      </w:r>
      <w:r w:rsidR="00E720CD">
        <w:rPr>
          <w:rFonts w:ascii="Garamond" w:hAnsi="Garamond"/>
          <w:szCs w:val="24"/>
        </w:rPr>
        <w:t>DEQ</w:t>
      </w:r>
      <w:r w:rsidRPr="00C61D5F">
        <w:rPr>
          <w:rFonts w:ascii="Garamond" w:hAnsi="Garamond"/>
          <w:szCs w:val="24"/>
        </w:rPr>
        <w:t xml:space="preserve">’s decision, unless the Board issues a stay upon receipt of a petition and a finding that a stay is appropriate under Section 75-2-211(11)(b), MCA.  The issuance of a stay on a permit by the Board postpones the effective date of </w:t>
      </w:r>
      <w:r w:rsidR="00E720CD">
        <w:rPr>
          <w:rFonts w:ascii="Garamond" w:hAnsi="Garamond"/>
          <w:szCs w:val="24"/>
        </w:rPr>
        <w:t>DEQ</w:t>
      </w:r>
      <w:r w:rsidRPr="00C61D5F">
        <w:rPr>
          <w:rFonts w:ascii="Garamond" w:hAnsi="Garamond"/>
          <w:szCs w:val="24"/>
        </w:rPr>
        <w:t xml:space="preserve">’s decision until conclusion of the hearing and issuance of a final decision by the Board.  If a stay is not issued by the Board, </w:t>
      </w:r>
      <w:r w:rsidR="00E720CD">
        <w:rPr>
          <w:rFonts w:ascii="Garamond" w:hAnsi="Garamond"/>
          <w:szCs w:val="24"/>
        </w:rPr>
        <w:t>DEQ</w:t>
      </w:r>
      <w:r w:rsidRPr="00C61D5F">
        <w:rPr>
          <w:rFonts w:ascii="Garamond" w:hAnsi="Garamond"/>
          <w:szCs w:val="24"/>
        </w:rPr>
        <w:t xml:space="preserve">’s decision on the application is final </w:t>
      </w:r>
      <w:r w:rsidR="00851893" w:rsidRPr="00C61D5F">
        <w:rPr>
          <w:rFonts w:ascii="Garamond" w:hAnsi="Garamond"/>
          <w:szCs w:val="24"/>
        </w:rPr>
        <w:t xml:space="preserve">after </w:t>
      </w:r>
      <w:r w:rsidRPr="00C61D5F">
        <w:rPr>
          <w:rFonts w:ascii="Garamond" w:hAnsi="Garamond"/>
          <w:szCs w:val="24"/>
        </w:rPr>
        <w:t>1</w:t>
      </w:r>
      <w:r w:rsidR="00851893" w:rsidRPr="00C61D5F">
        <w:rPr>
          <w:rFonts w:ascii="Garamond" w:hAnsi="Garamond"/>
          <w:szCs w:val="24"/>
        </w:rPr>
        <w:t>5</w:t>
      </w:r>
      <w:r w:rsidRPr="00C61D5F">
        <w:rPr>
          <w:rFonts w:ascii="Garamond" w:hAnsi="Garamond"/>
          <w:szCs w:val="24"/>
        </w:rPr>
        <w:t xml:space="preserve"> days</w:t>
      </w:r>
      <w:r w:rsidR="00851893" w:rsidRPr="00C61D5F">
        <w:rPr>
          <w:rFonts w:ascii="Garamond" w:hAnsi="Garamond"/>
          <w:szCs w:val="24"/>
        </w:rPr>
        <w:t xml:space="preserve"> have elapsed from </w:t>
      </w:r>
      <w:r w:rsidRPr="00C61D5F">
        <w:rPr>
          <w:rFonts w:ascii="Garamond" w:hAnsi="Garamond"/>
          <w:szCs w:val="24"/>
        </w:rPr>
        <w:t xml:space="preserve">the </w:t>
      </w:r>
      <w:r w:rsidR="00851893" w:rsidRPr="00C61D5F">
        <w:rPr>
          <w:rFonts w:ascii="Garamond" w:hAnsi="Garamond"/>
          <w:szCs w:val="24"/>
        </w:rPr>
        <w:t xml:space="preserve">date of </w:t>
      </w:r>
      <w:r w:rsidR="00E720CD">
        <w:rPr>
          <w:rFonts w:ascii="Garamond" w:hAnsi="Garamond"/>
          <w:szCs w:val="24"/>
        </w:rPr>
        <w:t>DEQ</w:t>
      </w:r>
      <w:r w:rsidRPr="00C61D5F">
        <w:rPr>
          <w:rFonts w:ascii="Garamond" w:hAnsi="Garamond"/>
          <w:szCs w:val="24"/>
        </w:rPr>
        <w:t>’s decision.</w:t>
      </w:r>
    </w:p>
    <w:p w14:paraId="083D94F6" w14:textId="77777777" w:rsidR="002B0194" w:rsidRPr="00C61D5F" w:rsidRDefault="002B0194" w:rsidP="00CA7457">
      <w:pPr>
        <w:tabs>
          <w:tab w:val="num" w:pos="1440"/>
        </w:tabs>
        <w:rPr>
          <w:rFonts w:ascii="Garamond" w:hAnsi="Garamond"/>
          <w:szCs w:val="24"/>
        </w:rPr>
      </w:pPr>
    </w:p>
    <w:p w14:paraId="3D886241" w14:textId="44E81A36" w:rsidR="002B0194" w:rsidRPr="00C61D5F" w:rsidRDefault="002B0194" w:rsidP="00735210">
      <w:pPr>
        <w:numPr>
          <w:ilvl w:val="0"/>
          <w:numId w:val="4"/>
        </w:numPr>
        <w:tabs>
          <w:tab w:val="clear" w:pos="1296"/>
          <w:tab w:val="num" w:pos="1440"/>
        </w:tabs>
        <w:ind w:left="1440" w:hanging="720"/>
        <w:rPr>
          <w:rFonts w:ascii="Garamond" w:hAnsi="Garamond"/>
          <w:szCs w:val="24"/>
        </w:rPr>
      </w:pPr>
      <w:r w:rsidRPr="00C61D5F">
        <w:rPr>
          <w:rFonts w:ascii="Garamond" w:hAnsi="Garamond"/>
          <w:szCs w:val="24"/>
        </w:rPr>
        <w:t xml:space="preserve">Permit Inspection – As required by ARM 17.8.755, Inspection of Permit, a copy of the air quality permit shall be made available for inspection by </w:t>
      </w:r>
      <w:r w:rsidR="00E720CD">
        <w:rPr>
          <w:rFonts w:ascii="Garamond" w:hAnsi="Garamond"/>
          <w:szCs w:val="24"/>
        </w:rPr>
        <w:t>DEQ</w:t>
      </w:r>
      <w:r w:rsidRPr="00C61D5F">
        <w:rPr>
          <w:rFonts w:ascii="Garamond" w:hAnsi="Garamond"/>
          <w:szCs w:val="24"/>
        </w:rPr>
        <w:t xml:space="preserve"> at the location of the source.</w:t>
      </w:r>
    </w:p>
    <w:p w14:paraId="342E3CFE" w14:textId="77777777" w:rsidR="002B0194" w:rsidRPr="00C61D5F" w:rsidRDefault="002B0194" w:rsidP="00CA7457">
      <w:pPr>
        <w:tabs>
          <w:tab w:val="num" w:pos="1440"/>
        </w:tabs>
        <w:rPr>
          <w:rFonts w:ascii="Garamond" w:hAnsi="Garamond"/>
          <w:szCs w:val="24"/>
        </w:rPr>
      </w:pPr>
    </w:p>
    <w:p w14:paraId="6CE6ACE5" w14:textId="77777777" w:rsidR="004002DE" w:rsidRPr="00C61D5F" w:rsidRDefault="002B0194" w:rsidP="00735210">
      <w:pPr>
        <w:numPr>
          <w:ilvl w:val="0"/>
          <w:numId w:val="4"/>
        </w:numPr>
        <w:tabs>
          <w:tab w:val="clear" w:pos="1296"/>
          <w:tab w:val="num" w:pos="1440"/>
        </w:tabs>
        <w:ind w:left="1440" w:hanging="720"/>
        <w:rPr>
          <w:rFonts w:ascii="Garamond" w:hAnsi="Garamond"/>
          <w:szCs w:val="24"/>
        </w:rPr>
      </w:pPr>
      <w:r w:rsidRPr="00C61D5F">
        <w:rPr>
          <w:rFonts w:ascii="Garamond" w:hAnsi="Garamond"/>
          <w:szCs w:val="24"/>
        </w:rPr>
        <w:t>Permit Fee – Pursuant to Section 75-2-220, MCA,</w:t>
      </w:r>
      <w:r w:rsidR="00FE1D81" w:rsidRPr="00C61D5F">
        <w:rPr>
          <w:rFonts w:ascii="Garamond" w:hAnsi="Garamond"/>
          <w:szCs w:val="24"/>
        </w:rPr>
        <w:t xml:space="preserve"> </w:t>
      </w:r>
      <w:r w:rsidR="00851893" w:rsidRPr="00C61D5F">
        <w:rPr>
          <w:rFonts w:ascii="Garamond" w:hAnsi="Garamond"/>
          <w:szCs w:val="24"/>
        </w:rPr>
        <w:t>and</w:t>
      </w:r>
      <w:r w:rsidRPr="00C61D5F">
        <w:rPr>
          <w:rFonts w:ascii="Garamond" w:hAnsi="Garamond"/>
          <w:szCs w:val="24"/>
        </w:rPr>
        <w:t xml:space="preserve"> </w:t>
      </w:r>
      <w:r w:rsidR="00851893" w:rsidRPr="00C61D5F">
        <w:rPr>
          <w:rFonts w:ascii="Garamond" w:hAnsi="Garamond"/>
          <w:szCs w:val="24"/>
        </w:rPr>
        <w:t xml:space="preserve">rules adopted thereunder by the Board, </w:t>
      </w:r>
      <w:r w:rsidRPr="00C61D5F">
        <w:rPr>
          <w:rFonts w:ascii="Garamond" w:hAnsi="Garamond"/>
          <w:szCs w:val="24"/>
        </w:rPr>
        <w:t xml:space="preserve">failure to pay the annual operation fee by </w:t>
      </w:r>
      <w:r w:rsidR="0081739A" w:rsidRPr="00C61D5F">
        <w:rPr>
          <w:rFonts w:ascii="Garamond" w:hAnsi="Garamond"/>
          <w:szCs w:val="24"/>
        </w:rPr>
        <w:t>Ash Grove</w:t>
      </w:r>
      <w:r w:rsidRPr="00C61D5F">
        <w:rPr>
          <w:rFonts w:ascii="Garamond" w:hAnsi="Garamond"/>
          <w:szCs w:val="24"/>
        </w:rPr>
        <w:t xml:space="preserve"> may be grounds for revocation of this permit.</w:t>
      </w:r>
    </w:p>
    <w:p w14:paraId="6883B81D" w14:textId="77777777" w:rsidR="004002DE" w:rsidRPr="00C61D5F" w:rsidRDefault="004002DE" w:rsidP="00CA7457">
      <w:pPr>
        <w:tabs>
          <w:tab w:val="num" w:pos="1440"/>
        </w:tabs>
        <w:rPr>
          <w:rFonts w:ascii="Garamond" w:hAnsi="Garamond"/>
          <w:szCs w:val="24"/>
        </w:rPr>
      </w:pPr>
    </w:p>
    <w:p w14:paraId="203B122B" w14:textId="77777777" w:rsidR="004002DE" w:rsidRPr="00C61D5F" w:rsidRDefault="004002DE" w:rsidP="00735210">
      <w:pPr>
        <w:numPr>
          <w:ilvl w:val="0"/>
          <w:numId w:val="4"/>
        </w:numPr>
        <w:tabs>
          <w:tab w:val="clear" w:pos="1296"/>
          <w:tab w:val="num" w:pos="1440"/>
        </w:tabs>
        <w:ind w:left="1440" w:hanging="720"/>
        <w:rPr>
          <w:rFonts w:ascii="Garamond" w:hAnsi="Garamond"/>
          <w:szCs w:val="24"/>
        </w:rPr>
      </w:pPr>
      <w:r w:rsidRPr="00C61D5F">
        <w:rPr>
          <w:rFonts w:ascii="Garamond" w:hAnsi="Garamond"/>
          <w:szCs w:val="24"/>
        </w:rPr>
        <w:t xml:space="preserve">Duration of Permit – </w:t>
      </w:r>
      <w:r w:rsidR="000E7D5D" w:rsidRPr="00C61D5F">
        <w:rPr>
          <w:rFonts w:ascii="Garamond" w:hAnsi="Garamond"/>
          <w:szCs w:val="24"/>
        </w:rPr>
        <w:t>This permit expires unless c</w:t>
      </w:r>
      <w:r w:rsidRPr="00C61D5F">
        <w:rPr>
          <w:rFonts w:ascii="Garamond" w:hAnsi="Garamond"/>
          <w:szCs w:val="24"/>
        </w:rPr>
        <w:t xml:space="preserve">onstruction or installation </w:t>
      </w:r>
      <w:r w:rsidR="000E7D5D" w:rsidRPr="00C61D5F">
        <w:rPr>
          <w:rFonts w:ascii="Garamond" w:hAnsi="Garamond"/>
          <w:szCs w:val="24"/>
        </w:rPr>
        <w:t xml:space="preserve">has </w:t>
      </w:r>
      <w:r w:rsidRPr="00C61D5F">
        <w:rPr>
          <w:rFonts w:ascii="Garamond" w:hAnsi="Garamond"/>
          <w:szCs w:val="24"/>
        </w:rPr>
        <w:t>beg</w:t>
      </w:r>
      <w:r w:rsidR="000E7D5D" w:rsidRPr="00C61D5F">
        <w:rPr>
          <w:rFonts w:ascii="Garamond" w:hAnsi="Garamond"/>
          <w:szCs w:val="24"/>
        </w:rPr>
        <w:t>u</w:t>
      </w:r>
      <w:r w:rsidRPr="00C61D5F">
        <w:rPr>
          <w:rFonts w:ascii="Garamond" w:hAnsi="Garamond"/>
          <w:szCs w:val="24"/>
        </w:rPr>
        <w:t>n</w:t>
      </w:r>
      <w:r w:rsidR="000E7D5D" w:rsidRPr="00C61D5F">
        <w:rPr>
          <w:rFonts w:ascii="Garamond" w:hAnsi="Garamond"/>
          <w:szCs w:val="24"/>
        </w:rPr>
        <w:t>,</w:t>
      </w:r>
      <w:r w:rsidRPr="00C61D5F">
        <w:rPr>
          <w:rFonts w:ascii="Garamond" w:hAnsi="Garamond"/>
          <w:szCs w:val="24"/>
        </w:rPr>
        <w:t xml:space="preserve"> or contractual obligations </w:t>
      </w:r>
      <w:r w:rsidR="000E7D5D" w:rsidRPr="00C61D5F">
        <w:rPr>
          <w:rFonts w:ascii="Garamond" w:hAnsi="Garamond"/>
          <w:szCs w:val="24"/>
        </w:rPr>
        <w:t xml:space="preserve">that would constitute substantial loss have been </w:t>
      </w:r>
      <w:r w:rsidRPr="00C61D5F">
        <w:rPr>
          <w:rFonts w:ascii="Garamond" w:hAnsi="Garamond"/>
          <w:szCs w:val="24"/>
        </w:rPr>
        <w:t>entered into</w:t>
      </w:r>
      <w:r w:rsidR="000E7D5D" w:rsidRPr="00C61D5F">
        <w:rPr>
          <w:rFonts w:ascii="Garamond" w:hAnsi="Garamond"/>
          <w:szCs w:val="24"/>
        </w:rPr>
        <w:t>,</w:t>
      </w:r>
      <w:r w:rsidRPr="00C61D5F">
        <w:rPr>
          <w:rFonts w:ascii="Garamond" w:hAnsi="Garamond"/>
          <w:szCs w:val="24"/>
        </w:rPr>
        <w:t xml:space="preserve"> within </w:t>
      </w:r>
      <w:r w:rsidR="00EF70DB" w:rsidRPr="00C61D5F">
        <w:rPr>
          <w:rFonts w:ascii="Garamond" w:hAnsi="Garamond"/>
          <w:szCs w:val="24"/>
        </w:rPr>
        <w:t xml:space="preserve">18 months </w:t>
      </w:r>
      <w:r w:rsidR="000E7D5D" w:rsidRPr="00C61D5F">
        <w:rPr>
          <w:rFonts w:ascii="Garamond" w:hAnsi="Garamond"/>
          <w:szCs w:val="24"/>
        </w:rPr>
        <w:t xml:space="preserve">after </w:t>
      </w:r>
      <w:r w:rsidRPr="00C61D5F">
        <w:rPr>
          <w:rFonts w:ascii="Garamond" w:hAnsi="Garamond"/>
          <w:szCs w:val="24"/>
        </w:rPr>
        <w:t>permit issuance</w:t>
      </w:r>
      <w:r w:rsidR="000E7D5D" w:rsidRPr="00C61D5F">
        <w:rPr>
          <w:rFonts w:ascii="Garamond" w:hAnsi="Garamond"/>
          <w:szCs w:val="24"/>
        </w:rPr>
        <w:t>.</w:t>
      </w:r>
      <w:r w:rsidR="00D241BD">
        <w:rPr>
          <w:rFonts w:ascii="Garamond" w:hAnsi="Garamond"/>
          <w:szCs w:val="24"/>
        </w:rPr>
        <w:t xml:space="preserve"> </w:t>
      </w:r>
      <w:r w:rsidR="000E7D5D" w:rsidRPr="00C61D5F">
        <w:rPr>
          <w:rFonts w:ascii="Garamond" w:hAnsi="Garamond"/>
          <w:szCs w:val="24"/>
        </w:rPr>
        <w:t xml:space="preserve"> In addition, this permit expires if Ash Grove does not </w:t>
      </w:r>
      <w:r w:rsidRPr="00C61D5F">
        <w:rPr>
          <w:rFonts w:ascii="Garamond" w:hAnsi="Garamond"/>
          <w:szCs w:val="24"/>
        </w:rPr>
        <w:t xml:space="preserve">proceed with due diligence until the project is complete (ARM 17.8.762). </w:t>
      </w:r>
    </w:p>
    <w:p w14:paraId="1534C91A" w14:textId="76DB05DD" w:rsidR="009906E0" w:rsidRDefault="009906E0" w:rsidP="00CA7457">
      <w:pPr>
        <w:tabs>
          <w:tab w:val="num" w:pos="1440"/>
        </w:tabs>
        <w:rPr>
          <w:rFonts w:ascii="Garamond" w:hAnsi="Garamond"/>
          <w:szCs w:val="24"/>
        </w:rPr>
      </w:pPr>
    </w:p>
    <w:p w14:paraId="251396E1" w14:textId="77777777" w:rsidR="00A656D4" w:rsidRDefault="004C7EAE" w:rsidP="00735210">
      <w:pPr>
        <w:widowControl w:val="0"/>
        <w:numPr>
          <w:ilvl w:val="0"/>
          <w:numId w:val="4"/>
        </w:numPr>
        <w:tabs>
          <w:tab w:val="clear" w:pos="1296"/>
          <w:tab w:val="num" w:pos="1440"/>
        </w:tabs>
        <w:ind w:left="1440" w:hanging="720"/>
        <w:rPr>
          <w:rFonts w:ascii="Garamond" w:hAnsi="Garamond"/>
          <w:szCs w:val="24"/>
        </w:rPr>
      </w:pPr>
      <w:r w:rsidRPr="00C61D5F">
        <w:rPr>
          <w:rFonts w:ascii="Garamond" w:hAnsi="Garamond"/>
          <w:szCs w:val="24"/>
        </w:rPr>
        <w:t>Applicability –</w:t>
      </w:r>
      <w:r w:rsidR="00433C83" w:rsidRPr="00C61D5F">
        <w:rPr>
          <w:rFonts w:ascii="Garamond" w:hAnsi="Garamond"/>
          <w:szCs w:val="24"/>
        </w:rPr>
        <w:t xml:space="preserve"> </w:t>
      </w:r>
      <w:r w:rsidRPr="00C61D5F">
        <w:rPr>
          <w:rFonts w:ascii="Garamond" w:hAnsi="Garamond"/>
          <w:szCs w:val="24"/>
        </w:rPr>
        <w:t>Once the mode</w:t>
      </w:r>
      <w:r w:rsidR="00446772" w:rsidRPr="00C61D5F">
        <w:rPr>
          <w:rFonts w:ascii="Garamond" w:hAnsi="Garamond"/>
          <w:szCs w:val="24"/>
        </w:rPr>
        <w:t xml:space="preserve">rnization project is complete, </w:t>
      </w:r>
      <w:r w:rsidR="009906E0" w:rsidRPr="00C61D5F">
        <w:rPr>
          <w:rFonts w:ascii="Garamond" w:hAnsi="Garamond"/>
          <w:szCs w:val="24"/>
        </w:rPr>
        <w:t>Ash Grove emitting units are subject to the following NSPS 40 CFR 60 S</w:t>
      </w:r>
      <w:r w:rsidR="00D93D4F" w:rsidRPr="00C61D5F">
        <w:rPr>
          <w:rFonts w:ascii="Garamond" w:hAnsi="Garamond"/>
          <w:szCs w:val="24"/>
        </w:rPr>
        <w:t>ubparts and NESHAP 40 CFR</w:t>
      </w:r>
      <w:r w:rsidR="009906E0" w:rsidRPr="00C61D5F">
        <w:rPr>
          <w:rFonts w:ascii="Garamond" w:hAnsi="Garamond"/>
          <w:szCs w:val="24"/>
        </w:rPr>
        <w:t xml:space="preserve"> 63 Subparts as noted. </w:t>
      </w:r>
    </w:p>
    <w:p w14:paraId="7B90048F" w14:textId="77777777" w:rsidR="008077BC" w:rsidRPr="00C61D5F" w:rsidRDefault="008077BC" w:rsidP="009B6429">
      <w:pPr>
        <w:widowControl w:val="0"/>
        <w:rPr>
          <w:rFonts w:ascii="Garamond" w:hAnsi="Garamond"/>
          <w:szCs w:val="24"/>
        </w:rPr>
      </w:pPr>
    </w:p>
    <w:tbl>
      <w:tblPr>
        <w:tblW w:w="0" w:type="auto"/>
        <w:tblInd w:w="78" w:type="dxa"/>
        <w:tblLook w:val="0000" w:firstRow="0" w:lastRow="0" w:firstColumn="0" w:lastColumn="0" w:noHBand="0" w:noVBand="0"/>
      </w:tblPr>
      <w:tblGrid>
        <w:gridCol w:w="1468"/>
        <w:gridCol w:w="3008"/>
        <w:gridCol w:w="1551"/>
        <w:gridCol w:w="1594"/>
        <w:gridCol w:w="1631"/>
      </w:tblGrid>
      <w:tr w:rsidR="002F70D1" w:rsidRPr="00767F35" w14:paraId="04FA3C61" w14:textId="77777777" w:rsidTr="006D32D4">
        <w:trPr>
          <w:trHeight w:val="870"/>
          <w:tblHeader/>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2E55FB8E" w14:textId="77777777" w:rsidR="002F70D1" w:rsidRPr="006D32D4" w:rsidRDefault="00D137F1" w:rsidP="00DC7B08">
            <w:pPr>
              <w:keepNext/>
              <w:autoSpaceDE w:val="0"/>
              <w:autoSpaceDN w:val="0"/>
              <w:adjustRightInd w:val="0"/>
              <w:jc w:val="center"/>
              <w:rPr>
                <w:rFonts w:ascii="Garamond" w:hAnsi="Garamond" w:cs="Calibri"/>
                <w:b/>
                <w:bCs/>
                <w:color w:val="000000"/>
                <w:sz w:val="22"/>
                <w:szCs w:val="22"/>
              </w:rPr>
            </w:pPr>
            <w:r w:rsidRPr="006D32D4">
              <w:rPr>
                <w:rFonts w:ascii="Garamond" w:hAnsi="Garamond" w:cs="Calibri"/>
                <w:b/>
                <w:bCs/>
                <w:color w:val="000000"/>
                <w:sz w:val="22"/>
                <w:szCs w:val="22"/>
              </w:rPr>
              <w:t>New</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3A0512D" w14:textId="71A00634" w:rsidR="002F70D1" w:rsidRPr="00767F35" w:rsidRDefault="006D32D4" w:rsidP="00DC7B08">
            <w:pPr>
              <w:keepNext/>
              <w:autoSpaceDE w:val="0"/>
              <w:autoSpaceDN w:val="0"/>
              <w:adjustRightInd w:val="0"/>
              <w:jc w:val="center"/>
              <w:rPr>
                <w:rFonts w:ascii="Garamond" w:hAnsi="Garamond" w:cs="Calibri"/>
                <w:b/>
                <w:bCs/>
                <w:color w:val="000000"/>
                <w:sz w:val="22"/>
                <w:szCs w:val="22"/>
              </w:rPr>
            </w:pPr>
            <w:r>
              <w:rPr>
                <w:rFonts w:ascii="Garamond" w:hAnsi="Garamond" w:cs="Calibri"/>
                <w:b/>
                <w:bCs/>
                <w:color w:val="000000"/>
                <w:sz w:val="22"/>
                <w:szCs w:val="22"/>
              </w:rPr>
              <w:t>Emitting Unit</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856F5FA" w14:textId="77777777" w:rsidR="002F70D1" w:rsidRPr="00767F35" w:rsidRDefault="002F70D1" w:rsidP="00DC7B08">
            <w:pPr>
              <w:keepNext/>
              <w:autoSpaceDE w:val="0"/>
              <w:autoSpaceDN w:val="0"/>
              <w:adjustRightInd w:val="0"/>
              <w:jc w:val="center"/>
              <w:rPr>
                <w:rFonts w:ascii="Garamond" w:hAnsi="Garamond" w:cs="Calibri"/>
                <w:b/>
                <w:bCs/>
                <w:color w:val="000000"/>
                <w:sz w:val="22"/>
                <w:szCs w:val="22"/>
              </w:rPr>
            </w:pPr>
            <w:r w:rsidRPr="00767F35">
              <w:rPr>
                <w:rFonts w:ascii="Garamond" w:hAnsi="Garamond" w:cs="Calibri"/>
                <w:b/>
                <w:bCs/>
                <w:color w:val="000000"/>
                <w:sz w:val="22"/>
                <w:szCs w:val="22"/>
              </w:rPr>
              <w:t>Significant Emitting Unit</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B274E5D" w14:textId="77777777" w:rsidR="002F70D1" w:rsidRPr="00767F35" w:rsidRDefault="002F70D1" w:rsidP="00DC7B08">
            <w:pPr>
              <w:keepNext/>
              <w:autoSpaceDE w:val="0"/>
              <w:autoSpaceDN w:val="0"/>
              <w:adjustRightInd w:val="0"/>
              <w:jc w:val="center"/>
              <w:rPr>
                <w:rFonts w:ascii="Garamond" w:hAnsi="Garamond" w:cs="Calibri"/>
                <w:b/>
                <w:bCs/>
                <w:color w:val="000000"/>
                <w:sz w:val="22"/>
                <w:szCs w:val="22"/>
              </w:rPr>
            </w:pPr>
            <w:r w:rsidRPr="00767F35">
              <w:rPr>
                <w:rFonts w:ascii="Garamond" w:hAnsi="Garamond" w:cs="Calibri"/>
                <w:b/>
                <w:bCs/>
                <w:color w:val="000000"/>
                <w:sz w:val="22"/>
                <w:szCs w:val="22"/>
              </w:rPr>
              <w:t>NSPS:40 CFR 60, Subpart(s)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DF617C2" w14:textId="77777777" w:rsidR="002F70D1" w:rsidRPr="00767F35" w:rsidRDefault="002F70D1" w:rsidP="00DC7B08">
            <w:pPr>
              <w:keepNext/>
              <w:autoSpaceDE w:val="0"/>
              <w:autoSpaceDN w:val="0"/>
              <w:adjustRightInd w:val="0"/>
              <w:jc w:val="center"/>
              <w:rPr>
                <w:rFonts w:ascii="Garamond" w:hAnsi="Garamond" w:cs="Calibri"/>
                <w:b/>
                <w:bCs/>
                <w:color w:val="000000"/>
                <w:sz w:val="22"/>
                <w:szCs w:val="22"/>
              </w:rPr>
            </w:pPr>
            <w:r w:rsidRPr="00767F35">
              <w:rPr>
                <w:rFonts w:ascii="Garamond" w:hAnsi="Garamond" w:cs="Calibri"/>
                <w:b/>
                <w:bCs/>
                <w:color w:val="000000"/>
                <w:sz w:val="22"/>
                <w:szCs w:val="22"/>
              </w:rPr>
              <w:t>MACT: 40 CFR 63, Subpart(s)</w:t>
            </w:r>
          </w:p>
        </w:tc>
      </w:tr>
      <w:tr w:rsidR="002F70D1" w:rsidRPr="00767F35" w14:paraId="46020C63"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0EEB12FC" w14:textId="77777777" w:rsidR="002F70D1" w:rsidRPr="00767F35" w:rsidRDefault="002F70D1" w:rsidP="00DC7B08">
            <w:pPr>
              <w:keepNext/>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331.SK410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B43F46F" w14:textId="77777777" w:rsidR="002F70D1" w:rsidRPr="00767F35" w:rsidRDefault="002F70D1" w:rsidP="00DC7B08">
            <w:pPr>
              <w:keepNext/>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Kiln Stack / Bypass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9052A94" w14:textId="77777777" w:rsidR="002F70D1" w:rsidRPr="00767F35" w:rsidRDefault="002F70D1" w:rsidP="00DC7B08">
            <w:pPr>
              <w:keepNext/>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63F4B1A" w14:textId="77777777" w:rsidR="002F70D1" w:rsidRPr="00767F35" w:rsidRDefault="002F70D1" w:rsidP="00DC7B08">
            <w:pPr>
              <w:keepNext/>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5310E66" w14:textId="77777777" w:rsidR="002F70D1" w:rsidRPr="00767F35" w:rsidRDefault="002F70D1" w:rsidP="00DC7B08">
            <w:pPr>
              <w:keepNext/>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21A49EA5"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57A207A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441.SK720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E0D969E"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Clinker Cooler Stack</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A5827A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2F52B9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2974E5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16658546"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366E746"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461.SK395</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DC33F45"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In-Line Solid Fuel Mill Stack</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65F27E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B8AFA6D"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DB5E6D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35930FE5"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FB686A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531.SK590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8578ACF"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Mill</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174E32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C3AC1E8"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52DB55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463814DF"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65D581A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EG1.SK1</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ADAFB98"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Emergency Generator</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DF2C498"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56CD4E8"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IIII</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B30B26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ZZZZ</w:t>
            </w:r>
          </w:p>
        </w:tc>
      </w:tr>
      <w:tr w:rsidR="002F70D1" w:rsidRPr="00767F35" w14:paraId="1CC34251"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70857C8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111.BF290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C087A14"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 Apron Feeder/Crusher Building</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C401C1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283965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D2B9A17"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36DC03A0"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09D3EEB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121.BF110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27A0C1F"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 Quarry Pile Loadout VFeeder Bagfilter</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F2FBDB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58E78D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5BDA125"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11A0A603"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3183DC4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121.BF120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AA670C0"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 Quarry Pile Loadout VFeeder Bagfilter</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E40513D"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47962A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FCB9F08"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63676BDD"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5B0D8C1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121.BF130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1C447BE"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 Quarry Pile Loadout VFeeder Bagfilter</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201016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B9F2A1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41EF9F0"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0B60B3F0"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11A1EAE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121.BF140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BBD9629"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Belt 111BC160 to 121BC100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336482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47A24C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CE0E93D"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6C6AD90F"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17E3AB86"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121.BF150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437E30A"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Belt 121BC100 to Over land BC 1</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F0DA25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918D34C"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86EC43B"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2A54CA47"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5A15F52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121.BF230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76BD2BC"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Over Land BC 1 to Over Land BC 2</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E8034C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775EF9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2755543"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78BB941C"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11E0BE9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121.BF290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5FC748E"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Over Land BC 2 to Over Land BC 3</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110534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A58005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D120E4E"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1A3F3B25"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F2DE4D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121.BF330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EB0F0E3"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Over Land BC 3 to Over Land BC 4</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515F3B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63325E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34286EF"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2AFBE7C6"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06CCB66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121.BF370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67DB36D"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Over Land BC 4 to 121BC400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F595708"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16CA04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F4CA8FE"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1F06A7C4"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1CF7660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121.BF410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A12F9BB"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121BC400 to 121BC450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503623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DDA8A7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3FE54C4"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1CC6429B"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5D5EC56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121.BF430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7C7A091"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121BC460 to 121BC470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0678B3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F5524E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074D2C3"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6313DAEE"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7CF5FDE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141.BF415</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419E10C"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141BC400 to 141BC450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FDB30B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6E8045D"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DFC4C9C"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2AEA73E5"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0BC2C9A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143.BF340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ABE1847"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Additive Hopper 143FY325 &amp; 143BC330 to 143BC355</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9B6401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FC6C76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7DD2BE9"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17BDA100"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7F6CE16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143.BF350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F0FCB4B"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Additive 143BC355 to 143BC400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BF6A96D"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0CEA8BD"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32C5B76"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33AFFC13"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60D63C6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242.BF340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5D7956F"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Additive Hopper 232FY325 &amp; 232BC330 to 242BC350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A8C7348"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92F4E3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6D8BBF8"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6787CDB3"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01663CB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242.BF320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A343430"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Additive 242BC350 to 242BC400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FC2EB0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3BE7B4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D8D0F11"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7E41224F"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5FEB33A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232.BF110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D296F86"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Additive Hopper 212FY045/FY055 to 232BC100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9A84A1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82E0E3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OOO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9E556D6"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2C26302F"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23CE375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231.BF160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92E148B"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Solid Fuel Hopper 241AF090 to 241BC150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7D6EFB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BB7037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Y</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70BD639"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7B1AC406"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50134EF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311.BF020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FCA50E6"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Mill Additive Bins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F8E4D3D"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135F426"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DE45196"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77DD8DCA"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CDF26E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311.BF080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7E3FDD4"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Mill Limestone Bins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08D714C"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D40752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CDB65C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4641B497"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0995653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311.BF610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3579E01"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Mill Bins to 311BC600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35575B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091AFC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011CF1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27CFA6A3"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61B9D088"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321.BF020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081EA6B"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Mill 311BC600 to 321BC010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30ACBC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037B6D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46EC03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798786A5"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643893B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321.BF290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9874E15"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Mill 321BC200 to 321BE220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6CB78D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6E7713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7EF7C7D"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5C303392"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5F4573D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321.BF610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6799104"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 xml:space="preserve">Raw Meal 321AS510 to 341BE050 </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0BD09B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F2B75D8"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154C5A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0487DA11"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0374B0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341.BF090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445D6A2"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Meal 341BE050 to 341AS060</w:t>
            </w:r>
          </w:p>
          <w:p w14:paraId="2647DA32" w14:textId="77777777" w:rsidR="003968F9" w:rsidRPr="00767F35" w:rsidRDefault="003968F9">
            <w:pPr>
              <w:autoSpaceDE w:val="0"/>
              <w:autoSpaceDN w:val="0"/>
              <w:adjustRightInd w:val="0"/>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D8A85BC"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6394168"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D8F10E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5BDB1844"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6AC56C7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341.BF085</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2DF8E44"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Meal 331VA585 to 341AV080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561899D"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9E92DB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18CA67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6A9AD725"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7F3EDE4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341.BF400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9E1B052"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Meal silo South</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235F68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B408B56"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62E55B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42319CE4"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513C90E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342.BF400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B903F1F"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Meal silo North</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7D2412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8198A06"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6D0C56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4B34BB15"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045CB19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351.BF400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314E03D"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Meal 351BE340 351SA300 351BL100 351AS050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2EB78D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E87097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D824F9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3C7A8217"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0FA034C"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351.BF410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25D5F50"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Meal 351BE340 to 351AS350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31E5EB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F23BC5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8FC274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497180E5"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2DD7CE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351.BF085</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60D8DDF"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Meal 331VA585 to 341AV080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10889B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F97117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184A9C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6FC9D520"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226AAFF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441.BF620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1EDDB0A"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Clinker Cooler to 471DB100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CF90AF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9258038"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EB48E7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2CFCFA64"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2D02168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451.BF610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425F94D" w14:textId="289E6256"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 xml:space="preserve">Other </w:t>
            </w:r>
            <w:r w:rsidR="009222BB" w:rsidRPr="00767F35">
              <w:rPr>
                <w:rFonts w:ascii="Garamond" w:hAnsi="Garamond" w:cs="Calibri"/>
                <w:color w:val="000000"/>
                <w:sz w:val="22"/>
                <w:szCs w:val="22"/>
              </w:rPr>
              <w:t>dust 451</w:t>
            </w:r>
            <w:r w:rsidRPr="00767F35">
              <w:rPr>
                <w:rFonts w:ascii="Garamond" w:hAnsi="Garamond" w:cs="Calibri"/>
                <w:color w:val="000000"/>
                <w:sz w:val="22"/>
                <w:szCs w:val="22"/>
              </w:rPr>
              <w:t>BE330 to 451BI410 and 451LS495 to Truck</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FD9DFC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46AC93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FB5D01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48AD9832"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001EA7D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461.BF045</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31ACBD0"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Coal/Solid Fuel - 461 BC010 to bins 461BI020 and BI030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609AE1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C67EA0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Y</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9897080"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42037639"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6B48AC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461.BF050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73C1117"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Coal/Solid Fuel - Bins 461BI020 and BI030 to 461BC080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668664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E29E56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Y</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85362D6"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0D7F4423"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19DB315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461.BF560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8FFA448"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Pulverized Fuel Bin 461BI550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24E05F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646D9B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Y</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71A7820"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6C3A869C"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6665A46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461.BF660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4607A93"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Pulverized Fuel Bin 461BI650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44B48F8"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73B3DB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Y</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6BA82D8"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73D828FF"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1C4B0F7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471.BF150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69D7817"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Existing Clinker Silo 1 thru 6 Venting</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214C9B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28C717D"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0EA9EB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48F46B54"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6A9C056"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471.BF160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9448D43"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Clinker -471BE110 to 471DB210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5EC445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4079BE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2F4808D"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27FA6C60"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63C641A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471.BF620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7D11F66"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Clinker - 471DB100 to 471BE110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CAE585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77F8B46"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30EC07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4AF57B71"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D1C5BD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481.BF450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3FD27F1"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Off Std Clinker 471DB240 to Off Standard Clinker Silo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1F22FA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31AF11C"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BA0980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2A0BBF86"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68D86A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481.BF520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E737E06" w14:textId="5483E3CA"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Off Std Clinker Silo to 481BW</w:t>
            </w:r>
            <w:r w:rsidR="009222BB" w:rsidRPr="00767F35">
              <w:rPr>
                <w:rFonts w:ascii="Garamond" w:hAnsi="Garamond" w:cs="Calibri"/>
                <w:color w:val="000000"/>
                <w:sz w:val="22"/>
                <w:szCs w:val="22"/>
              </w:rPr>
              <w:t>416,</w:t>
            </w:r>
            <w:r w:rsidRPr="00767F35">
              <w:rPr>
                <w:rFonts w:ascii="Garamond" w:hAnsi="Garamond" w:cs="Calibri"/>
                <w:color w:val="000000"/>
                <w:sz w:val="22"/>
                <w:szCs w:val="22"/>
              </w:rPr>
              <w:t xml:space="preserve"> 481LS430 (truck loadout), and 481BW181</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FB67F5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7406B0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D55A79C"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506D53BA"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1FBF45D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481.BF610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7E6C12B"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Clinker Silos to 481BC150, BC160, BC170 to 481BW181</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A8D385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6B7DB9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66F21B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69915CD2"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0D31F62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481.BF620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0BC8850"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Clinker - 481BW181 to 481BC190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BC6389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E76807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32ABC9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25717562"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08A2C31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511.BF070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722811F"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Mill Feed - 242BC400 to 511BC150 to 511BI200 and 511BI300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1C07E9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0C467A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9C854F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5F9291F3"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0CB0F3A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531.BF020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B808A09"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Clinker - 531BE220 to 531BC010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D3C6DD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24E7A3D"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7B46BA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4A6940F0"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14F5FE9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531.BF290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C35464B"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Clinker - 531BC200 to 531BC210 to 531BE220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2D677B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8BCC5A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CF8A89C"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4F8033CB"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2ED0FF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541.BF050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B8ACD07"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- 541BE100 to 541 AS110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6E84BE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8B4A5E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54D3F4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7FB16BEB"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044FDFC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541.BF150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748470F"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541 AS110 to 541AS120 to 541BE200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ADAD0A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7839E7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F620D9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22E6567D"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54860A6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541.BF250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54B2C1A"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541BE200 to 611SI100, SI200, SI300, SI400</w:t>
            </w:r>
          </w:p>
          <w:p w14:paraId="1FE7AAE1" w14:textId="77777777" w:rsidR="00C23EB0" w:rsidRPr="00767F35" w:rsidRDefault="00C23EB0">
            <w:pPr>
              <w:autoSpaceDE w:val="0"/>
              <w:autoSpaceDN w:val="0"/>
              <w:adjustRightInd w:val="0"/>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5932D8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A45E82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6E74F9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4978E2D7"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7990B71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611.BF610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FCC408C"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- 611SI100 to Cement Silo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9D5236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0BB4F5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CE006FC"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08AD4543"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3DA31E28"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612.BF610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5C8CC62"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- 611SI200 to Cement Silo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3559BF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64E820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CDEC15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23FCB72C"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7A46D69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613.BF610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AA3EC27"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- 611SI300 to Cement Silo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DA740C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46BE28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9DD907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152FCC82"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310BC97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614.BF610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C3C695E"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- 611SI400 to Cement Silo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4A3092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DA2D40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AAC75CC"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3E2C9919"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65C54FF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611.BF560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D98E402"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- 611AS500 to 611TK550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D700C8C"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E9E3F4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7EF9B7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129C7794"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FFA1EA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621.BF162</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97622CA"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- 611TK550 to Truck</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421757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2A497D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F62211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72BB2D7A"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17A424C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621.BF142</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F23F975"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- 611TK550 to Rail</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225A716"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987EFE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F0C378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25116991"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11CC8FB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612.BF560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FB14234"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- 612AS500 to 612TK550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E45BAF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422ECD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AE52D8D"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4764AA23"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280BB65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622.BF162</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460140E"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- 612TK550 to Truck</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4EE4A1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49DD2A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5A789F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4C65B840"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7BDFDFA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622.BF142</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693C276"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- 612TK550 to Rail</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D981D1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FA07DE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B0AE7A6"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19D2A040"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755A4D2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613.BF560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44E020C"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- 613AS500 to 613TK550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FB1410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E188C0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EBFA966"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171D4FCF"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05A63D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623.BF162</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6B4BF23"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- 613TK550 to Truck</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F159CF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B33CE9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D88E09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4D80351F"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5A8B863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623.BF142</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5A82FBD"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- 613TK550 to Rail</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03C3E0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22365C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303A28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69A61CD2"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A82B2B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614.BF560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30DEE45"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- 614AS500 to 614TK550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87A88DD"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FE137D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E2702D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142E8C3A"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24AC8F3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624.BF162</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AFEEC2D"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- 614TK550 to Truck</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0B740D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13FE87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BC65EC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602ADD75"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58C64CA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624.BF142</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A78B795"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- 614TK550 to Rail</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4279916"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E289F2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76F9EC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D137F1" w:rsidRPr="00767F35" w14:paraId="17E43948"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677EAEF0" w14:textId="77777777" w:rsidR="00D137F1" w:rsidRPr="00767F35" w:rsidRDefault="00D137F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Existing</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20A1A70" w14:textId="77777777" w:rsidR="00D137F1" w:rsidRPr="00767F35" w:rsidRDefault="00D137F1">
            <w:pPr>
              <w:autoSpaceDE w:val="0"/>
              <w:autoSpaceDN w:val="0"/>
              <w:adjustRightInd w:val="0"/>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8A4E7B8" w14:textId="77777777" w:rsidR="00D137F1" w:rsidRPr="00767F35" w:rsidRDefault="00D137F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95A5E0E" w14:textId="77777777" w:rsidR="00D137F1" w:rsidRPr="00767F35" w:rsidRDefault="00D137F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AD71242" w14:textId="77777777" w:rsidR="00D137F1" w:rsidRPr="00767F35" w:rsidRDefault="00D137F1">
            <w:pPr>
              <w:autoSpaceDE w:val="0"/>
              <w:autoSpaceDN w:val="0"/>
              <w:adjustRightInd w:val="0"/>
              <w:jc w:val="center"/>
              <w:rPr>
                <w:rFonts w:ascii="Garamond" w:hAnsi="Garamond" w:cs="Calibri"/>
                <w:color w:val="000000"/>
                <w:sz w:val="22"/>
                <w:szCs w:val="22"/>
              </w:rPr>
            </w:pPr>
          </w:p>
        </w:tc>
      </w:tr>
      <w:tr w:rsidR="002F70D1" w:rsidRPr="00767F35" w14:paraId="11533DB2"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297647B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DA-12</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9A8FE2F"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Valve House</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32C235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F54D1BD"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3FF39A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10008CEC"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1728578"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DA-13</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1772216"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Silo Tops (CDC)</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263898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F9EAF5E"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5BA880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28B021B2"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002AE546"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DA-14</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8AA5000"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South Packer (SLA)</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8CBD1D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E3EE68B"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E1F0FDC"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7847E700"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08097B0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DA-15</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EC1EC25"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North Packer (SLB)</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08D4C8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7BD2E34"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FA2815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2096836D"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7975DE6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DA-16</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9E171AE"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Specialty Bin</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8D2E17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D20C0D0"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C91CDF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485FE93E"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93C9D2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DA-17</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565AF9E" w14:textId="5988A08D"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 xml:space="preserve">Silo #13 </w:t>
            </w:r>
            <w:r w:rsidR="009222BB" w:rsidRPr="00767F35">
              <w:rPr>
                <w:rFonts w:ascii="Garamond" w:hAnsi="Garamond" w:cs="Calibri"/>
                <w:color w:val="000000"/>
                <w:sz w:val="22"/>
                <w:szCs w:val="22"/>
              </w:rPr>
              <w:t>Bottom (</w:t>
            </w:r>
            <w:r w:rsidRPr="00767F35">
              <w:rPr>
                <w:rFonts w:ascii="Garamond" w:hAnsi="Garamond" w:cs="Calibri"/>
                <w:color w:val="000000"/>
                <w:sz w:val="22"/>
                <w:szCs w:val="22"/>
              </w:rPr>
              <w:t>Rail loading)</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90F210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473FC0F"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099D3D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04930BBA"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2283D41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DA-18</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66BD3F7"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Silo #11 Top (Rail loading)</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1AF764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3589F6A"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9E86C6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78513129"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1835986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416.BF3</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B24FD0A"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 Silo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50C3D0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18D1712"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CBAE0DD"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571A01CA"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5DD7D88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416.BF4</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C9B4701"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Dust Bin</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BFFCA88"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F097CBB" w14:textId="51F2D87F" w:rsidR="002F70D1" w:rsidRPr="00767F35" w:rsidRDefault="009222BB">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A02C3A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46937FB2"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1BC38DE8"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416.BF5</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827C9DC"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Dust Master</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977C8D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3602091" w14:textId="6979B84D" w:rsidR="002F70D1" w:rsidRPr="00767F35" w:rsidRDefault="009222BB">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9CE335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7F146976"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23969E4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416.BF6</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4425EEF"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Loadout Spout</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140D48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F2754B5" w14:textId="04EFC386" w:rsidR="002F70D1" w:rsidRPr="00767F35" w:rsidRDefault="009222BB">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F</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2E966A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A, LLL</w:t>
            </w:r>
          </w:p>
        </w:tc>
      </w:tr>
      <w:tr w:rsidR="002F70D1" w:rsidRPr="00767F35" w14:paraId="46BD87C6"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D1ECEAD"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Q1</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1EB9199"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Drilling</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53D70C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11B4B3F"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F226D07"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1C64E436"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700E95C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Q2</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A953E92"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Blasting - Limestone dust</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A8E5F4C"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2EAD4FA"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5F96A04"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0E77C95B"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6593AD6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Q3</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D7034B0"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Blasting - ANFO combustion</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4A22FD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D11EDCC"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3DC88C6"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60AD856B"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24746F18"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Q4</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1D6A6B1"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Truck loading in Pit</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2C585E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EAED233"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3C2BBDB"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7C188B0C"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7BE430E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Q5</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C364392" w14:textId="77777777" w:rsidR="00AD6D43" w:rsidRPr="00767F35" w:rsidRDefault="002F70D1" w:rsidP="008859D0">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Truck Unloading to Crusher (111.FY050)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8CB36E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705B699"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13AE964"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2BD73A77"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549B56F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Q6</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6639166" w14:textId="77777777" w:rsidR="00801F5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111.BC200 transfer to Limestone Pile</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4CDF03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B843E20"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B501F8D"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43FD6099"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7AEAC3B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212.FY045/55</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B623CB0"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 xml:space="preserve">Truck Unloading - </w:t>
            </w:r>
            <w:r w:rsidR="00830A75" w:rsidRPr="00767F35">
              <w:rPr>
                <w:rFonts w:ascii="Garamond" w:hAnsi="Garamond" w:cs="Calibri"/>
                <w:color w:val="000000"/>
                <w:sz w:val="22"/>
                <w:szCs w:val="22"/>
              </w:rPr>
              <w:t>Additive to</w:t>
            </w:r>
            <w:r w:rsidRPr="00767F35">
              <w:rPr>
                <w:rFonts w:ascii="Garamond" w:hAnsi="Garamond" w:cs="Calibri"/>
                <w:color w:val="000000"/>
                <w:sz w:val="22"/>
                <w:szCs w:val="22"/>
              </w:rPr>
              <w:t xml:space="preserve"> RMS Hoppers (Gyp, Sand, Slag, Clay, etc.)</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2BEE84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0E0E7EC"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F2E0833"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445C5B46"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6A6F9FC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 xml:space="preserve">DL1 </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7517919"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Truck Loading - CKD</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B9F8BD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2C3EC07"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142A263"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3783BD72"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262665D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DL2</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A1CF784"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Truck Unloading - CKD</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4504EB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7E841BC"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42E83D0"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6303026B"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5407940E"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FT1</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1C7CE87"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X-fer Solid Fuel Railcar to hopper</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94AEB0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A277184"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63AA61A"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2E16CDFB"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0580ADF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FT2</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49DE60C"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X-fer Solid Fuel hopper to CB-22</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88F18A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4B089CB"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3A2F827"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24CA9485"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3BE8D98B"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FT3</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EEE8EA6"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X-fer Solid Fuel CB-22 to RS-1</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0E3586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CC29EF6"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1592AC5"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6FD830D5"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0AB07AB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FT4</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F5FEA56"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X-fer Solid Fuel RS-1 to pile</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DADBFC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DA23923"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376CE61"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7ACA6135"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53D6542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241.FY090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6067A19A"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X-fer Solid Fuel pile to 241AF090</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2AF82B1"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2356970"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61ABCD0"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73C36913"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410032F4"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SANDLOAD</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FAF887E"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Truck loading - sand, etc.</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C14190C"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A11C1F1"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64A198F"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48CA000A"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2AA2EDD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CTOWER</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78B5FB2"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Cooling Tower</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8E2FC8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6FF21E9"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4C4B113"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1960626C"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08706D2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RMS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C19469D"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Material Storage Building Haul Roads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0B6EB1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466E84B"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AEA4B87"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39134B10"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21AC7DB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CKD</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15E821B"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CKD Haul Roads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1B2365A"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CDBEDF1"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C4408D2"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05652861"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3433786F"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SAND</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5A00913"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Sand Haul Roads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788F412"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C082C08"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208E126A"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23AFF928"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14CAC9BD"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NCEM</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2AA097D"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New Cement Silo Haul Roads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03AD23C"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BA008C3"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57CE6D4"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3CDF42D7"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30F63877"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CEM</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0E10B43"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Existing Cement Silo Haul Roads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47A07F9"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58908E08"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CA5BA0C"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174D6B08"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5C13FBD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QR</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05B11065"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Quarry Haul Roads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4CEA963"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Yes</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37452BBC"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73AB8D02" w14:textId="77777777" w:rsidR="002F70D1" w:rsidRPr="00767F35" w:rsidRDefault="002F70D1">
            <w:pPr>
              <w:autoSpaceDE w:val="0"/>
              <w:autoSpaceDN w:val="0"/>
              <w:adjustRightInd w:val="0"/>
              <w:jc w:val="center"/>
              <w:rPr>
                <w:rFonts w:ascii="Garamond" w:hAnsi="Garamond" w:cs="Calibri"/>
                <w:color w:val="000000"/>
                <w:sz w:val="22"/>
                <w:szCs w:val="22"/>
              </w:rPr>
            </w:pPr>
          </w:p>
        </w:tc>
      </w:tr>
      <w:tr w:rsidR="002F70D1" w:rsidRPr="00767F35" w14:paraId="11C3050A" w14:textId="77777777" w:rsidTr="002F70D1">
        <w:trPr>
          <w:trHeight w:val="196"/>
        </w:trPr>
        <w:tc>
          <w:tcPr>
            <w:tcW w:w="0" w:type="auto"/>
            <w:tcBorders>
              <w:top w:val="single" w:sz="12" w:space="0" w:color="auto"/>
              <w:left w:val="single" w:sz="12" w:space="0" w:color="auto"/>
              <w:bottom w:val="single" w:sz="12" w:space="0" w:color="auto"/>
              <w:right w:val="single" w:sz="12" w:space="0" w:color="auto"/>
            </w:tcBorders>
            <w:shd w:val="solid" w:color="FFFFFF" w:fill="auto"/>
          </w:tcPr>
          <w:p w14:paraId="100FDB90"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LOADER</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B66EBFE" w14:textId="77777777" w:rsidR="002F70D1" w:rsidRPr="00767F35" w:rsidRDefault="002F70D1">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Solid Fuel Pile to Hopper</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6785075" w14:textId="77777777" w:rsidR="002F70D1" w:rsidRPr="00767F35" w:rsidRDefault="002F70D1">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No</w:t>
            </w: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10B36289" w14:textId="77777777" w:rsidR="002F70D1" w:rsidRPr="00767F35" w:rsidRDefault="002F70D1">
            <w:pPr>
              <w:autoSpaceDE w:val="0"/>
              <w:autoSpaceDN w:val="0"/>
              <w:adjustRightInd w:val="0"/>
              <w:jc w:val="center"/>
              <w:rPr>
                <w:rFonts w:ascii="Garamond" w:hAnsi="Garamond" w:cs="Calibri"/>
                <w:color w:val="000000"/>
                <w:sz w:val="22"/>
                <w:szCs w:val="22"/>
              </w:rPr>
            </w:pPr>
          </w:p>
        </w:tc>
        <w:tc>
          <w:tcPr>
            <w:tcW w:w="0" w:type="auto"/>
            <w:tcBorders>
              <w:top w:val="single" w:sz="12" w:space="0" w:color="auto"/>
              <w:left w:val="single" w:sz="12" w:space="0" w:color="auto"/>
              <w:bottom w:val="single" w:sz="12" w:space="0" w:color="auto"/>
              <w:right w:val="single" w:sz="12" w:space="0" w:color="auto"/>
            </w:tcBorders>
            <w:shd w:val="solid" w:color="FFFFFF" w:fill="auto"/>
          </w:tcPr>
          <w:p w14:paraId="4CD7E6EE" w14:textId="77777777" w:rsidR="002F70D1" w:rsidRPr="00767F35" w:rsidRDefault="002F70D1">
            <w:pPr>
              <w:autoSpaceDE w:val="0"/>
              <w:autoSpaceDN w:val="0"/>
              <w:adjustRightInd w:val="0"/>
              <w:jc w:val="center"/>
              <w:rPr>
                <w:rFonts w:ascii="Garamond" w:hAnsi="Garamond" w:cs="Calibri"/>
                <w:color w:val="000000"/>
                <w:sz w:val="22"/>
                <w:szCs w:val="22"/>
              </w:rPr>
            </w:pPr>
          </w:p>
        </w:tc>
      </w:tr>
    </w:tbl>
    <w:p w14:paraId="7EB14EF2" w14:textId="77777777" w:rsidR="00131D35" w:rsidRDefault="00131D35" w:rsidP="002F70D1">
      <w:pPr>
        <w:pStyle w:val="ListParagraph"/>
        <w:ind w:left="0"/>
        <w:rPr>
          <w:rFonts w:ascii="Garamond" w:hAnsi="Garamond"/>
          <w:szCs w:val="24"/>
        </w:rPr>
        <w:sectPr w:rsidR="00131D35" w:rsidSect="00C1770D">
          <w:footerReference w:type="default" r:id="rId19"/>
          <w:pgSz w:w="12240" w:h="15840"/>
          <w:pgMar w:top="1152" w:right="1440" w:bottom="1008" w:left="1440" w:header="0" w:footer="432" w:gutter="0"/>
          <w:pgNumType w:start="1"/>
          <w:cols w:space="720"/>
          <w:docGrid w:linePitch="326"/>
        </w:sectPr>
      </w:pPr>
    </w:p>
    <w:p w14:paraId="01A51C8A" w14:textId="77777777" w:rsidR="00A656D4" w:rsidRPr="00347EB5" w:rsidRDefault="00A656D4" w:rsidP="002F70D1">
      <w:pPr>
        <w:pStyle w:val="ListParagraph"/>
        <w:ind w:left="0"/>
        <w:rPr>
          <w:rFonts w:ascii="Garamond" w:hAnsi="Garamond"/>
          <w:szCs w:val="24"/>
        </w:rPr>
      </w:pPr>
    </w:p>
    <w:p w14:paraId="00BDFC24" w14:textId="77777777" w:rsidR="007A67E4" w:rsidRPr="00C81950" w:rsidRDefault="007A67E4" w:rsidP="00C81950">
      <w:pPr>
        <w:pStyle w:val="Title1"/>
      </w:pPr>
      <w:r w:rsidRPr="00C81950">
        <w:t>Montana Air Quality Permit (MAQP) Analysis</w:t>
      </w:r>
    </w:p>
    <w:p w14:paraId="137EAF92" w14:textId="77777777" w:rsidR="007A67E4" w:rsidRPr="008859D0" w:rsidRDefault="007A67E4" w:rsidP="007A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szCs w:val="24"/>
        </w:rPr>
      </w:pPr>
      <w:r w:rsidRPr="008859D0">
        <w:rPr>
          <w:rFonts w:ascii="Garamond" w:hAnsi="Garamond"/>
          <w:szCs w:val="24"/>
        </w:rPr>
        <w:t>Ash Grove Cement Company</w:t>
      </w:r>
    </w:p>
    <w:p w14:paraId="7E223A3F" w14:textId="655A5A1A" w:rsidR="007A67E4" w:rsidRPr="008859D0" w:rsidRDefault="000A441B" w:rsidP="007A67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szCs w:val="24"/>
        </w:rPr>
      </w:pPr>
      <w:r w:rsidRPr="008859D0">
        <w:rPr>
          <w:rFonts w:ascii="Garamond" w:hAnsi="Garamond"/>
          <w:szCs w:val="24"/>
        </w:rPr>
        <w:t>MAQP #2005</w:t>
      </w:r>
      <w:r w:rsidR="002613AC" w:rsidRPr="008859D0">
        <w:rPr>
          <w:rFonts w:ascii="Garamond" w:hAnsi="Garamond"/>
          <w:szCs w:val="24"/>
        </w:rPr>
        <w:t>-</w:t>
      </w:r>
      <w:r w:rsidR="009644C1" w:rsidRPr="008859D0">
        <w:rPr>
          <w:rFonts w:ascii="Garamond" w:hAnsi="Garamond"/>
          <w:szCs w:val="24"/>
        </w:rPr>
        <w:t>1</w:t>
      </w:r>
      <w:r w:rsidR="009644C1">
        <w:rPr>
          <w:rFonts w:ascii="Garamond" w:hAnsi="Garamond"/>
          <w:szCs w:val="24"/>
        </w:rPr>
        <w:t>9</w:t>
      </w:r>
    </w:p>
    <w:p w14:paraId="02216FCD" w14:textId="77777777" w:rsidR="00D241BD" w:rsidRPr="00D241BD" w:rsidRDefault="00D241BD" w:rsidP="008B464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57CAAC5D" w14:textId="6AD15D0E" w:rsidR="008B464C" w:rsidRPr="00D61218" w:rsidRDefault="008B464C" w:rsidP="00A24396">
      <w:pPr>
        <w:pStyle w:val="Heading1"/>
        <w:numPr>
          <w:ilvl w:val="0"/>
          <w:numId w:val="59"/>
        </w:numPr>
        <w:ind w:left="90" w:firstLine="0"/>
        <w:rPr>
          <w:snapToGrid w:val="0"/>
        </w:rPr>
      </w:pPr>
      <w:r w:rsidRPr="00D61218">
        <w:rPr>
          <w:snapToGrid w:val="0"/>
        </w:rPr>
        <w:t>Introduction</w:t>
      </w:r>
    </w:p>
    <w:p w14:paraId="15436207" w14:textId="77777777" w:rsidR="008B464C" w:rsidRPr="008217A5" w:rsidRDefault="008B464C" w:rsidP="008217A5">
      <w:pPr>
        <w:tabs>
          <w:tab w:val="left" w:pos="-1440"/>
          <w:tab w:val="left" w:pos="-720"/>
        </w:tabs>
        <w:rPr>
          <w:rFonts w:ascii="Garamond" w:hAnsi="Garamond"/>
          <w:szCs w:val="24"/>
        </w:rPr>
      </w:pPr>
    </w:p>
    <w:p w14:paraId="551462C9" w14:textId="0EE9A239" w:rsidR="008B464C" w:rsidRPr="0065357C" w:rsidRDefault="008B464C" w:rsidP="0065357C">
      <w:pPr>
        <w:pStyle w:val="ListParagraph"/>
        <w:numPr>
          <w:ilvl w:val="1"/>
          <w:numId w:val="60"/>
        </w:numPr>
        <w:tabs>
          <w:tab w:val="left" w:pos="-1440"/>
          <w:tab w:val="left" w:pos="-720"/>
        </w:tabs>
        <w:ind w:left="1260" w:hanging="450"/>
        <w:rPr>
          <w:rFonts w:ascii="Garamond" w:hAnsi="Garamond"/>
          <w:szCs w:val="24"/>
        </w:rPr>
      </w:pPr>
      <w:r w:rsidRPr="0065357C">
        <w:rPr>
          <w:rFonts w:ascii="Garamond" w:hAnsi="Garamond"/>
          <w:szCs w:val="24"/>
        </w:rPr>
        <w:t>Facility Description</w:t>
      </w:r>
    </w:p>
    <w:p w14:paraId="0A1E945C" w14:textId="77777777" w:rsidR="008B464C" w:rsidRPr="008217A5" w:rsidRDefault="008B464C" w:rsidP="008217A5">
      <w:pPr>
        <w:tabs>
          <w:tab w:val="left" w:pos="-1440"/>
          <w:tab w:val="left" w:pos="-720"/>
        </w:tabs>
        <w:rPr>
          <w:rFonts w:ascii="Garamond" w:hAnsi="Garamond"/>
          <w:szCs w:val="24"/>
        </w:rPr>
      </w:pPr>
    </w:p>
    <w:p w14:paraId="522E5102" w14:textId="77777777" w:rsidR="008B464C" w:rsidRPr="00FC0661" w:rsidRDefault="008B464C" w:rsidP="00A24396">
      <w:pPr>
        <w:tabs>
          <w:tab w:val="left" w:pos="-1440"/>
          <w:tab w:val="left" w:pos="-720"/>
        </w:tabs>
        <w:ind w:left="1260"/>
        <w:rPr>
          <w:rFonts w:ascii="Garamond" w:hAnsi="Garamond"/>
          <w:szCs w:val="24"/>
        </w:rPr>
      </w:pPr>
      <w:r w:rsidRPr="00FC0661">
        <w:rPr>
          <w:rFonts w:ascii="Garamond" w:hAnsi="Garamond"/>
          <w:szCs w:val="24"/>
        </w:rPr>
        <w:t>Ash Grove Cement Company (Ash Grove) operates a Portland cement manufacturing facility located approximately 5 kilometers south of East Helena and approximately 1.8 kilometers east of the Highway 518 and I-15 interchange near Montana City, Montana.  The plant's legal location is Sections 12 and 13, Township 9 North, Range 3 West in Jefferson County.  The old quarry and silos are located in Sections 7 and 18 of Township 9 North, Range 2 West in Jefferson County.  The quarry is located in Sections 9, 10, 15, and 16 of Township 9 North, Range 3 West in Jefferson County.  An overland conveyor is also permitted to transport raw materials through Sections 9, 10, and 11 in Township 9 North, Range 2 West.</w:t>
      </w:r>
    </w:p>
    <w:p w14:paraId="55E68D6C" w14:textId="77777777" w:rsidR="008B464C" w:rsidRPr="008217A5" w:rsidRDefault="008B464C" w:rsidP="008217A5">
      <w:pPr>
        <w:tabs>
          <w:tab w:val="left" w:pos="-1440"/>
          <w:tab w:val="left" w:pos="-720"/>
        </w:tabs>
        <w:rPr>
          <w:rFonts w:ascii="Garamond" w:hAnsi="Garamond"/>
          <w:szCs w:val="24"/>
        </w:rPr>
      </w:pPr>
    </w:p>
    <w:p w14:paraId="08CC3DF5" w14:textId="18AF5315" w:rsidR="008B464C" w:rsidRPr="00FC0661" w:rsidRDefault="008B464C" w:rsidP="0065357C">
      <w:pPr>
        <w:pStyle w:val="ListParagraph"/>
        <w:numPr>
          <w:ilvl w:val="1"/>
          <w:numId w:val="60"/>
        </w:numPr>
        <w:tabs>
          <w:tab w:val="left" w:pos="-1440"/>
          <w:tab w:val="left" w:pos="-720"/>
        </w:tabs>
        <w:ind w:left="1260" w:hanging="450"/>
        <w:rPr>
          <w:rFonts w:ascii="Garamond" w:hAnsi="Garamond"/>
          <w:szCs w:val="24"/>
        </w:rPr>
      </w:pPr>
      <w:r w:rsidRPr="00FC0661">
        <w:rPr>
          <w:rFonts w:ascii="Garamond" w:hAnsi="Garamond"/>
          <w:szCs w:val="24"/>
        </w:rPr>
        <w:t>Facility History</w:t>
      </w:r>
    </w:p>
    <w:p w14:paraId="1E718BB1" w14:textId="77777777" w:rsidR="008B464C" w:rsidRPr="008217A5" w:rsidRDefault="008B464C" w:rsidP="008217A5">
      <w:pPr>
        <w:tabs>
          <w:tab w:val="left" w:pos="-1440"/>
          <w:tab w:val="left" w:pos="-720"/>
        </w:tabs>
        <w:rPr>
          <w:rFonts w:ascii="Garamond" w:hAnsi="Garamond"/>
          <w:szCs w:val="24"/>
        </w:rPr>
      </w:pPr>
    </w:p>
    <w:p w14:paraId="0508B4CF" w14:textId="77777777" w:rsidR="008B464C" w:rsidRPr="00FC0661" w:rsidRDefault="008B464C" w:rsidP="00A24396">
      <w:pPr>
        <w:tabs>
          <w:tab w:val="left" w:pos="-1440"/>
          <w:tab w:val="left" w:pos="-720"/>
        </w:tabs>
        <w:ind w:left="1260"/>
        <w:rPr>
          <w:rFonts w:ascii="Garamond" w:hAnsi="Garamond"/>
          <w:szCs w:val="24"/>
        </w:rPr>
      </w:pPr>
      <w:r w:rsidRPr="00FC0661">
        <w:rPr>
          <w:rFonts w:ascii="Garamond" w:hAnsi="Garamond"/>
          <w:b/>
          <w:szCs w:val="24"/>
        </w:rPr>
        <w:t>MAQP #2005-00</w:t>
      </w:r>
      <w:r w:rsidRPr="00FC0661">
        <w:rPr>
          <w:rFonts w:ascii="Garamond" w:hAnsi="Garamond"/>
          <w:szCs w:val="24"/>
        </w:rPr>
        <w:t xml:space="preserve"> was issued to Kaiser Cement &amp; Gypsum Company for a coke/coal-fired cement kiln on July 11, 1986.  Shortly thereafter, Kaiser Cement &amp; Gypsum Company was purchased by Ash Grove.</w:t>
      </w:r>
    </w:p>
    <w:p w14:paraId="3A0D22D2" w14:textId="77777777" w:rsidR="008B464C" w:rsidRPr="008217A5" w:rsidRDefault="008B464C" w:rsidP="008217A5">
      <w:pPr>
        <w:tabs>
          <w:tab w:val="left" w:pos="-1440"/>
          <w:tab w:val="left" w:pos="-720"/>
        </w:tabs>
        <w:rPr>
          <w:rFonts w:ascii="Garamond" w:hAnsi="Garamond"/>
          <w:szCs w:val="24"/>
        </w:rPr>
      </w:pPr>
    </w:p>
    <w:p w14:paraId="24FD9FEB" w14:textId="77777777" w:rsidR="008B464C" w:rsidRPr="00FC0661" w:rsidRDefault="008B464C" w:rsidP="00A24396">
      <w:pPr>
        <w:tabs>
          <w:tab w:val="left" w:pos="-1440"/>
          <w:tab w:val="left" w:pos="-720"/>
        </w:tabs>
        <w:ind w:left="1260"/>
        <w:rPr>
          <w:rFonts w:ascii="Garamond" w:hAnsi="Garamond"/>
          <w:szCs w:val="24"/>
        </w:rPr>
      </w:pPr>
      <w:r w:rsidRPr="00FC0661">
        <w:rPr>
          <w:rFonts w:ascii="Garamond" w:hAnsi="Garamond"/>
          <w:szCs w:val="24"/>
        </w:rPr>
        <w:t xml:space="preserve">On July 13, 1991, Ash Grove applied for </w:t>
      </w:r>
      <w:r w:rsidRPr="00FC0661">
        <w:rPr>
          <w:rFonts w:ascii="Garamond" w:hAnsi="Garamond"/>
          <w:b/>
          <w:szCs w:val="24"/>
        </w:rPr>
        <w:t>MAQP #2005-01</w:t>
      </w:r>
      <w:r w:rsidRPr="00FC0661">
        <w:rPr>
          <w:rFonts w:ascii="Garamond" w:hAnsi="Garamond"/>
          <w:szCs w:val="24"/>
        </w:rPr>
        <w:t xml:space="preserve"> to allow the facility to use hazardous waste-derived fuel in the kilns.  This application was subsequently withdrawn on November 15, 1995.</w:t>
      </w:r>
    </w:p>
    <w:p w14:paraId="30ECB4BE" w14:textId="77777777" w:rsidR="008B464C" w:rsidRPr="008217A5" w:rsidRDefault="008B464C" w:rsidP="008217A5">
      <w:pPr>
        <w:tabs>
          <w:tab w:val="left" w:pos="-1440"/>
          <w:tab w:val="left" w:pos="-720"/>
        </w:tabs>
        <w:rPr>
          <w:rFonts w:ascii="Garamond" w:hAnsi="Garamond"/>
          <w:szCs w:val="24"/>
        </w:rPr>
      </w:pPr>
    </w:p>
    <w:p w14:paraId="03DEA39C" w14:textId="77777777" w:rsidR="008B464C" w:rsidRPr="00FC0661" w:rsidRDefault="008B464C" w:rsidP="00A24396">
      <w:pPr>
        <w:tabs>
          <w:tab w:val="left" w:pos="-1440"/>
          <w:tab w:val="left" w:pos="-720"/>
        </w:tabs>
        <w:ind w:left="1296"/>
        <w:rPr>
          <w:rFonts w:ascii="Garamond" w:hAnsi="Garamond"/>
          <w:szCs w:val="24"/>
        </w:rPr>
      </w:pPr>
      <w:r w:rsidRPr="00FC0661">
        <w:rPr>
          <w:rFonts w:ascii="Garamond" w:hAnsi="Garamond"/>
          <w:szCs w:val="24"/>
        </w:rPr>
        <w:t xml:space="preserve">On June 16, 1996, Ash Grove was issued </w:t>
      </w:r>
      <w:r w:rsidRPr="00FC0661">
        <w:rPr>
          <w:rFonts w:ascii="Garamond" w:hAnsi="Garamond"/>
          <w:b/>
          <w:szCs w:val="24"/>
        </w:rPr>
        <w:t>MAQP #2005-02</w:t>
      </w:r>
      <w:r w:rsidRPr="00FC0661">
        <w:rPr>
          <w:rFonts w:ascii="Garamond" w:hAnsi="Garamond"/>
          <w:szCs w:val="24"/>
        </w:rPr>
        <w:t xml:space="preserve"> for several construction projects at the facility.  This MAQP allowed Ash Grove to alter their existing primary crusher by replacing the 1962 Traylor, Blake-Type jaw component rated at 345 tons per hour (ton/hr) with a 1988 Hazemag horizontal impact component rated at 300 ton/hr.  During this project, Ash Grove also proposed to upgrade their dust collector DA-1.  This upgrade would consist of replacing the existing Norblo reverse air shakerless dust collector with a BHA pulse jet conversion package.  The flow through the baghouse would increase from approximately 5500 cubic feet per minute (cfm) to 11,000 cfm as a result of this upgrade.  In addition, Ash Grove also proposed to alter the crusher discharge belt system during this project.  A channel from belt conveyor designated FB-1 would be installed to transport material leaving the primary crusher to the existing BC-1 conveyor.  Drag conveyor #1 had been abandoned and removed.  Emissions from both the primary crusher and FB-1 are controlled by dust collector DA-1.</w:t>
      </w:r>
    </w:p>
    <w:p w14:paraId="0F374F32" w14:textId="77777777" w:rsidR="008B464C" w:rsidRPr="008217A5" w:rsidRDefault="008B464C" w:rsidP="00A24396">
      <w:pPr>
        <w:tabs>
          <w:tab w:val="left" w:pos="-1440"/>
          <w:tab w:val="left" w:pos="-720"/>
        </w:tabs>
        <w:rPr>
          <w:rFonts w:ascii="Garamond" w:hAnsi="Garamond"/>
          <w:szCs w:val="24"/>
        </w:rPr>
      </w:pPr>
    </w:p>
    <w:p w14:paraId="0DA7F783" w14:textId="77777777" w:rsidR="00FD0DA3" w:rsidRDefault="008B464C" w:rsidP="00A24396">
      <w:pPr>
        <w:widowControl w:val="0"/>
        <w:tabs>
          <w:tab w:val="left" w:pos="-1440"/>
          <w:tab w:val="left" w:pos="-720"/>
        </w:tabs>
        <w:ind w:left="1296"/>
        <w:rPr>
          <w:rFonts w:ascii="Garamond" w:hAnsi="Garamond"/>
          <w:szCs w:val="24"/>
        </w:rPr>
      </w:pPr>
      <w:r w:rsidRPr="00FC0661">
        <w:rPr>
          <w:rFonts w:ascii="Garamond" w:hAnsi="Garamond"/>
          <w:szCs w:val="24"/>
        </w:rPr>
        <w:t xml:space="preserve">Ash Grove upgraded the finish mill dust collection system (DA-9).  This project replaced the existing Norblo DA shakerless dust collector with a BHA pulse jet conversion package.  Two of the five compartments of this dust collection system had been dedicated to providing dust control to auxiliary equipment (DA-9 East), while the three remaining compartments had been dedicated to controlling emissions from the mill sweep function (DA-9 West).  </w:t>
      </w:r>
    </w:p>
    <w:p w14:paraId="43F34181" w14:textId="77777777" w:rsidR="00FD0DA3" w:rsidRDefault="00FD0DA3" w:rsidP="009B6429">
      <w:pPr>
        <w:widowControl w:val="0"/>
        <w:tabs>
          <w:tab w:val="left" w:pos="-1440"/>
          <w:tab w:val="left" w:pos="-720"/>
        </w:tabs>
        <w:ind w:left="1440"/>
        <w:rPr>
          <w:rFonts w:ascii="Garamond" w:hAnsi="Garamond"/>
          <w:szCs w:val="24"/>
        </w:rPr>
      </w:pPr>
    </w:p>
    <w:p w14:paraId="57E5FB7E" w14:textId="7FCF04AC" w:rsidR="008B464C" w:rsidRDefault="008B464C" w:rsidP="00A24396">
      <w:pPr>
        <w:widowControl w:val="0"/>
        <w:tabs>
          <w:tab w:val="left" w:pos="-1440"/>
          <w:tab w:val="left" w:pos="-720"/>
        </w:tabs>
        <w:ind w:left="1296"/>
        <w:rPr>
          <w:rFonts w:ascii="Garamond" w:hAnsi="Garamond"/>
          <w:szCs w:val="24"/>
        </w:rPr>
      </w:pPr>
      <w:r w:rsidRPr="00FC0661">
        <w:rPr>
          <w:rFonts w:ascii="Garamond" w:hAnsi="Garamond"/>
          <w:szCs w:val="24"/>
        </w:rPr>
        <w:t>The existing 9200-cfm booster fan had been utilized as the DA-9 East discharge fan while an existing 14,300-cfm fan had been retained, modified, and used as the DA-9 West discharge fan.  This modification resulted in a flow increase of 9200 cfm.</w:t>
      </w:r>
    </w:p>
    <w:p w14:paraId="5F9F04FA" w14:textId="77777777" w:rsidR="008217A5" w:rsidRPr="00FC0661" w:rsidRDefault="008217A5" w:rsidP="00A24396">
      <w:pPr>
        <w:tabs>
          <w:tab w:val="left" w:pos="-1440"/>
          <w:tab w:val="left" w:pos="-720"/>
        </w:tabs>
        <w:rPr>
          <w:rFonts w:ascii="Garamond" w:hAnsi="Garamond"/>
          <w:szCs w:val="24"/>
        </w:rPr>
      </w:pPr>
    </w:p>
    <w:p w14:paraId="2CEDF1CF" w14:textId="77777777" w:rsidR="008B464C" w:rsidRPr="00FC0661" w:rsidRDefault="008B464C" w:rsidP="00A24396">
      <w:pPr>
        <w:tabs>
          <w:tab w:val="left" w:pos="-1440"/>
          <w:tab w:val="left" w:pos="-720"/>
        </w:tabs>
        <w:ind w:left="1296"/>
        <w:rPr>
          <w:rFonts w:ascii="Garamond" w:hAnsi="Garamond"/>
          <w:szCs w:val="24"/>
        </w:rPr>
      </w:pPr>
      <w:r w:rsidRPr="00FC0661">
        <w:rPr>
          <w:rFonts w:ascii="Garamond" w:hAnsi="Garamond"/>
          <w:szCs w:val="24"/>
        </w:rPr>
        <w:t xml:space="preserve">Ash Grove installed a new mixing system for cement kiln dust (CKD) management.  This project was known as the turbulator project.  This project consisted of a 5-ton/hr turbulator that was used to wet CKD prior to its transport to the CKD monofill.  This project would result in a decrease in emissions because the CKD would now be wet prior to transport and the number of vehicle trips to the monofill per day would decrease. </w:t>
      </w:r>
    </w:p>
    <w:p w14:paraId="3F624E4B" w14:textId="77777777" w:rsidR="008B464C" w:rsidRPr="00FC0661" w:rsidRDefault="008B464C" w:rsidP="008217A5">
      <w:pPr>
        <w:tabs>
          <w:tab w:val="left" w:pos="-1440"/>
          <w:tab w:val="left" w:pos="-720"/>
        </w:tabs>
        <w:rPr>
          <w:rFonts w:ascii="Garamond" w:hAnsi="Garamond"/>
          <w:szCs w:val="24"/>
        </w:rPr>
      </w:pPr>
    </w:p>
    <w:p w14:paraId="396260A6" w14:textId="77777777" w:rsidR="008B464C" w:rsidRPr="00FC0661" w:rsidRDefault="008B464C" w:rsidP="00A24396">
      <w:pPr>
        <w:tabs>
          <w:tab w:val="left" w:pos="-1440"/>
          <w:tab w:val="left" w:pos="-720"/>
        </w:tabs>
        <w:ind w:left="1296"/>
        <w:rPr>
          <w:rFonts w:ascii="Garamond" w:hAnsi="Garamond"/>
          <w:szCs w:val="24"/>
        </w:rPr>
      </w:pPr>
      <w:r w:rsidRPr="00FC0661">
        <w:rPr>
          <w:rFonts w:ascii="Garamond" w:hAnsi="Garamond"/>
          <w:szCs w:val="24"/>
        </w:rPr>
        <w:t>Ash Grove modified the petroleum coke feed system.  This project involved installation of a 50-ton/hr Gundlach lump breaker in the existing coke hopper.  The Gundlach lump breaker did not crush the coke, but rather it contained rollers that would separate the aggregated coke into individual coke nodules.  There would not be an increase in emissions as a result of this project.</w:t>
      </w:r>
    </w:p>
    <w:p w14:paraId="0E228C23" w14:textId="77777777" w:rsidR="008B464C" w:rsidRPr="00FC0661" w:rsidRDefault="008B464C" w:rsidP="00A24396">
      <w:pPr>
        <w:tabs>
          <w:tab w:val="left" w:pos="-1440"/>
          <w:tab w:val="left" w:pos="-720"/>
        </w:tabs>
        <w:rPr>
          <w:rFonts w:ascii="Garamond" w:hAnsi="Garamond"/>
          <w:szCs w:val="24"/>
        </w:rPr>
      </w:pPr>
    </w:p>
    <w:p w14:paraId="5E66C74C" w14:textId="77777777" w:rsidR="008B464C" w:rsidRPr="00FC0661" w:rsidRDefault="008B464C" w:rsidP="00A24396">
      <w:pPr>
        <w:tabs>
          <w:tab w:val="left" w:pos="-1440"/>
          <w:tab w:val="left" w:pos="-720"/>
        </w:tabs>
        <w:ind w:left="1296"/>
        <w:rPr>
          <w:rFonts w:ascii="Garamond" w:hAnsi="Garamond"/>
          <w:szCs w:val="24"/>
        </w:rPr>
      </w:pPr>
      <w:r w:rsidRPr="00FC0661">
        <w:rPr>
          <w:rFonts w:ascii="Garamond" w:hAnsi="Garamond"/>
          <w:szCs w:val="24"/>
        </w:rPr>
        <w:t>Ash Grove installed a second cement cooler in a parallel configuration to the existing cooler.  This unit would provide the facility with 100% standby capability if the primary cooler failed or was out of service for extended maintenance.  The cooler system was sized so that either cooler #1 or cooler #2 could handle the entire process throughput of the upstream air separator independently.  Both coolers are operated, simultaneously, at reduced rates, to improve product cooling efficiency.  There would not be an increase in production or emissions as a result of this project and both coolers are controlled by mill room dust collector DA-9 East.</w:t>
      </w:r>
    </w:p>
    <w:p w14:paraId="27F88B5F" w14:textId="77777777" w:rsidR="008B464C" w:rsidRPr="00FC0661" w:rsidRDefault="008B464C" w:rsidP="00A24396">
      <w:pPr>
        <w:tabs>
          <w:tab w:val="left" w:pos="-1440"/>
          <w:tab w:val="left" w:pos="-720"/>
        </w:tabs>
        <w:rPr>
          <w:rFonts w:ascii="Garamond" w:hAnsi="Garamond"/>
          <w:szCs w:val="24"/>
        </w:rPr>
      </w:pPr>
    </w:p>
    <w:p w14:paraId="05079069" w14:textId="77777777" w:rsidR="008B464C" w:rsidRPr="00FC0661" w:rsidRDefault="008B464C" w:rsidP="00A24396">
      <w:pPr>
        <w:tabs>
          <w:tab w:val="left" w:pos="-1440"/>
          <w:tab w:val="left" w:pos="-720"/>
        </w:tabs>
        <w:ind w:left="1296"/>
        <w:rPr>
          <w:rFonts w:ascii="Garamond" w:hAnsi="Garamond"/>
          <w:szCs w:val="24"/>
        </w:rPr>
      </w:pPr>
      <w:r w:rsidRPr="00FC0661">
        <w:rPr>
          <w:rFonts w:ascii="Garamond" w:hAnsi="Garamond"/>
          <w:szCs w:val="24"/>
        </w:rPr>
        <w:t>Ash Grove installed a bucket elevator (BE-6) as a stand-by clinker transport method in the event drag conveyor DC-3 or apron conveyor AC-4 failed.  BE-6 may also be used for railcar loading of clinker in response to production shortages to other Ash Grove plants.  In addition, BE-6 may be used to transfer clinker to outdoor clinker storage piles in the winter during low shipping periods.  BE-6 is capable of operating at 55 ton/hr and would be controlled by a new dust collector.  The new dust collector would be called DA-19 and is a W.W. Sly model with a BHA pulse jet conversion.  DA-19 would be operated at 2500 cfm.  This project would result in a slight increase in emissions of approximately 0.18 tons/yr.</w:t>
      </w:r>
    </w:p>
    <w:p w14:paraId="0E3BB7E8" w14:textId="77777777" w:rsidR="008B464C" w:rsidRPr="00FC0661" w:rsidRDefault="008B464C" w:rsidP="00A24396">
      <w:pPr>
        <w:tabs>
          <w:tab w:val="left" w:pos="-1440"/>
          <w:tab w:val="left" w:pos="-720"/>
        </w:tabs>
        <w:rPr>
          <w:rFonts w:ascii="Garamond" w:hAnsi="Garamond"/>
          <w:szCs w:val="24"/>
        </w:rPr>
      </w:pPr>
    </w:p>
    <w:p w14:paraId="240AF5C2" w14:textId="77777777" w:rsidR="008B464C" w:rsidRPr="00FC0661" w:rsidRDefault="008B464C" w:rsidP="00A24396">
      <w:pPr>
        <w:tabs>
          <w:tab w:val="left" w:pos="-1440"/>
          <w:tab w:val="left" w:pos="-720"/>
        </w:tabs>
        <w:ind w:left="1296"/>
        <w:rPr>
          <w:rFonts w:ascii="Garamond" w:hAnsi="Garamond"/>
          <w:szCs w:val="24"/>
        </w:rPr>
      </w:pPr>
      <w:r w:rsidRPr="00FC0661">
        <w:rPr>
          <w:rFonts w:ascii="Garamond" w:hAnsi="Garamond"/>
          <w:szCs w:val="24"/>
        </w:rPr>
        <w:t xml:space="preserve">In addition, this permitting action incorporated </w:t>
      </w:r>
      <w:r w:rsidRPr="00FC0661">
        <w:rPr>
          <w:rFonts w:ascii="Garamond" w:hAnsi="Garamond"/>
          <w:b/>
          <w:szCs w:val="24"/>
        </w:rPr>
        <w:t>MAQP #853</w:t>
      </w:r>
      <w:r w:rsidRPr="00FC0661">
        <w:rPr>
          <w:rFonts w:ascii="Garamond" w:hAnsi="Garamond"/>
          <w:szCs w:val="24"/>
        </w:rPr>
        <w:t>, originally issued to Kaiser Cement and Gypsum Corporation for the renewal of the permit for the coal grinding plant at the facility, into MAQP #2005-02.  MAQP #2005-02 replaced MAQP #853 and MAQP #2005-00.</w:t>
      </w:r>
    </w:p>
    <w:p w14:paraId="5382C8F9" w14:textId="77777777" w:rsidR="008B464C" w:rsidRPr="00FC0661" w:rsidRDefault="008B464C" w:rsidP="008217A5">
      <w:pPr>
        <w:tabs>
          <w:tab w:val="left" w:pos="-1440"/>
          <w:tab w:val="left" w:pos="-720"/>
        </w:tabs>
        <w:rPr>
          <w:rFonts w:ascii="Garamond" w:hAnsi="Garamond"/>
          <w:szCs w:val="24"/>
        </w:rPr>
      </w:pPr>
    </w:p>
    <w:p w14:paraId="5B64ECD2" w14:textId="77777777" w:rsidR="008B464C" w:rsidRDefault="008B464C" w:rsidP="00A24396">
      <w:pPr>
        <w:tabs>
          <w:tab w:val="left" w:pos="-1440"/>
          <w:tab w:val="left" w:pos="-720"/>
        </w:tabs>
        <w:ind w:left="1296"/>
        <w:rPr>
          <w:rFonts w:ascii="Garamond" w:hAnsi="Garamond"/>
          <w:szCs w:val="24"/>
        </w:rPr>
      </w:pPr>
      <w:r w:rsidRPr="00FC0661">
        <w:rPr>
          <w:rFonts w:ascii="Garamond" w:hAnsi="Garamond"/>
          <w:szCs w:val="24"/>
        </w:rPr>
        <w:t xml:space="preserve">On August 10, 1996, Ash Grove was issued </w:t>
      </w:r>
      <w:r w:rsidRPr="00FC0661">
        <w:rPr>
          <w:rFonts w:ascii="Garamond" w:hAnsi="Garamond"/>
          <w:b/>
          <w:szCs w:val="24"/>
        </w:rPr>
        <w:t>MAQP #2005-03</w:t>
      </w:r>
      <w:r w:rsidRPr="00FC0661">
        <w:rPr>
          <w:rFonts w:ascii="Garamond" w:hAnsi="Garamond"/>
          <w:szCs w:val="24"/>
        </w:rPr>
        <w:t xml:space="preserve"> to install a 1980 belt conveyor (BC-0) rated at 200 ton/hr to remove clinker or crushed limestone from existing Storage Bin #3 or #5.  Crushed limestone transported on this conveyor would be loaded into trucks for in-plant usage or customer sale.  Clinker transported on this conveyor would either be loaded into trucks for stockpiling outside or loaded into railcars for customer shipments.  A 1000-cfm pulse jet baghouse (DA-20) would be used to control particulate emissions from the conveyor-to-truck material transfer point.  This alteration would result in an increase in particulate emissions of 0.75 tons per year (TPY).  MAQP #2005-03 replaced MAQP #2005-02.</w:t>
      </w:r>
    </w:p>
    <w:p w14:paraId="675233D7" w14:textId="6A59BBE4" w:rsidR="008B464C" w:rsidRPr="00FC0661" w:rsidRDefault="008B464C" w:rsidP="00A24396">
      <w:pPr>
        <w:tabs>
          <w:tab w:val="left" w:pos="-1440"/>
          <w:tab w:val="left" w:pos="-720"/>
        </w:tabs>
        <w:ind w:left="1296"/>
        <w:rPr>
          <w:rFonts w:ascii="Garamond" w:hAnsi="Garamond"/>
          <w:spacing w:val="-2"/>
          <w:szCs w:val="24"/>
        </w:rPr>
      </w:pPr>
      <w:r w:rsidRPr="00FC0661">
        <w:rPr>
          <w:rFonts w:ascii="Garamond" w:hAnsi="Garamond"/>
          <w:spacing w:val="-2"/>
          <w:szCs w:val="24"/>
        </w:rPr>
        <w:t xml:space="preserve">On July 25, 1996, Ash Grove applied for </w:t>
      </w:r>
      <w:r w:rsidRPr="00FC0661">
        <w:rPr>
          <w:rFonts w:ascii="Garamond" w:hAnsi="Garamond"/>
          <w:b/>
          <w:spacing w:val="-2"/>
          <w:szCs w:val="24"/>
        </w:rPr>
        <w:t>MAQP #2005-04</w:t>
      </w:r>
      <w:r w:rsidRPr="00FC0661">
        <w:rPr>
          <w:rFonts w:ascii="Garamond" w:hAnsi="Garamond"/>
          <w:spacing w:val="-2"/>
          <w:szCs w:val="24"/>
        </w:rPr>
        <w:t xml:space="preserve"> to install a portable crusher at their Clark’s Gulch Quarry.  On September 12, 1996, Department of Environmental Quality (Department) staff met with Ash Grove to discuss the application.  </w:t>
      </w:r>
      <w:r w:rsidR="00E720CD">
        <w:rPr>
          <w:rFonts w:ascii="Garamond" w:hAnsi="Garamond"/>
          <w:spacing w:val="-2"/>
          <w:szCs w:val="24"/>
        </w:rPr>
        <w:t>DEQ</w:t>
      </w:r>
      <w:r w:rsidRPr="00FC0661">
        <w:rPr>
          <w:rFonts w:ascii="Garamond" w:hAnsi="Garamond"/>
          <w:spacing w:val="-2"/>
          <w:szCs w:val="24"/>
        </w:rPr>
        <w:t xml:space="preserve"> had prepared an emission inventory for this project and the initial determination by </w:t>
      </w:r>
      <w:r w:rsidR="00E720CD">
        <w:rPr>
          <w:rFonts w:ascii="Garamond" w:hAnsi="Garamond"/>
          <w:spacing w:val="-2"/>
          <w:szCs w:val="24"/>
        </w:rPr>
        <w:t>DEQ</w:t>
      </w:r>
      <w:r w:rsidRPr="00FC0661">
        <w:rPr>
          <w:rFonts w:ascii="Garamond" w:hAnsi="Garamond"/>
          <w:spacing w:val="-2"/>
          <w:szCs w:val="24"/>
        </w:rPr>
        <w:t xml:space="preserve"> indicated that the proposal increased emissions of particulate matter in an amount that appeared to exceed the PSD significance levels.  The application was withdrawn on July 15, 1997.  </w:t>
      </w:r>
    </w:p>
    <w:p w14:paraId="579B9EDD" w14:textId="77777777" w:rsidR="008B464C" w:rsidRPr="00FC0661" w:rsidRDefault="008B464C" w:rsidP="008217A5">
      <w:pPr>
        <w:tabs>
          <w:tab w:val="left" w:pos="-1440"/>
          <w:tab w:val="left" w:pos="-720"/>
        </w:tabs>
        <w:rPr>
          <w:rFonts w:ascii="Garamond" w:hAnsi="Garamond"/>
          <w:szCs w:val="24"/>
        </w:rPr>
      </w:pPr>
    </w:p>
    <w:p w14:paraId="082A635F" w14:textId="05BE5538" w:rsidR="008B464C" w:rsidRPr="00FC0661" w:rsidRDefault="008B464C" w:rsidP="00A24396">
      <w:pPr>
        <w:tabs>
          <w:tab w:val="left" w:pos="-1440"/>
          <w:tab w:val="left" w:pos="-720"/>
        </w:tabs>
        <w:ind w:left="1296"/>
        <w:rPr>
          <w:rFonts w:ascii="Garamond" w:hAnsi="Garamond"/>
          <w:szCs w:val="24"/>
        </w:rPr>
      </w:pPr>
      <w:r w:rsidRPr="00FC0661">
        <w:rPr>
          <w:rFonts w:ascii="Garamond" w:hAnsi="Garamond"/>
          <w:szCs w:val="24"/>
        </w:rPr>
        <w:t xml:space="preserve">On July 22, 1997, Ash Grove was issued </w:t>
      </w:r>
      <w:r w:rsidRPr="00FC0661">
        <w:rPr>
          <w:rFonts w:ascii="Garamond" w:hAnsi="Garamond"/>
          <w:b/>
          <w:szCs w:val="24"/>
        </w:rPr>
        <w:t>MAQP #2005-05</w:t>
      </w:r>
      <w:r w:rsidRPr="00FC0661">
        <w:rPr>
          <w:rFonts w:ascii="Garamond" w:hAnsi="Garamond"/>
          <w:szCs w:val="24"/>
        </w:rPr>
        <w:t xml:space="preserve"> to use 250 TPY of post-consumer recycled container glass as a raw material substitute in the cement kiln.  Ash Grove cannot use more than 250 TPY of the glass because it may cause quality problems with the cement product.  </w:t>
      </w:r>
      <w:r w:rsidR="00E720CD">
        <w:rPr>
          <w:rFonts w:ascii="Garamond" w:hAnsi="Garamond"/>
          <w:szCs w:val="24"/>
        </w:rPr>
        <w:t>DEQ</w:t>
      </w:r>
      <w:r w:rsidRPr="00FC0661">
        <w:rPr>
          <w:rFonts w:ascii="Garamond" w:hAnsi="Garamond"/>
          <w:szCs w:val="24"/>
        </w:rPr>
        <w:t xml:space="preserve"> determined that this activity met the statutory definition of an incinerator contained in Montana Code Annotated 75-2-103 and the intent of House Bill 380; therefore, Ash Grove was required to demonstrate that this activity posed no more than a negligible risk to human health and the environment.  This permitting action resulted in an increase in minor amounts (&lt;2 pound per year (lb/year)) of hazardous air pollutants emitted from the kiln.  </w:t>
      </w:r>
    </w:p>
    <w:p w14:paraId="5D32FA3E" w14:textId="77777777" w:rsidR="008B464C" w:rsidRPr="00FC0661" w:rsidRDefault="008B464C" w:rsidP="00A24396">
      <w:pPr>
        <w:tabs>
          <w:tab w:val="left" w:pos="-1440"/>
          <w:tab w:val="left" w:pos="-720"/>
        </w:tabs>
        <w:rPr>
          <w:rFonts w:ascii="Garamond" w:hAnsi="Garamond"/>
          <w:szCs w:val="24"/>
        </w:rPr>
      </w:pPr>
    </w:p>
    <w:p w14:paraId="07B70859" w14:textId="5CD98ADC" w:rsidR="008B464C" w:rsidRPr="00FC0661" w:rsidRDefault="008B464C" w:rsidP="00A24396">
      <w:pPr>
        <w:tabs>
          <w:tab w:val="left" w:pos="-1440"/>
          <w:tab w:val="left" w:pos="-720"/>
        </w:tabs>
        <w:ind w:left="1296"/>
        <w:rPr>
          <w:rFonts w:ascii="Garamond" w:hAnsi="Garamond"/>
          <w:szCs w:val="24"/>
        </w:rPr>
      </w:pPr>
      <w:r w:rsidRPr="00FC0661">
        <w:rPr>
          <w:rFonts w:ascii="Garamond" w:hAnsi="Garamond"/>
          <w:szCs w:val="24"/>
        </w:rPr>
        <w:t xml:space="preserve">In addition, as part of this permitting action, </w:t>
      </w:r>
      <w:r w:rsidR="00E720CD">
        <w:rPr>
          <w:rFonts w:ascii="Garamond" w:hAnsi="Garamond"/>
          <w:szCs w:val="24"/>
        </w:rPr>
        <w:t>DEQ</w:t>
      </w:r>
      <w:r w:rsidRPr="00FC0661">
        <w:rPr>
          <w:rFonts w:ascii="Garamond" w:hAnsi="Garamond"/>
          <w:szCs w:val="24"/>
        </w:rPr>
        <w:t xml:space="preserve"> identified the Standards of Performance for New Stationary Sources (NSPS) notification requirements for BC-0 and BE-6.  These requirements were inadvertently left out of the previous MAQP.  MAQP #2005-05 replaced MAQP #2005-03.</w:t>
      </w:r>
    </w:p>
    <w:p w14:paraId="13C8006C" w14:textId="77777777" w:rsidR="008B464C" w:rsidRPr="00FC0661" w:rsidRDefault="008B464C" w:rsidP="00A24396">
      <w:pPr>
        <w:tabs>
          <w:tab w:val="left" w:pos="-1440"/>
          <w:tab w:val="left" w:pos="-720"/>
        </w:tabs>
        <w:rPr>
          <w:rFonts w:ascii="Garamond" w:hAnsi="Garamond"/>
          <w:szCs w:val="24"/>
        </w:rPr>
      </w:pPr>
    </w:p>
    <w:p w14:paraId="7AC4EAA6" w14:textId="77777777" w:rsidR="008B464C" w:rsidRPr="00FC0661" w:rsidRDefault="008B464C" w:rsidP="00A24396">
      <w:pPr>
        <w:tabs>
          <w:tab w:val="left" w:pos="-1440"/>
          <w:tab w:val="left" w:pos="-720"/>
        </w:tabs>
        <w:ind w:left="1296"/>
        <w:rPr>
          <w:rFonts w:ascii="Garamond" w:hAnsi="Garamond"/>
          <w:szCs w:val="24"/>
        </w:rPr>
      </w:pPr>
      <w:r w:rsidRPr="00FC0661">
        <w:rPr>
          <w:rFonts w:ascii="Garamond" w:hAnsi="Garamond"/>
          <w:szCs w:val="24"/>
        </w:rPr>
        <w:t xml:space="preserve">On November 11, 1998, </w:t>
      </w:r>
      <w:r w:rsidRPr="00FC0661">
        <w:rPr>
          <w:rFonts w:ascii="Garamond" w:hAnsi="Garamond"/>
          <w:b/>
          <w:szCs w:val="24"/>
        </w:rPr>
        <w:t>MAQP #2005-06</w:t>
      </w:r>
      <w:r w:rsidRPr="00FC0661">
        <w:rPr>
          <w:rFonts w:ascii="Garamond" w:hAnsi="Garamond"/>
          <w:szCs w:val="24"/>
        </w:rPr>
        <w:t xml:space="preserve"> was issued to Ash Grove.  The permit allowed the replacement of the existing Raymond air separator in the finish cement circuit with a new high efficiency separator.  A 35,850 dry cubic feet per minute (dscfm) pulse jet dust collector was added to control particulate emissions from the separator and to collect "on-spec" product.  The product is forwarded on to cement cooler #2.  The controlled emission rate from the air separator is approximately 6.75 tons per year of particulate matter with an aerodynamic diameter of 10 microns or less (PM</w:t>
      </w:r>
      <w:r w:rsidRPr="00FC0661">
        <w:rPr>
          <w:rFonts w:ascii="Garamond" w:hAnsi="Garamond"/>
          <w:szCs w:val="24"/>
          <w:vertAlign w:val="subscript"/>
        </w:rPr>
        <w:t>10</w:t>
      </w:r>
      <w:r w:rsidRPr="00FC0661">
        <w:rPr>
          <w:rFonts w:ascii="Garamond" w:hAnsi="Garamond"/>
          <w:szCs w:val="24"/>
        </w:rPr>
        <w:t xml:space="preserve">).  MAQP #2005-06 replaced MAQP #2005-05.  </w:t>
      </w:r>
    </w:p>
    <w:p w14:paraId="6F6AE414" w14:textId="77777777" w:rsidR="008B464C" w:rsidRPr="00FC0661" w:rsidRDefault="008B464C" w:rsidP="008217A5">
      <w:pPr>
        <w:tabs>
          <w:tab w:val="left" w:pos="-1440"/>
          <w:tab w:val="left" w:pos="-720"/>
        </w:tabs>
        <w:rPr>
          <w:rFonts w:ascii="Garamond" w:hAnsi="Garamond"/>
          <w:szCs w:val="24"/>
        </w:rPr>
      </w:pPr>
    </w:p>
    <w:p w14:paraId="72BCC42E" w14:textId="77777777" w:rsidR="008B464C" w:rsidRPr="00FC0661" w:rsidRDefault="008B464C" w:rsidP="00A24396">
      <w:pPr>
        <w:tabs>
          <w:tab w:val="left" w:pos="-1440"/>
          <w:tab w:val="left" w:pos="-720"/>
        </w:tabs>
        <w:ind w:left="1296"/>
        <w:rPr>
          <w:rFonts w:ascii="Garamond" w:hAnsi="Garamond"/>
          <w:szCs w:val="24"/>
        </w:rPr>
      </w:pPr>
      <w:r w:rsidRPr="00FC0661">
        <w:rPr>
          <w:rFonts w:ascii="Garamond" w:hAnsi="Garamond"/>
          <w:szCs w:val="24"/>
        </w:rPr>
        <w:t xml:space="preserve">Ash Grove submitted a complete permit application on December 20, 2000, for the installation and operation of seven temporary, diesel-fired generators at their facility.  This application was assigned </w:t>
      </w:r>
      <w:r w:rsidRPr="00FC0661">
        <w:rPr>
          <w:rFonts w:ascii="Garamond" w:hAnsi="Garamond"/>
          <w:b/>
          <w:szCs w:val="24"/>
        </w:rPr>
        <w:t>MAQP #2005-07</w:t>
      </w:r>
      <w:r w:rsidRPr="00FC0661">
        <w:rPr>
          <w:rFonts w:ascii="Garamond" w:hAnsi="Garamond"/>
          <w:szCs w:val="24"/>
        </w:rPr>
        <w:t xml:space="preserve">.  These generators were necessary because the high cost of electricity forced Ash Grove to curtail operations at their facility.  The operation of the generators did not occur beyond 2 years and was not expected to last for an extended period of time, but rather only for the length of time necessary for Ash Grove to acquire a permanent, more economical supply of power.  </w:t>
      </w:r>
    </w:p>
    <w:p w14:paraId="49289B64" w14:textId="77777777" w:rsidR="008217A5" w:rsidRDefault="008217A5" w:rsidP="00A24396">
      <w:pPr>
        <w:tabs>
          <w:tab w:val="left" w:pos="-1440"/>
          <w:tab w:val="left" w:pos="-720"/>
        </w:tabs>
        <w:rPr>
          <w:rFonts w:ascii="Garamond" w:hAnsi="Garamond"/>
          <w:szCs w:val="24"/>
        </w:rPr>
      </w:pPr>
    </w:p>
    <w:p w14:paraId="2E7EF4DB" w14:textId="77777777" w:rsidR="00FD0DA3" w:rsidRDefault="008B464C" w:rsidP="00A24396">
      <w:pPr>
        <w:tabs>
          <w:tab w:val="left" w:pos="-1440"/>
          <w:tab w:val="left" w:pos="-720"/>
        </w:tabs>
        <w:ind w:left="1296"/>
        <w:rPr>
          <w:rFonts w:ascii="Garamond" w:hAnsi="Garamond"/>
          <w:szCs w:val="24"/>
        </w:rPr>
      </w:pPr>
      <w:r w:rsidRPr="00FC0661">
        <w:rPr>
          <w:rFonts w:ascii="Garamond" w:hAnsi="Garamond"/>
          <w:szCs w:val="24"/>
        </w:rPr>
        <w:t xml:space="preserve">Because these generators were only to be used when commercial power is too expensive to obtain, the amount of emissions expected during the actual operation of these generators was minor.  In addition, the installation of these generators qualified as a "temporary source" under the Prevention of Significant Deterioration (PSD) permitting program because the permit limited the operation of these generators to a time period of less than 2 years.  Therefore, Ash Grove did not need to comply with Administrative Rule of Montana (ARM) 17.8.804, 17.8 820, 17.8.822, and 17.8.824.  </w:t>
      </w:r>
    </w:p>
    <w:p w14:paraId="12A4AC59" w14:textId="6624D7FD" w:rsidR="008B464C" w:rsidRPr="00FC0661" w:rsidRDefault="008B464C" w:rsidP="00A24396">
      <w:pPr>
        <w:tabs>
          <w:tab w:val="left" w:pos="-1440"/>
          <w:tab w:val="left" w:pos="-720"/>
        </w:tabs>
        <w:ind w:left="1296"/>
        <w:rPr>
          <w:rFonts w:ascii="Garamond" w:hAnsi="Garamond"/>
          <w:szCs w:val="24"/>
        </w:rPr>
      </w:pPr>
      <w:r w:rsidRPr="00FC0661">
        <w:rPr>
          <w:rFonts w:ascii="Garamond" w:hAnsi="Garamond"/>
          <w:szCs w:val="24"/>
        </w:rPr>
        <w:t xml:space="preserve">Even though the portable generators were considered temporary, </w:t>
      </w:r>
      <w:r w:rsidR="00E720CD">
        <w:rPr>
          <w:rFonts w:ascii="Garamond" w:hAnsi="Garamond"/>
          <w:szCs w:val="24"/>
        </w:rPr>
        <w:t>DEQ</w:t>
      </w:r>
      <w:r w:rsidRPr="00FC0661">
        <w:rPr>
          <w:rFonts w:ascii="Garamond" w:hAnsi="Garamond"/>
          <w:szCs w:val="24"/>
        </w:rPr>
        <w:t xml:space="preserve"> required compliance with Best Available Control Technology (BACT) and public notice requirements; therefore, compliance with ARM 17.8.819 and 17.8.826 was ensured.  In addition, Ash Grove was responsible for complying with all applicable ambient air quality standards.  MAQP #2005-07 replaced MAQP #2005-06.</w:t>
      </w:r>
    </w:p>
    <w:p w14:paraId="52747D57" w14:textId="77777777" w:rsidR="008B464C" w:rsidRPr="00FC0661" w:rsidRDefault="008B464C" w:rsidP="00A24396">
      <w:pPr>
        <w:tabs>
          <w:tab w:val="left" w:pos="-1440"/>
          <w:tab w:val="left" w:pos="-720"/>
        </w:tabs>
        <w:rPr>
          <w:rFonts w:ascii="Garamond" w:hAnsi="Garamond"/>
          <w:szCs w:val="24"/>
        </w:rPr>
      </w:pPr>
    </w:p>
    <w:p w14:paraId="59F9567C" w14:textId="125BF03E" w:rsidR="008B464C" w:rsidRPr="00FC0661" w:rsidRDefault="008B464C" w:rsidP="00A24396">
      <w:pPr>
        <w:tabs>
          <w:tab w:val="left" w:pos="-1440"/>
          <w:tab w:val="left" w:pos="-720"/>
        </w:tabs>
        <w:ind w:left="1296"/>
        <w:rPr>
          <w:rFonts w:ascii="Garamond" w:hAnsi="Garamond"/>
          <w:szCs w:val="24"/>
        </w:rPr>
      </w:pPr>
      <w:r w:rsidRPr="00FC0661">
        <w:rPr>
          <w:rFonts w:ascii="Garamond" w:hAnsi="Garamond"/>
          <w:szCs w:val="24"/>
        </w:rPr>
        <w:t xml:space="preserve">Ash Grove submitted an application for an administrative amendment to MAQP #2005-07 for the replacement of the existing reverse-air type Dust Collector DA-2 to a pulse-jet cleaning style.  The proposed dust collector will reduce particulate matter emissions by half.  The project was part of a Supplemental Environmental Project (SEP) required by Administrative Order on Consent Docket Number AQ-07-10.  </w:t>
      </w:r>
      <w:r w:rsidR="00E720CD">
        <w:rPr>
          <w:rFonts w:ascii="Garamond" w:hAnsi="Garamond"/>
          <w:szCs w:val="24"/>
        </w:rPr>
        <w:t>DEQ</w:t>
      </w:r>
      <w:r w:rsidRPr="00FC0661">
        <w:rPr>
          <w:rFonts w:ascii="Garamond" w:hAnsi="Garamond"/>
          <w:szCs w:val="24"/>
        </w:rPr>
        <w:t xml:space="preserve"> determined the change could be accomplished under the provisions of ARM 17.8.745(1) because the project did not cause or contribute to a violation of any ambient air quality standard and the potential emissions of the project were less than the 15 tons per year de minimis threshold.  The dust collector is an insignificant emitting unit listed in Ash Grove’s Title V Operating Permit #OP2005-05.  </w:t>
      </w:r>
      <w:r w:rsidRPr="00FC0661">
        <w:rPr>
          <w:rFonts w:ascii="Garamond" w:hAnsi="Garamond"/>
          <w:b/>
          <w:szCs w:val="24"/>
        </w:rPr>
        <w:t>MAQP #2005-08</w:t>
      </w:r>
      <w:r w:rsidRPr="00FC0661">
        <w:rPr>
          <w:rFonts w:ascii="Garamond" w:hAnsi="Garamond"/>
          <w:szCs w:val="24"/>
        </w:rPr>
        <w:t xml:space="preserve"> replaced MAQP #2005-07.</w:t>
      </w:r>
    </w:p>
    <w:p w14:paraId="4D77B1C1" w14:textId="77777777" w:rsidR="008B464C" w:rsidRPr="00FC0661" w:rsidRDefault="008B464C" w:rsidP="00A24396">
      <w:pPr>
        <w:tabs>
          <w:tab w:val="left" w:pos="-1440"/>
          <w:tab w:val="left" w:pos="-720"/>
        </w:tabs>
        <w:rPr>
          <w:rFonts w:ascii="Garamond" w:hAnsi="Garamond"/>
          <w:szCs w:val="24"/>
        </w:rPr>
      </w:pPr>
    </w:p>
    <w:p w14:paraId="03EB29BC" w14:textId="52C84E36" w:rsidR="008B464C" w:rsidRPr="00FC0661" w:rsidRDefault="008B464C" w:rsidP="00A24396">
      <w:pPr>
        <w:tabs>
          <w:tab w:val="left" w:pos="-1440"/>
          <w:tab w:val="left" w:pos="-720"/>
        </w:tabs>
        <w:ind w:left="1296"/>
        <w:rPr>
          <w:rFonts w:ascii="Garamond" w:hAnsi="Garamond"/>
          <w:szCs w:val="24"/>
        </w:rPr>
      </w:pPr>
      <w:r w:rsidRPr="00FC0661">
        <w:rPr>
          <w:rFonts w:ascii="Garamond" w:hAnsi="Garamond"/>
          <w:szCs w:val="24"/>
        </w:rPr>
        <w:t xml:space="preserve">On April 21, 2010, </w:t>
      </w:r>
      <w:r w:rsidR="00E720CD">
        <w:rPr>
          <w:rFonts w:ascii="Garamond" w:hAnsi="Garamond"/>
          <w:szCs w:val="24"/>
        </w:rPr>
        <w:t>DEQ</w:t>
      </w:r>
      <w:r w:rsidRPr="00FC0661">
        <w:rPr>
          <w:rFonts w:ascii="Garamond" w:hAnsi="Garamond"/>
          <w:szCs w:val="24"/>
        </w:rPr>
        <w:t xml:space="preserve"> received a request from Ash Grove for an administrative amendment to MAQP #2005-08.  Ash Grove requested the removal of the hourly crusher throughput limit and to identify that the crusher has a maximum rated throughput of 400 ton/hr.  Because the potential to emit (PTE) was calculated based on emissions from the baghouse operated continuously for 8760 hours per year, and the baghouse operation will not change, removal of the limit will not result in a change to the PTE of the facility.  In addition, when using updated AP-42 emission factors, the uncontrolled PTE for the primary crusher is significantly lower at 400 ton/hr than when originally permitted at 300 ton/hr.  </w:t>
      </w:r>
      <w:r w:rsidRPr="00FC0661">
        <w:rPr>
          <w:rFonts w:ascii="Garamond" w:hAnsi="Garamond"/>
          <w:b/>
          <w:szCs w:val="24"/>
        </w:rPr>
        <w:t>MAQP #2005-09</w:t>
      </w:r>
      <w:r w:rsidRPr="00FC0661">
        <w:rPr>
          <w:rFonts w:ascii="Garamond" w:hAnsi="Garamond"/>
          <w:szCs w:val="24"/>
        </w:rPr>
        <w:t xml:space="preserve"> replaced MAQP #2005-08.</w:t>
      </w:r>
    </w:p>
    <w:p w14:paraId="6FACC4FF" w14:textId="77777777" w:rsidR="008B464C" w:rsidRPr="00FC0661" w:rsidRDefault="008B464C" w:rsidP="008217A5">
      <w:pPr>
        <w:tabs>
          <w:tab w:val="left" w:pos="-1440"/>
          <w:tab w:val="left" w:pos="-720"/>
        </w:tabs>
        <w:rPr>
          <w:rFonts w:ascii="Garamond" w:hAnsi="Garamond"/>
          <w:szCs w:val="24"/>
        </w:rPr>
      </w:pPr>
    </w:p>
    <w:p w14:paraId="520E5136" w14:textId="3137990A" w:rsidR="008B464C" w:rsidRPr="00FC0661" w:rsidRDefault="008B464C" w:rsidP="0065357C">
      <w:pPr>
        <w:widowControl w:val="0"/>
        <w:tabs>
          <w:tab w:val="left" w:pos="-1440"/>
          <w:tab w:val="left" w:pos="-720"/>
        </w:tabs>
        <w:ind w:left="1296"/>
        <w:rPr>
          <w:rFonts w:ascii="Garamond" w:hAnsi="Garamond"/>
          <w:szCs w:val="24"/>
        </w:rPr>
      </w:pPr>
      <w:r w:rsidRPr="00FC0661">
        <w:rPr>
          <w:rFonts w:ascii="Garamond" w:hAnsi="Garamond"/>
          <w:szCs w:val="24"/>
        </w:rPr>
        <w:t xml:space="preserve">On December 16, 2013, </w:t>
      </w:r>
      <w:r w:rsidR="00E720CD">
        <w:rPr>
          <w:rFonts w:ascii="Garamond" w:hAnsi="Garamond"/>
          <w:szCs w:val="24"/>
        </w:rPr>
        <w:t>DEQ</w:t>
      </w:r>
      <w:r w:rsidRPr="00FC0661">
        <w:rPr>
          <w:rFonts w:ascii="Garamond" w:hAnsi="Garamond"/>
          <w:szCs w:val="24"/>
        </w:rPr>
        <w:t xml:space="preserve"> received a permit application from Ash Grove for a modification to MAQP #2005-09.  Ash Grove requested a production increase to the existing facility, achieved through modernization of the existing plant including a conversion from a “wet” process to a “dry” process for the manufacture of Portland cement.  Additional information was received after December 16, 2013, up until May 19, 2014, at which time </w:t>
      </w:r>
      <w:r w:rsidR="00E720CD">
        <w:rPr>
          <w:rFonts w:ascii="Garamond" w:hAnsi="Garamond"/>
          <w:szCs w:val="24"/>
        </w:rPr>
        <w:t>DEQ</w:t>
      </w:r>
      <w:r w:rsidRPr="00FC0661">
        <w:rPr>
          <w:rFonts w:ascii="Garamond" w:hAnsi="Garamond"/>
          <w:szCs w:val="24"/>
        </w:rPr>
        <w:t xml:space="preserve"> determined the application “complete”.  The permit action includes information to process the MAQP application for both New Source Review and Prevention of Significant Deterioration (PSD) requirements.  This permit action include</w:t>
      </w:r>
      <w:r w:rsidR="00A754C5" w:rsidRPr="00FC0661">
        <w:rPr>
          <w:rFonts w:ascii="Garamond" w:hAnsi="Garamond"/>
          <w:szCs w:val="24"/>
        </w:rPr>
        <w:t>d</w:t>
      </w:r>
      <w:r w:rsidRPr="00FC0661">
        <w:rPr>
          <w:rFonts w:ascii="Garamond" w:hAnsi="Garamond"/>
          <w:szCs w:val="24"/>
        </w:rPr>
        <w:t xml:space="preserve"> language for the existing facility up to the time where the new equipment begins operation and also all of the conditions that become effective after the modernization project is completed.</w:t>
      </w:r>
    </w:p>
    <w:p w14:paraId="0A4E7816" w14:textId="77777777" w:rsidR="00114444" w:rsidRPr="00FC0661" w:rsidRDefault="00114444" w:rsidP="0065357C">
      <w:pPr>
        <w:widowControl w:val="0"/>
        <w:tabs>
          <w:tab w:val="left" w:pos="-1440"/>
          <w:tab w:val="left" w:pos="-720"/>
        </w:tabs>
        <w:rPr>
          <w:rFonts w:ascii="Garamond" w:hAnsi="Garamond"/>
          <w:szCs w:val="24"/>
        </w:rPr>
      </w:pPr>
    </w:p>
    <w:p w14:paraId="7F6193F1" w14:textId="0A6E8764" w:rsidR="00114444" w:rsidRDefault="00114444" w:rsidP="0065357C">
      <w:pPr>
        <w:tabs>
          <w:tab w:val="left" w:pos="-1440"/>
          <w:tab w:val="left" w:pos="-720"/>
        </w:tabs>
        <w:ind w:left="1296"/>
        <w:rPr>
          <w:rFonts w:ascii="Garamond" w:hAnsi="Garamond"/>
          <w:szCs w:val="24"/>
        </w:rPr>
      </w:pPr>
      <w:r w:rsidRPr="00FC0661">
        <w:rPr>
          <w:rFonts w:ascii="Garamond" w:hAnsi="Garamond"/>
          <w:szCs w:val="24"/>
        </w:rPr>
        <w:t xml:space="preserve">On September 30, 2014, </w:t>
      </w:r>
      <w:r w:rsidR="00E720CD">
        <w:rPr>
          <w:rFonts w:ascii="Garamond" w:hAnsi="Garamond"/>
          <w:szCs w:val="24"/>
        </w:rPr>
        <w:t>DEQ</w:t>
      </w:r>
      <w:r w:rsidRPr="00FC0661">
        <w:rPr>
          <w:rFonts w:ascii="Garamond" w:hAnsi="Garamond"/>
          <w:szCs w:val="24"/>
        </w:rPr>
        <w:t xml:space="preserve"> received a request from Ash Grove for a modification to MAQP #2005-10. </w:t>
      </w:r>
      <w:r w:rsidR="00522D65">
        <w:rPr>
          <w:rFonts w:ascii="Garamond" w:hAnsi="Garamond"/>
          <w:szCs w:val="24"/>
        </w:rPr>
        <w:t xml:space="preserve"> </w:t>
      </w:r>
      <w:r w:rsidRPr="00FC0661">
        <w:rPr>
          <w:rFonts w:ascii="Garamond" w:hAnsi="Garamond"/>
          <w:szCs w:val="24"/>
        </w:rPr>
        <w:t xml:space="preserve">Additional information regarding the modification request was received throughout the incompleteness period up until October 16, 2015, at which time the application was considered complete.  </w:t>
      </w:r>
      <w:r w:rsidR="00D6307D" w:rsidRPr="00FC0661">
        <w:rPr>
          <w:rFonts w:ascii="Garamond" w:hAnsi="Garamond"/>
          <w:szCs w:val="24"/>
        </w:rPr>
        <w:t>The modification request asked</w:t>
      </w:r>
      <w:r w:rsidRPr="00FC0661">
        <w:rPr>
          <w:rFonts w:ascii="Garamond" w:hAnsi="Garamond"/>
          <w:szCs w:val="24"/>
        </w:rPr>
        <w:t xml:space="preserve"> for clarification and changes related to the solid fuel mill stack CEMS and CPMS requirements.  </w:t>
      </w:r>
      <w:r w:rsidRPr="00FC0661">
        <w:rPr>
          <w:rFonts w:ascii="Garamond" w:hAnsi="Garamond"/>
          <w:b/>
          <w:szCs w:val="24"/>
        </w:rPr>
        <w:t>MAQP #2005-11</w:t>
      </w:r>
      <w:r w:rsidR="00D6307D" w:rsidRPr="00FC0661">
        <w:rPr>
          <w:rFonts w:ascii="Garamond" w:hAnsi="Garamond"/>
          <w:szCs w:val="24"/>
        </w:rPr>
        <w:t xml:space="preserve"> replaced</w:t>
      </w:r>
      <w:r w:rsidRPr="00FC0661">
        <w:rPr>
          <w:rFonts w:ascii="Garamond" w:hAnsi="Garamond"/>
          <w:szCs w:val="24"/>
        </w:rPr>
        <w:t xml:space="preserve"> MAQP #2005-10.</w:t>
      </w:r>
    </w:p>
    <w:p w14:paraId="0A32DD9D" w14:textId="77777777" w:rsidR="0065357C" w:rsidRDefault="0065357C" w:rsidP="0065357C">
      <w:pPr>
        <w:tabs>
          <w:tab w:val="left" w:pos="-1440"/>
          <w:tab w:val="left" w:pos="-720"/>
        </w:tabs>
        <w:ind w:left="1296"/>
        <w:rPr>
          <w:rFonts w:ascii="Garamond" w:hAnsi="Garamond"/>
          <w:szCs w:val="24"/>
        </w:rPr>
      </w:pPr>
    </w:p>
    <w:p w14:paraId="01E2A14F" w14:textId="2952B64F" w:rsidR="0023732B" w:rsidRDefault="00607309" w:rsidP="0065357C">
      <w:pPr>
        <w:widowControl w:val="0"/>
        <w:tabs>
          <w:tab w:val="left" w:pos="-1440"/>
          <w:tab w:val="left" w:pos="-720"/>
        </w:tabs>
        <w:ind w:left="1296"/>
        <w:rPr>
          <w:rFonts w:ascii="Garamond" w:hAnsi="Garamond"/>
          <w:szCs w:val="24"/>
        </w:rPr>
      </w:pPr>
      <w:r w:rsidRPr="00FC0661">
        <w:rPr>
          <w:rFonts w:ascii="Garamond" w:hAnsi="Garamond"/>
          <w:szCs w:val="24"/>
        </w:rPr>
        <w:t xml:space="preserve">On March 2, 2016, </w:t>
      </w:r>
      <w:r w:rsidR="00E720CD">
        <w:rPr>
          <w:rFonts w:ascii="Garamond" w:hAnsi="Garamond"/>
          <w:szCs w:val="24"/>
        </w:rPr>
        <w:t>DEQ</w:t>
      </w:r>
      <w:r w:rsidRPr="00FC0661">
        <w:rPr>
          <w:rFonts w:ascii="Garamond" w:hAnsi="Garamond"/>
          <w:szCs w:val="24"/>
        </w:rPr>
        <w:t xml:space="preserve"> received a request from Ash Grove for a modification to MAQP #2005-11.  When MAQP #2005-10 was issued for the modernization project, it required that the Best Available Control Technology (BACT) be reviewed and modified as appropriate no later than 18 months prior to commencement of construction.  As Ash Grove w</w:t>
      </w:r>
      <w:r w:rsidR="001950C5" w:rsidRPr="00FC0661">
        <w:rPr>
          <w:rFonts w:ascii="Garamond" w:hAnsi="Garamond"/>
          <w:szCs w:val="24"/>
        </w:rPr>
        <w:t xml:space="preserve">ould </w:t>
      </w:r>
      <w:r w:rsidRPr="00FC0661">
        <w:rPr>
          <w:rFonts w:ascii="Garamond" w:hAnsi="Garamond"/>
          <w:szCs w:val="24"/>
        </w:rPr>
        <w:t xml:space="preserve">not commence construction within 18 months of the issuance of MAQP #2005-10, Ash Grove </w:t>
      </w:r>
      <w:r w:rsidR="001950C5" w:rsidRPr="00FC0661">
        <w:rPr>
          <w:rFonts w:ascii="Garamond" w:hAnsi="Garamond"/>
          <w:szCs w:val="24"/>
        </w:rPr>
        <w:t>submitted</w:t>
      </w:r>
      <w:r w:rsidRPr="00FC0661">
        <w:rPr>
          <w:rFonts w:ascii="Garamond" w:hAnsi="Garamond"/>
          <w:szCs w:val="24"/>
        </w:rPr>
        <w:t xml:space="preserve"> a new BACT analysis which </w:t>
      </w:r>
      <w:r w:rsidR="001950C5" w:rsidRPr="00FC0661">
        <w:rPr>
          <w:rFonts w:ascii="Garamond" w:hAnsi="Garamond"/>
          <w:szCs w:val="24"/>
        </w:rPr>
        <w:t>provided</w:t>
      </w:r>
      <w:r w:rsidRPr="00FC0661">
        <w:rPr>
          <w:rFonts w:ascii="Garamond" w:hAnsi="Garamond"/>
          <w:szCs w:val="24"/>
        </w:rPr>
        <w:t xml:space="preserve"> an additional </w:t>
      </w:r>
      <w:r w:rsidR="00CF4D1B" w:rsidRPr="00FC0661">
        <w:rPr>
          <w:rFonts w:ascii="Garamond" w:hAnsi="Garamond"/>
          <w:szCs w:val="24"/>
        </w:rPr>
        <w:t>18-month</w:t>
      </w:r>
      <w:r w:rsidRPr="00FC0661">
        <w:rPr>
          <w:rFonts w:ascii="Garamond" w:hAnsi="Garamond"/>
          <w:szCs w:val="24"/>
        </w:rPr>
        <w:t xml:space="preserve"> period from the final date of issuance of MAQP #2005-12 for commencement of construction.  MAQP #2005-11 was issued after the BACT analysis which was part of MAQP #2005-</w:t>
      </w:r>
      <w:r w:rsidR="00CF4D1B" w:rsidRPr="00FC0661">
        <w:rPr>
          <w:rFonts w:ascii="Garamond" w:hAnsi="Garamond"/>
          <w:szCs w:val="24"/>
        </w:rPr>
        <w:t>10,</w:t>
      </w:r>
      <w:r w:rsidRPr="00FC0661">
        <w:rPr>
          <w:rFonts w:ascii="Garamond" w:hAnsi="Garamond"/>
          <w:szCs w:val="24"/>
        </w:rPr>
        <w:t xml:space="preserve"> but MAQP #2005-11 did not address revalidation of the BACT analysis.  </w:t>
      </w:r>
      <w:r w:rsidRPr="00FC0661">
        <w:rPr>
          <w:rFonts w:ascii="Garamond" w:hAnsi="Garamond"/>
          <w:b/>
          <w:szCs w:val="24"/>
        </w:rPr>
        <w:t>MAQP #2005-12</w:t>
      </w:r>
      <w:r w:rsidRPr="00FC0661">
        <w:rPr>
          <w:rFonts w:ascii="Garamond" w:hAnsi="Garamond"/>
          <w:szCs w:val="24"/>
        </w:rPr>
        <w:t xml:space="preserve"> replace</w:t>
      </w:r>
      <w:r w:rsidR="001950C5" w:rsidRPr="00FC0661">
        <w:rPr>
          <w:rFonts w:ascii="Garamond" w:hAnsi="Garamond"/>
          <w:szCs w:val="24"/>
        </w:rPr>
        <w:t>d</w:t>
      </w:r>
      <w:r w:rsidRPr="00FC0661">
        <w:rPr>
          <w:rFonts w:ascii="Garamond" w:hAnsi="Garamond"/>
          <w:szCs w:val="24"/>
        </w:rPr>
        <w:t xml:space="preserve"> MAQP #2005-11.</w:t>
      </w:r>
    </w:p>
    <w:p w14:paraId="6E531748" w14:textId="77777777" w:rsidR="0023732B" w:rsidRDefault="0023732B" w:rsidP="009B6429">
      <w:pPr>
        <w:widowControl w:val="0"/>
        <w:tabs>
          <w:tab w:val="left" w:pos="-1440"/>
          <w:tab w:val="left" w:pos="-720"/>
        </w:tabs>
        <w:rPr>
          <w:rFonts w:ascii="Garamond" w:hAnsi="Garamond"/>
          <w:szCs w:val="24"/>
        </w:rPr>
      </w:pPr>
    </w:p>
    <w:p w14:paraId="04B11F39" w14:textId="5F07CBFB" w:rsidR="0023732B" w:rsidRDefault="0023732B" w:rsidP="0065357C">
      <w:pPr>
        <w:widowControl w:val="0"/>
        <w:tabs>
          <w:tab w:val="left" w:pos="-1440"/>
          <w:tab w:val="left" w:pos="-720"/>
        </w:tabs>
        <w:ind w:left="1296"/>
        <w:rPr>
          <w:rFonts w:ascii="Garamond" w:hAnsi="Garamond"/>
          <w:szCs w:val="24"/>
        </w:rPr>
      </w:pPr>
      <w:r w:rsidRPr="00FC0661">
        <w:rPr>
          <w:rFonts w:ascii="Garamond" w:hAnsi="Garamond"/>
          <w:szCs w:val="24"/>
        </w:rPr>
        <w:t xml:space="preserve">On September 15, 2017, </w:t>
      </w:r>
      <w:r w:rsidR="00E720CD">
        <w:rPr>
          <w:rFonts w:ascii="Garamond" w:hAnsi="Garamond"/>
          <w:szCs w:val="24"/>
        </w:rPr>
        <w:t>DEQ</w:t>
      </w:r>
      <w:r w:rsidRPr="00FC0661">
        <w:rPr>
          <w:rFonts w:ascii="Garamond" w:hAnsi="Garamond"/>
          <w:szCs w:val="24"/>
        </w:rPr>
        <w:t xml:space="preserve"> received a request from Ash Grove for a modification to MAQP #2005-12.  When MAQP #2005-12 was issued it required Best Available Control Technology (BACT) be reviewed and modified as appropriate no later than 18 months prior to commencement of construction for the replacement kiln project.  As Ash Grove </w:t>
      </w:r>
      <w:r w:rsidR="00567493">
        <w:rPr>
          <w:rFonts w:ascii="Garamond" w:hAnsi="Garamond"/>
          <w:szCs w:val="24"/>
        </w:rPr>
        <w:t>was going to be unable to</w:t>
      </w:r>
      <w:r w:rsidRPr="00FC0661">
        <w:rPr>
          <w:rFonts w:ascii="Garamond" w:hAnsi="Garamond"/>
          <w:szCs w:val="24"/>
        </w:rPr>
        <w:t xml:space="preserve"> commence construction within 18 months of the issuance of MAQP #2005-12, Ash Grove submitted</w:t>
      </w:r>
      <w:r w:rsidR="00567493">
        <w:rPr>
          <w:rFonts w:ascii="Garamond" w:hAnsi="Garamond"/>
          <w:szCs w:val="24"/>
        </w:rPr>
        <w:t xml:space="preserve"> a new BACT analysis which provided </w:t>
      </w:r>
      <w:r w:rsidRPr="00FC0661">
        <w:rPr>
          <w:rFonts w:ascii="Garamond" w:hAnsi="Garamond"/>
          <w:szCs w:val="24"/>
        </w:rPr>
        <w:t xml:space="preserve">an additional </w:t>
      </w:r>
      <w:r w:rsidR="00830A75" w:rsidRPr="00FC0661">
        <w:rPr>
          <w:rFonts w:ascii="Garamond" w:hAnsi="Garamond"/>
          <w:szCs w:val="24"/>
        </w:rPr>
        <w:t>18-month</w:t>
      </w:r>
      <w:r w:rsidRPr="00FC0661">
        <w:rPr>
          <w:rFonts w:ascii="Garamond" w:hAnsi="Garamond"/>
          <w:szCs w:val="24"/>
        </w:rPr>
        <w:t xml:space="preserve"> period from the final date of issuance of MAQP #2005-13 for commencement of construction.  Additionally, references to the Federal Implementation Plan and Regional Haze Best Available Retrofit Technology (BART) limits </w:t>
      </w:r>
      <w:r w:rsidR="00567493">
        <w:rPr>
          <w:rFonts w:ascii="Garamond" w:hAnsi="Garamond"/>
          <w:szCs w:val="24"/>
        </w:rPr>
        <w:t>were</w:t>
      </w:r>
      <w:r w:rsidRPr="00FC0661">
        <w:rPr>
          <w:rFonts w:ascii="Garamond" w:hAnsi="Garamond"/>
          <w:szCs w:val="24"/>
        </w:rPr>
        <w:t xml:space="preserve"> removed from this MAQP as they are already included in the Title V Operating permit.  </w:t>
      </w:r>
      <w:r w:rsidRPr="00FC0661">
        <w:rPr>
          <w:rFonts w:ascii="Garamond" w:hAnsi="Garamond"/>
          <w:b/>
          <w:szCs w:val="24"/>
        </w:rPr>
        <w:t>MAQP #2005-13</w:t>
      </w:r>
      <w:r w:rsidRPr="00FC0661">
        <w:rPr>
          <w:rFonts w:ascii="Garamond" w:hAnsi="Garamond"/>
          <w:szCs w:val="24"/>
        </w:rPr>
        <w:t xml:space="preserve"> replace</w:t>
      </w:r>
      <w:r w:rsidR="00A241ED">
        <w:rPr>
          <w:rFonts w:ascii="Garamond" w:hAnsi="Garamond"/>
          <w:szCs w:val="24"/>
        </w:rPr>
        <w:t>d</w:t>
      </w:r>
      <w:r w:rsidRPr="00FC0661">
        <w:rPr>
          <w:rFonts w:ascii="Garamond" w:hAnsi="Garamond"/>
          <w:szCs w:val="24"/>
        </w:rPr>
        <w:t xml:space="preserve"> MAQP #2005-12.</w:t>
      </w:r>
    </w:p>
    <w:p w14:paraId="1D326679" w14:textId="3AD3A665" w:rsidR="00FF0B41" w:rsidRDefault="00FF0B41" w:rsidP="0065357C">
      <w:pPr>
        <w:widowControl w:val="0"/>
        <w:tabs>
          <w:tab w:val="left" w:pos="-1440"/>
          <w:tab w:val="left" w:pos="-720"/>
        </w:tabs>
        <w:ind w:left="1296"/>
        <w:rPr>
          <w:rFonts w:ascii="Garamond" w:hAnsi="Garamond"/>
          <w:szCs w:val="24"/>
        </w:rPr>
      </w:pPr>
    </w:p>
    <w:p w14:paraId="3012D22F" w14:textId="54E77D19" w:rsidR="00FF0B41" w:rsidRDefault="00FF0B41" w:rsidP="0065357C">
      <w:pPr>
        <w:widowControl w:val="0"/>
        <w:tabs>
          <w:tab w:val="left" w:pos="-1440"/>
          <w:tab w:val="left" w:pos="-720"/>
        </w:tabs>
        <w:ind w:left="1296"/>
        <w:rPr>
          <w:rFonts w:ascii="Garamond" w:hAnsi="Garamond"/>
          <w:szCs w:val="24"/>
        </w:rPr>
      </w:pPr>
      <w:r w:rsidRPr="001F255B">
        <w:rPr>
          <w:rFonts w:ascii="Garamond" w:hAnsi="Garamond"/>
          <w:szCs w:val="24"/>
        </w:rPr>
        <w:t xml:space="preserve">On </w:t>
      </w:r>
      <w:r>
        <w:rPr>
          <w:rFonts w:ascii="Garamond" w:hAnsi="Garamond"/>
          <w:szCs w:val="24"/>
        </w:rPr>
        <w:t>June 5,</w:t>
      </w:r>
      <w:r w:rsidRPr="001F255B">
        <w:rPr>
          <w:rFonts w:ascii="Garamond" w:hAnsi="Garamond"/>
          <w:szCs w:val="24"/>
        </w:rPr>
        <w:t xml:space="preserve"> </w:t>
      </w:r>
      <w:r>
        <w:rPr>
          <w:rFonts w:ascii="Garamond" w:hAnsi="Garamond"/>
          <w:szCs w:val="24"/>
        </w:rPr>
        <w:t>2018</w:t>
      </w:r>
      <w:r w:rsidRPr="001F255B">
        <w:rPr>
          <w:rFonts w:ascii="Garamond" w:hAnsi="Garamond"/>
          <w:szCs w:val="24"/>
        </w:rPr>
        <w:t xml:space="preserve">, </w:t>
      </w:r>
      <w:r w:rsidR="00E720CD">
        <w:rPr>
          <w:rFonts w:ascii="Garamond" w:hAnsi="Garamond"/>
          <w:szCs w:val="24"/>
        </w:rPr>
        <w:t>DEQ</w:t>
      </w:r>
      <w:r w:rsidRPr="001F255B">
        <w:rPr>
          <w:rFonts w:ascii="Garamond" w:hAnsi="Garamond"/>
          <w:szCs w:val="24"/>
        </w:rPr>
        <w:t xml:space="preserve"> received a request from Ash Grove for a modification to MAQP #2005-</w:t>
      </w:r>
      <w:r>
        <w:rPr>
          <w:rFonts w:ascii="Garamond" w:hAnsi="Garamond"/>
          <w:szCs w:val="24"/>
        </w:rPr>
        <w:t>13</w:t>
      </w:r>
      <w:r w:rsidRPr="001F255B">
        <w:rPr>
          <w:rFonts w:ascii="Garamond" w:hAnsi="Garamond"/>
          <w:szCs w:val="24"/>
        </w:rPr>
        <w:t xml:space="preserve">.  </w:t>
      </w:r>
      <w:r>
        <w:rPr>
          <w:rFonts w:ascii="Garamond" w:hAnsi="Garamond"/>
          <w:szCs w:val="24"/>
        </w:rPr>
        <w:t xml:space="preserve">Ash Grove had a permit condition limiting post-consumer glass usage to 250 tons per year (tpy).  With this request, Ash Grove requested an increase to 800 tpy.  The incineration of glass contains label residue and was considered to be incineration as defined in MCA 75-2-103(12), and as such required a human health risk assessment. </w:t>
      </w:r>
      <w:r w:rsidR="00C21363">
        <w:rPr>
          <w:rFonts w:ascii="Garamond" w:hAnsi="Garamond"/>
          <w:szCs w:val="24"/>
        </w:rPr>
        <w:t xml:space="preserve"> </w:t>
      </w:r>
      <w:r>
        <w:rPr>
          <w:rFonts w:ascii="Garamond" w:hAnsi="Garamond"/>
          <w:szCs w:val="24"/>
        </w:rPr>
        <w:t xml:space="preserve">A human health risk assessment was conducted earlier when Ash Grove first proposed using glass as a raw material.  Ash Grove has provided a revised health risk assessment for glass usage at the higher rate.  A request was also received on July 9, 2018, which updated the MAQP based on the procedures in Appendix A of the Consent Decree for </w:t>
      </w:r>
      <w:r w:rsidRPr="00E75B5A">
        <w:rPr>
          <w:rFonts w:ascii="Garamond" w:hAnsi="Garamond"/>
          <w:i/>
          <w:szCs w:val="24"/>
        </w:rPr>
        <w:t>United States v. Ash Grove Cement Co.,</w:t>
      </w:r>
      <w:r>
        <w:rPr>
          <w:rFonts w:ascii="Garamond" w:hAnsi="Garamond"/>
          <w:szCs w:val="24"/>
        </w:rPr>
        <w:t xml:space="preserve"> Case No. 2:13-cv-02299-JTM-DJW, doc. 27 (D. Kan. 8/14/13), as amended by doc. 28 on 10/16/15. (Consent Decree).  Ash Grove requested the emissions limits for NO</w:t>
      </w:r>
      <w:r w:rsidRPr="009922F9">
        <w:rPr>
          <w:rFonts w:ascii="Garamond" w:hAnsi="Garamond"/>
          <w:szCs w:val="24"/>
          <w:vertAlign w:val="subscript"/>
        </w:rPr>
        <w:t>x</w:t>
      </w:r>
      <w:r>
        <w:rPr>
          <w:rFonts w:ascii="Garamond" w:hAnsi="Garamond"/>
          <w:szCs w:val="24"/>
        </w:rPr>
        <w:t xml:space="preserve"> for the kiln be lowered from 8.0 lb/ton to 7.5 lb/ton.  </w:t>
      </w:r>
      <w:r w:rsidRPr="00FC0661">
        <w:rPr>
          <w:rFonts w:ascii="Garamond" w:hAnsi="Garamond"/>
          <w:b/>
          <w:szCs w:val="24"/>
        </w:rPr>
        <w:t>MAQP #2005-1</w:t>
      </w:r>
      <w:r>
        <w:rPr>
          <w:rFonts w:ascii="Garamond" w:hAnsi="Garamond"/>
          <w:b/>
          <w:szCs w:val="24"/>
        </w:rPr>
        <w:t>4</w:t>
      </w:r>
      <w:r>
        <w:rPr>
          <w:rFonts w:ascii="Garamond" w:hAnsi="Garamond"/>
          <w:szCs w:val="24"/>
        </w:rPr>
        <w:t xml:space="preserve"> replaced MAQP #2005-13</w:t>
      </w:r>
      <w:r w:rsidRPr="00FC0661">
        <w:rPr>
          <w:rFonts w:ascii="Garamond" w:hAnsi="Garamond"/>
          <w:szCs w:val="24"/>
        </w:rPr>
        <w:t>.</w:t>
      </w:r>
    </w:p>
    <w:p w14:paraId="21B858E2" w14:textId="38369006" w:rsidR="007B429F" w:rsidRDefault="007B429F" w:rsidP="0065357C">
      <w:pPr>
        <w:widowControl w:val="0"/>
        <w:tabs>
          <w:tab w:val="left" w:pos="-1440"/>
          <w:tab w:val="left" w:pos="-720"/>
        </w:tabs>
        <w:ind w:left="1296"/>
        <w:rPr>
          <w:rFonts w:ascii="Garamond" w:hAnsi="Garamond"/>
          <w:szCs w:val="24"/>
        </w:rPr>
      </w:pPr>
    </w:p>
    <w:p w14:paraId="1D4155CC" w14:textId="40540A41" w:rsidR="007B429F" w:rsidRDefault="007B429F" w:rsidP="0065357C">
      <w:pPr>
        <w:widowControl w:val="0"/>
        <w:tabs>
          <w:tab w:val="left" w:pos="-1440"/>
          <w:tab w:val="left" w:pos="-720"/>
        </w:tabs>
        <w:ind w:left="1296"/>
        <w:rPr>
          <w:rFonts w:ascii="Garamond" w:hAnsi="Garamond"/>
          <w:szCs w:val="24"/>
        </w:rPr>
      </w:pPr>
      <w:r w:rsidRPr="003073FC">
        <w:rPr>
          <w:rFonts w:ascii="Garamond" w:hAnsi="Garamond"/>
          <w:szCs w:val="24"/>
        </w:rPr>
        <w:t xml:space="preserve">On </w:t>
      </w:r>
      <w:r>
        <w:rPr>
          <w:rFonts w:ascii="Garamond" w:hAnsi="Garamond"/>
          <w:szCs w:val="24"/>
        </w:rPr>
        <w:t>April 19, 2019,</w:t>
      </w:r>
      <w:r w:rsidRPr="003073FC">
        <w:rPr>
          <w:rFonts w:ascii="Garamond" w:hAnsi="Garamond"/>
          <w:szCs w:val="24"/>
        </w:rPr>
        <w:t xml:space="preserve"> </w:t>
      </w:r>
      <w:r w:rsidR="00E720CD">
        <w:rPr>
          <w:rFonts w:ascii="Garamond" w:hAnsi="Garamond"/>
          <w:szCs w:val="24"/>
        </w:rPr>
        <w:t>DEQ</w:t>
      </w:r>
      <w:r w:rsidRPr="003073FC">
        <w:rPr>
          <w:rFonts w:ascii="Garamond" w:hAnsi="Garamond"/>
          <w:szCs w:val="24"/>
        </w:rPr>
        <w:t xml:space="preserve"> received a request from Ash Grove for a modification to MAQP #2005-1</w:t>
      </w:r>
      <w:r>
        <w:rPr>
          <w:rFonts w:ascii="Garamond" w:hAnsi="Garamond"/>
          <w:szCs w:val="24"/>
        </w:rPr>
        <w:t>4</w:t>
      </w:r>
      <w:r w:rsidRPr="003073FC">
        <w:rPr>
          <w:rFonts w:ascii="Garamond" w:hAnsi="Garamond"/>
          <w:szCs w:val="24"/>
        </w:rPr>
        <w:t xml:space="preserve">. </w:t>
      </w:r>
      <w:r>
        <w:rPr>
          <w:rFonts w:ascii="Garamond" w:hAnsi="Garamond"/>
          <w:szCs w:val="24"/>
        </w:rPr>
        <w:t xml:space="preserve"> </w:t>
      </w:r>
      <w:r w:rsidRPr="003073FC">
        <w:rPr>
          <w:rFonts w:ascii="Garamond" w:hAnsi="Garamond"/>
          <w:szCs w:val="24"/>
        </w:rPr>
        <w:t>When MAQP #2005-1</w:t>
      </w:r>
      <w:r>
        <w:rPr>
          <w:rFonts w:ascii="Garamond" w:hAnsi="Garamond"/>
          <w:szCs w:val="24"/>
        </w:rPr>
        <w:t>3</w:t>
      </w:r>
      <w:r w:rsidRPr="003073FC">
        <w:rPr>
          <w:rFonts w:ascii="Garamond" w:hAnsi="Garamond"/>
          <w:szCs w:val="24"/>
        </w:rPr>
        <w:t xml:space="preserve"> was issued it required Best Available Control Technology (BACT) be reviewed and modified as appropriate no later than 18 months prior to commencement of construction for the replacement kiln project. Ash Grove </w:t>
      </w:r>
      <w:r w:rsidR="00655CCE">
        <w:rPr>
          <w:rFonts w:ascii="Garamond" w:hAnsi="Garamond"/>
          <w:szCs w:val="24"/>
        </w:rPr>
        <w:t xml:space="preserve">did </w:t>
      </w:r>
      <w:r w:rsidRPr="003073FC">
        <w:rPr>
          <w:rFonts w:ascii="Garamond" w:hAnsi="Garamond"/>
          <w:szCs w:val="24"/>
        </w:rPr>
        <w:t>not commence construction within 18 months of the issuance of MAQP #2005-1</w:t>
      </w:r>
      <w:r>
        <w:rPr>
          <w:rFonts w:ascii="Garamond" w:hAnsi="Garamond"/>
          <w:szCs w:val="24"/>
        </w:rPr>
        <w:t>3</w:t>
      </w:r>
      <w:r w:rsidR="00CF784F">
        <w:rPr>
          <w:rFonts w:ascii="Garamond" w:hAnsi="Garamond"/>
          <w:szCs w:val="24"/>
        </w:rPr>
        <w:t>.</w:t>
      </w:r>
      <w:r w:rsidRPr="003073FC">
        <w:rPr>
          <w:rFonts w:ascii="Garamond" w:hAnsi="Garamond"/>
          <w:szCs w:val="24"/>
        </w:rPr>
        <w:t xml:space="preserve"> Ash Grove submitted a new BACT analysis which </w:t>
      </w:r>
      <w:r>
        <w:rPr>
          <w:rFonts w:ascii="Garamond" w:hAnsi="Garamond"/>
          <w:szCs w:val="24"/>
        </w:rPr>
        <w:t>provide</w:t>
      </w:r>
      <w:r w:rsidR="00CF784F">
        <w:rPr>
          <w:rFonts w:ascii="Garamond" w:hAnsi="Garamond"/>
          <w:szCs w:val="24"/>
        </w:rPr>
        <w:t>d</w:t>
      </w:r>
      <w:r>
        <w:rPr>
          <w:rFonts w:ascii="Garamond" w:hAnsi="Garamond"/>
          <w:szCs w:val="24"/>
        </w:rPr>
        <w:t xml:space="preserve"> an additional 18-</w:t>
      </w:r>
      <w:r w:rsidRPr="003073FC">
        <w:rPr>
          <w:rFonts w:ascii="Garamond" w:hAnsi="Garamond"/>
          <w:szCs w:val="24"/>
        </w:rPr>
        <w:t>month period from the final date of issuance of MAQP #2005-1</w:t>
      </w:r>
      <w:r>
        <w:rPr>
          <w:rFonts w:ascii="Garamond" w:hAnsi="Garamond"/>
          <w:szCs w:val="24"/>
        </w:rPr>
        <w:t>5</w:t>
      </w:r>
      <w:r w:rsidRPr="003073FC">
        <w:rPr>
          <w:rFonts w:ascii="Garamond" w:hAnsi="Garamond"/>
          <w:szCs w:val="24"/>
        </w:rPr>
        <w:t xml:space="preserve"> for commencement of construction. </w:t>
      </w:r>
      <w:r w:rsidRPr="00894EF1">
        <w:rPr>
          <w:rFonts w:ascii="Garamond" w:hAnsi="Garamond"/>
          <w:b/>
          <w:szCs w:val="24"/>
        </w:rPr>
        <w:t>MAQP #2005-15</w:t>
      </w:r>
      <w:r>
        <w:rPr>
          <w:rFonts w:ascii="Garamond" w:hAnsi="Garamond"/>
          <w:szCs w:val="24"/>
        </w:rPr>
        <w:t xml:space="preserve"> replace</w:t>
      </w:r>
      <w:r w:rsidR="001E7FFB">
        <w:rPr>
          <w:rFonts w:ascii="Garamond" w:hAnsi="Garamond"/>
          <w:szCs w:val="24"/>
        </w:rPr>
        <w:t>d</w:t>
      </w:r>
      <w:r>
        <w:rPr>
          <w:rFonts w:ascii="Garamond" w:hAnsi="Garamond"/>
          <w:szCs w:val="24"/>
        </w:rPr>
        <w:t xml:space="preserve"> MAQP #2005-14.</w:t>
      </w:r>
    </w:p>
    <w:p w14:paraId="2ADF2F45" w14:textId="77777777" w:rsidR="0065357C" w:rsidRDefault="0065357C" w:rsidP="007B429F">
      <w:pPr>
        <w:widowControl w:val="0"/>
        <w:tabs>
          <w:tab w:val="left" w:pos="-1440"/>
          <w:tab w:val="left" w:pos="-720"/>
        </w:tabs>
        <w:ind w:left="1440"/>
        <w:rPr>
          <w:rFonts w:ascii="Garamond" w:hAnsi="Garamond"/>
          <w:szCs w:val="24"/>
        </w:rPr>
      </w:pPr>
    </w:p>
    <w:p w14:paraId="4C6AAFC0" w14:textId="4A0A92AA" w:rsidR="00E720CD" w:rsidRDefault="00E720CD" w:rsidP="0065357C">
      <w:pPr>
        <w:widowControl w:val="0"/>
        <w:tabs>
          <w:tab w:val="left" w:pos="-1440"/>
          <w:tab w:val="left" w:pos="-720"/>
        </w:tabs>
        <w:ind w:left="1296"/>
        <w:rPr>
          <w:rFonts w:ascii="Garamond" w:hAnsi="Garamond"/>
          <w:szCs w:val="24"/>
        </w:rPr>
      </w:pPr>
      <w:r w:rsidRPr="003073FC">
        <w:rPr>
          <w:rFonts w:ascii="Garamond" w:hAnsi="Garamond"/>
          <w:szCs w:val="24"/>
        </w:rPr>
        <w:t xml:space="preserve">On </w:t>
      </w:r>
      <w:r>
        <w:rPr>
          <w:rFonts w:ascii="Garamond" w:hAnsi="Garamond"/>
          <w:szCs w:val="24"/>
        </w:rPr>
        <w:t>August 10, 2021,</w:t>
      </w:r>
      <w:r w:rsidRPr="003073FC">
        <w:rPr>
          <w:rFonts w:ascii="Garamond" w:hAnsi="Garamond"/>
          <w:szCs w:val="24"/>
        </w:rPr>
        <w:t xml:space="preserve"> </w:t>
      </w:r>
      <w:r>
        <w:rPr>
          <w:rFonts w:ascii="Garamond" w:hAnsi="Garamond"/>
          <w:szCs w:val="24"/>
        </w:rPr>
        <w:t>DEQ</w:t>
      </w:r>
      <w:r w:rsidRPr="003073FC">
        <w:rPr>
          <w:rFonts w:ascii="Garamond" w:hAnsi="Garamond"/>
          <w:szCs w:val="24"/>
        </w:rPr>
        <w:t xml:space="preserve"> received a request from Ash Grove for a modification to MAQP #2005-1</w:t>
      </w:r>
      <w:r>
        <w:rPr>
          <w:rFonts w:ascii="Garamond" w:hAnsi="Garamond"/>
          <w:szCs w:val="24"/>
        </w:rPr>
        <w:t>5</w:t>
      </w:r>
      <w:r w:rsidRPr="003073FC">
        <w:rPr>
          <w:rFonts w:ascii="Garamond" w:hAnsi="Garamond"/>
          <w:szCs w:val="24"/>
        </w:rPr>
        <w:t xml:space="preserve">. </w:t>
      </w:r>
      <w:r>
        <w:rPr>
          <w:rFonts w:ascii="Garamond" w:hAnsi="Garamond"/>
          <w:szCs w:val="24"/>
        </w:rPr>
        <w:t xml:space="preserve"> </w:t>
      </w:r>
      <w:r w:rsidRPr="003073FC">
        <w:rPr>
          <w:rFonts w:ascii="Garamond" w:hAnsi="Garamond"/>
          <w:szCs w:val="24"/>
        </w:rPr>
        <w:t>When MAQP #2005-1</w:t>
      </w:r>
      <w:r>
        <w:rPr>
          <w:rFonts w:ascii="Garamond" w:hAnsi="Garamond"/>
          <w:szCs w:val="24"/>
        </w:rPr>
        <w:t>3</w:t>
      </w:r>
      <w:r w:rsidRPr="003073FC">
        <w:rPr>
          <w:rFonts w:ascii="Garamond" w:hAnsi="Garamond"/>
          <w:szCs w:val="24"/>
        </w:rPr>
        <w:t xml:space="preserve"> was issued it required Best Available Control Technology (BACT) be reviewed and modified as appropriate no later than 18 months prior to commencement of construction for the replacement kiln project. Ash Grove </w:t>
      </w:r>
      <w:r>
        <w:rPr>
          <w:rFonts w:ascii="Garamond" w:hAnsi="Garamond"/>
          <w:szCs w:val="24"/>
        </w:rPr>
        <w:t xml:space="preserve">did </w:t>
      </w:r>
      <w:r w:rsidRPr="003073FC">
        <w:rPr>
          <w:rFonts w:ascii="Garamond" w:hAnsi="Garamond"/>
          <w:szCs w:val="24"/>
        </w:rPr>
        <w:t>not commence construction within 18 months of the issuance of MAQP #2005-1</w:t>
      </w:r>
      <w:r>
        <w:rPr>
          <w:rFonts w:ascii="Garamond" w:hAnsi="Garamond"/>
          <w:szCs w:val="24"/>
        </w:rPr>
        <w:t>3.</w:t>
      </w:r>
      <w:r w:rsidRPr="003073FC">
        <w:rPr>
          <w:rFonts w:ascii="Garamond" w:hAnsi="Garamond"/>
          <w:szCs w:val="24"/>
        </w:rPr>
        <w:t xml:space="preserve"> Ash Grove submitted a new BACT analysis which </w:t>
      </w:r>
      <w:r>
        <w:rPr>
          <w:rFonts w:ascii="Garamond" w:hAnsi="Garamond"/>
          <w:szCs w:val="24"/>
        </w:rPr>
        <w:t>provided an additional 18-</w:t>
      </w:r>
      <w:r w:rsidRPr="003073FC">
        <w:rPr>
          <w:rFonts w:ascii="Garamond" w:hAnsi="Garamond"/>
          <w:szCs w:val="24"/>
        </w:rPr>
        <w:t>month period from the final date of issuance of MAQP #2005-1</w:t>
      </w:r>
      <w:r>
        <w:rPr>
          <w:rFonts w:ascii="Garamond" w:hAnsi="Garamond"/>
          <w:szCs w:val="24"/>
        </w:rPr>
        <w:t>6</w:t>
      </w:r>
      <w:r w:rsidRPr="003073FC">
        <w:rPr>
          <w:rFonts w:ascii="Garamond" w:hAnsi="Garamond"/>
          <w:szCs w:val="24"/>
        </w:rPr>
        <w:t xml:space="preserve"> for commencement of construction. </w:t>
      </w:r>
      <w:r w:rsidRPr="00894EF1">
        <w:rPr>
          <w:rFonts w:ascii="Garamond" w:hAnsi="Garamond"/>
          <w:b/>
          <w:szCs w:val="24"/>
        </w:rPr>
        <w:t>MAQP #2005-1</w:t>
      </w:r>
      <w:r>
        <w:rPr>
          <w:rFonts w:ascii="Garamond" w:hAnsi="Garamond"/>
          <w:b/>
          <w:szCs w:val="24"/>
        </w:rPr>
        <w:t>6</w:t>
      </w:r>
      <w:r>
        <w:rPr>
          <w:rFonts w:ascii="Garamond" w:hAnsi="Garamond"/>
          <w:szCs w:val="24"/>
        </w:rPr>
        <w:t xml:space="preserve"> replaced MAQP #2005-15.</w:t>
      </w:r>
    </w:p>
    <w:p w14:paraId="336ED4A8" w14:textId="77777777" w:rsidR="00720BCF" w:rsidRDefault="00720BCF" w:rsidP="0065357C">
      <w:pPr>
        <w:widowControl w:val="0"/>
        <w:tabs>
          <w:tab w:val="left" w:pos="-1440"/>
          <w:tab w:val="left" w:pos="-720"/>
        </w:tabs>
        <w:ind w:left="1296"/>
        <w:rPr>
          <w:rFonts w:ascii="Garamond" w:hAnsi="Garamond"/>
          <w:szCs w:val="24"/>
        </w:rPr>
      </w:pPr>
    </w:p>
    <w:p w14:paraId="4D69052F" w14:textId="77777777" w:rsidR="00720BCF" w:rsidRPr="00720BCF" w:rsidRDefault="00720BCF" w:rsidP="0065357C">
      <w:pPr>
        <w:widowControl w:val="0"/>
        <w:tabs>
          <w:tab w:val="left" w:pos="-1440"/>
          <w:tab w:val="left" w:pos="-720"/>
        </w:tabs>
        <w:ind w:left="1296"/>
        <w:rPr>
          <w:rFonts w:ascii="Garamond" w:hAnsi="Garamond"/>
          <w:szCs w:val="24"/>
        </w:rPr>
      </w:pPr>
      <w:r w:rsidRPr="00720BCF">
        <w:rPr>
          <w:rFonts w:ascii="Garamond" w:hAnsi="Garamond"/>
          <w:szCs w:val="24"/>
        </w:rPr>
        <w:t>On February 16, 2023, DEQ received a request from Ash Grove for a modification to MAQP #2005-16. The application was deemed Administratively Complete on March 13, 2023. The purpose of the application is to review and update the BACT analysis as appropriate for the plant modernization project.</w:t>
      </w:r>
    </w:p>
    <w:p w14:paraId="50F8C1C0" w14:textId="77777777" w:rsidR="00720BCF" w:rsidRPr="00720BCF" w:rsidRDefault="00720BCF" w:rsidP="0065357C">
      <w:pPr>
        <w:widowControl w:val="0"/>
        <w:tabs>
          <w:tab w:val="left" w:pos="-1440"/>
          <w:tab w:val="left" w:pos="-720"/>
        </w:tabs>
        <w:ind w:left="1296"/>
        <w:rPr>
          <w:rFonts w:ascii="Garamond" w:hAnsi="Garamond"/>
          <w:szCs w:val="24"/>
        </w:rPr>
      </w:pPr>
    </w:p>
    <w:p w14:paraId="722DCF3E" w14:textId="1C97D4B5" w:rsidR="00720BCF" w:rsidRDefault="00720BCF" w:rsidP="0065357C">
      <w:pPr>
        <w:widowControl w:val="0"/>
        <w:tabs>
          <w:tab w:val="left" w:pos="-1440"/>
          <w:tab w:val="left" w:pos="-720"/>
        </w:tabs>
        <w:ind w:left="1296"/>
        <w:rPr>
          <w:rFonts w:ascii="Garamond" w:hAnsi="Garamond"/>
          <w:szCs w:val="24"/>
        </w:rPr>
      </w:pPr>
      <w:r w:rsidRPr="00720BCF">
        <w:rPr>
          <w:rFonts w:ascii="Garamond" w:hAnsi="Garamond"/>
          <w:szCs w:val="24"/>
        </w:rPr>
        <w:t xml:space="preserve">When MAQP #2005-10 was issued on September 16, 2014, authorizing a plant modernization project, the authorization to commence construction of the project expired after 18 months.  If construction has not commenced prior to expiration of the 18-month window, DEQ requires that BACT be reviewed and modified as appropriate to renew the construction authority.  Since Ash Grove did not commence construction within 18 months of the issuance of MAQP #2005-10, Ash Grove submitted a new BACT analysis via a permit modification application on March 2, 2016.  The revision of the permit provided an additional 18-month period from the final date of issuance of MAQP #2005-12 for commencement of construction.  The conclusions and limitations of BACT remained the same in MAQP #2005-12 as in MAQP #2005-10.  This process to review and modify the BACT analysis as appropriate occurred again via applications received September 15, 2017, April 19, 2019, and August 10, 2021.  The MAQP modification application received February 16, 2023, again reviews and renews the BACT analysis and allows for an additional 18 months to commence construction beginning upon issuance of the final permit. No changes were requested with the permit modification, however, DEQ updated permit references throughout the permit and permit analysis. </w:t>
      </w:r>
      <w:r w:rsidRPr="00720BCF">
        <w:rPr>
          <w:rFonts w:ascii="Garamond" w:hAnsi="Garamond"/>
          <w:b/>
          <w:bCs/>
          <w:szCs w:val="24"/>
        </w:rPr>
        <w:t>MAQP #2005-17</w:t>
      </w:r>
      <w:r w:rsidRPr="00720BCF">
        <w:rPr>
          <w:rFonts w:ascii="Garamond" w:hAnsi="Garamond"/>
          <w:szCs w:val="24"/>
        </w:rPr>
        <w:t xml:space="preserve"> replace</w:t>
      </w:r>
      <w:r>
        <w:rPr>
          <w:rFonts w:ascii="Garamond" w:hAnsi="Garamond"/>
          <w:szCs w:val="24"/>
        </w:rPr>
        <w:t>d</w:t>
      </w:r>
      <w:r w:rsidRPr="00720BCF">
        <w:rPr>
          <w:rFonts w:ascii="Garamond" w:hAnsi="Garamond"/>
          <w:szCs w:val="24"/>
        </w:rPr>
        <w:t xml:space="preserve"> MAQP #2005-16.</w:t>
      </w:r>
    </w:p>
    <w:p w14:paraId="6E3190A0" w14:textId="77777777" w:rsidR="00175222" w:rsidRDefault="00175222" w:rsidP="0065357C">
      <w:pPr>
        <w:widowControl w:val="0"/>
        <w:tabs>
          <w:tab w:val="left" w:pos="-1440"/>
          <w:tab w:val="left" w:pos="-720"/>
        </w:tabs>
        <w:ind w:left="1296"/>
        <w:rPr>
          <w:rFonts w:ascii="Garamond" w:hAnsi="Garamond"/>
          <w:szCs w:val="24"/>
        </w:rPr>
      </w:pPr>
    </w:p>
    <w:p w14:paraId="205D6E99" w14:textId="77777777" w:rsidR="00175222" w:rsidRDefault="00175222" w:rsidP="0065357C">
      <w:pPr>
        <w:keepNext/>
        <w:tabs>
          <w:tab w:val="left" w:pos="-1440"/>
          <w:tab w:val="left" w:pos="-720"/>
        </w:tabs>
        <w:ind w:left="1296"/>
        <w:rPr>
          <w:rFonts w:ascii="Garamond" w:hAnsi="Garamond"/>
          <w:szCs w:val="24"/>
        </w:rPr>
      </w:pPr>
      <w:bookmarkStart w:id="14" w:name="_Hlk179522529"/>
      <w:r w:rsidRPr="003073FC">
        <w:rPr>
          <w:rFonts w:ascii="Garamond" w:hAnsi="Garamond"/>
          <w:szCs w:val="24"/>
        </w:rPr>
        <w:t xml:space="preserve">On </w:t>
      </w:r>
      <w:r>
        <w:rPr>
          <w:rFonts w:ascii="Garamond" w:hAnsi="Garamond"/>
          <w:szCs w:val="24"/>
        </w:rPr>
        <w:t>October 4, 2024,</w:t>
      </w:r>
      <w:r w:rsidRPr="003073FC">
        <w:rPr>
          <w:rFonts w:ascii="Garamond" w:hAnsi="Garamond"/>
          <w:szCs w:val="24"/>
        </w:rPr>
        <w:t xml:space="preserve"> </w:t>
      </w:r>
      <w:r>
        <w:rPr>
          <w:rFonts w:ascii="Garamond" w:hAnsi="Garamond"/>
          <w:szCs w:val="24"/>
        </w:rPr>
        <w:t>DEQ</w:t>
      </w:r>
      <w:r w:rsidRPr="003073FC">
        <w:rPr>
          <w:rFonts w:ascii="Garamond" w:hAnsi="Garamond"/>
          <w:szCs w:val="24"/>
        </w:rPr>
        <w:t xml:space="preserve"> received a request from Ash Grove for a modification to MAQP #2005-</w:t>
      </w:r>
      <w:r>
        <w:rPr>
          <w:rFonts w:ascii="Garamond" w:hAnsi="Garamond"/>
          <w:szCs w:val="24"/>
        </w:rPr>
        <w:t>17</w:t>
      </w:r>
      <w:r w:rsidRPr="003073FC">
        <w:rPr>
          <w:rFonts w:ascii="Garamond" w:hAnsi="Garamond"/>
          <w:szCs w:val="24"/>
        </w:rPr>
        <w:t xml:space="preserve">. </w:t>
      </w:r>
      <w:r>
        <w:rPr>
          <w:rFonts w:ascii="Garamond" w:hAnsi="Garamond"/>
          <w:szCs w:val="24"/>
        </w:rPr>
        <w:t>The purpose of the application is to review and update the BACT analysis as appropriate for the proposed plant modernization project.</w:t>
      </w:r>
    </w:p>
    <w:p w14:paraId="3B6894CF" w14:textId="77777777" w:rsidR="00175222" w:rsidRDefault="00175222" w:rsidP="0065357C">
      <w:pPr>
        <w:widowControl w:val="0"/>
        <w:tabs>
          <w:tab w:val="left" w:pos="-1440"/>
          <w:tab w:val="left" w:pos="-720"/>
        </w:tabs>
        <w:ind w:left="1296"/>
        <w:rPr>
          <w:rFonts w:ascii="Garamond" w:hAnsi="Garamond"/>
          <w:szCs w:val="24"/>
        </w:rPr>
      </w:pPr>
    </w:p>
    <w:p w14:paraId="3A1E3537" w14:textId="6F589AF2" w:rsidR="0065357C" w:rsidRDefault="00175222" w:rsidP="00131D35">
      <w:pPr>
        <w:ind w:left="1296"/>
        <w:rPr>
          <w:rFonts w:ascii="Garamond" w:hAnsi="Garamond"/>
        </w:rPr>
      </w:pPr>
      <w:r w:rsidRPr="5B4844AE">
        <w:rPr>
          <w:rFonts w:ascii="Garamond" w:hAnsi="Garamond"/>
        </w:rPr>
        <w:t>When MAQP #2005-10 was issued on September 16, 2014</w:t>
      </w:r>
      <w:r>
        <w:rPr>
          <w:rFonts w:ascii="Garamond" w:hAnsi="Garamond"/>
        </w:rPr>
        <w:t>,</w:t>
      </w:r>
      <w:r w:rsidRPr="5B4844AE">
        <w:rPr>
          <w:rFonts w:ascii="Garamond" w:hAnsi="Garamond"/>
        </w:rPr>
        <w:t xml:space="preserve"> authorizing a plant modernization project, the authorization to commence construction of the </w:t>
      </w:r>
      <w:r>
        <w:rPr>
          <w:rFonts w:ascii="Garamond" w:hAnsi="Garamond"/>
        </w:rPr>
        <w:t xml:space="preserve">proposed </w:t>
      </w:r>
      <w:r w:rsidRPr="5B4844AE">
        <w:rPr>
          <w:rFonts w:ascii="Garamond" w:hAnsi="Garamond"/>
        </w:rPr>
        <w:t>project expired after 18 months.  If construction ha</w:t>
      </w:r>
      <w:r>
        <w:rPr>
          <w:rFonts w:ascii="Garamond" w:hAnsi="Garamond"/>
        </w:rPr>
        <w:t>s</w:t>
      </w:r>
      <w:r w:rsidRPr="5B4844AE">
        <w:rPr>
          <w:rFonts w:ascii="Garamond" w:hAnsi="Garamond"/>
        </w:rPr>
        <w:t xml:space="preserve"> not commenced prior to expiration</w:t>
      </w:r>
      <w:r>
        <w:rPr>
          <w:rFonts w:ascii="Garamond" w:hAnsi="Garamond"/>
        </w:rPr>
        <w:t xml:space="preserve"> of the 18-month window</w:t>
      </w:r>
      <w:r w:rsidRPr="5B4844AE">
        <w:rPr>
          <w:rFonts w:ascii="Garamond" w:hAnsi="Garamond"/>
        </w:rPr>
        <w:t xml:space="preserve">, </w:t>
      </w:r>
      <w:r>
        <w:rPr>
          <w:rFonts w:ascii="Garamond" w:hAnsi="Garamond"/>
        </w:rPr>
        <w:t>DEQ</w:t>
      </w:r>
      <w:r w:rsidRPr="5B4844AE">
        <w:rPr>
          <w:rFonts w:ascii="Garamond" w:hAnsi="Garamond"/>
        </w:rPr>
        <w:t xml:space="preserve"> requires that BACT be reviewed and modified as appropriate to renew the construction authority.  </w:t>
      </w:r>
      <w:r>
        <w:rPr>
          <w:rFonts w:ascii="Garamond" w:hAnsi="Garamond"/>
        </w:rPr>
        <w:t>Since</w:t>
      </w:r>
      <w:r w:rsidRPr="5B4844AE">
        <w:rPr>
          <w:rFonts w:ascii="Garamond" w:hAnsi="Garamond"/>
        </w:rPr>
        <w:t xml:space="preserve"> Ash Grove did not commence construction within 18 months of the issuance of MAQP #2005-10, Ash Grove submitted a new BACT analysis via a permit modification application on March 2, 2016.  The revision of the permit provided an additional 18-month period from the final date of issuance of MAQP #2005-12 for commencement of construction.  </w:t>
      </w:r>
    </w:p>
    <w:p w14:paraId="0C6609FC" w14:textId="77777777" w:rsidR="0065357C" w:rsidRDefault="0065357C" w:rsidP="00175222">
      <w:pPr>
        <w:ind w:left="1440"/>
        <w:rPr>
          <w:rFonts w:ascii="Garamond" w:hAnsi="Garamond"/>
        </w:rPr>
      </w:pPr>
    </w:p>
    <w:p w14:paraId="3621B000" w14:textId="33EC542D" w:rsidR="00175222" w:rsidRDefault="00175222" w:rsidP="0065357C">
      <w:pPr>
        <w:ind w:left="1296"/>
        <w:rPr>
          <w:rFonts w:ascii="Garamond" w:hAnsi="Garamond"/>
        </w:rPr>
      </w:pPr>
      <w:r w:rsidRPr="5B4844AE">
        <w:rPr>
          <w:rFonts w:ascii="Garamond" w:hAnsi="Garamond"/>
        </w:rPr>
        <w:t>The conclusions and limitations of BACT remained the same in MAQP #2005-12 as in MAQP #2005-10.  This process to review and modify the BACT analysis as appropriate occurred again via applications received September 15, 2017</w:t>
      </w:r>
      <w:r>
        <w:rPr>
          <w:rFonts w:ascii="Garamond" w:hAnsi="Garamond"/>
        </w:rPr>
        <w:t>,</w:t>
      </w:r>
      <w:r w:rsidRPr="5B4844AE">
        <w:rPr>
          <w:rFonts w:ascii="Garamond" w:hAnsi="Garamond"/>
        </w:rPr>
        <w:t xml:space="preserve"> April 19, 2019</w:t>
      </w:r>
      <w:r>
        <w:rPr>
          <w:rFonts w:ascii="Garamond" w:hAnsi="Garamond"/>
        </w:rPr>
        <w:t>, August 10, 2021, and February 16, 2023</w:t>
      </w:r>
      <w:r w:rsidRPr="5B4844AE">
        <w:rPr>
          <w:rFonts w:ascii="Garamond" w:hAnsi="Garamond"/>
        </w:rPr>
        <w:t xml:space="preserve">.  The MAQP modification application received </w:t>
      </w:r>
      <w:r>
        <w:rPr>
          <w:rFonts w:ascii="Garamond" w:hAnsi="Garamond"/>
        </w:rPr>
        <w:t>October 4, 2024,</w:t>
      </w:r>
      <w:r w:rsidRPr="5B4844AE">
        <w:rPr>
          <w:rFonts w:ascii="Garamond" w:hAnsi="Garamond"/>
        </w:rPr>
        <w:t xml:space="preserve"> again reviews and renews the BACT analysis and allows for an additional 18 months to commence construction beginning upon issuance of the final permit. </w:t>
      </w:r>
      <w:r>
        <w:rPr>
          <w:rFonts w:ascii="Garamond" w:hAnsi="Garamond"/>
        </w:rPr>
        <w:t xml:space="preserve">No changes were requested with the permit modification, however, DEQ updated permit references throughout </w:t>
      </w:r>
      <w:r w:rsidR="00C76B29">
        <w:rPr>
          <w:rFonts w:ascii="Garamond" w:hAnsi="Garamond"/>
        </w:rPr>
        <w:t>the</w:t>
      </w:r>
      <w:r>
        <w:rPr>
          <w:rFonts w:ascii="Garamond" w:hAnsi="Garamond"/>
        </w:rPr>
        <w:t xml:space="preserve"> permit analysis and </w:t>
      </w:r>
      <w:r w:rsidRPr="00F934CF">
        <w:rPr>
          <w:rFonts w:ascii="Garamond" w:hAnsi="Garamond"/>
        </w:rPr>
        <w:t>incorporated the latest Environmental Assessment format.</w:t>
      </w:r>
      <w:r>
        <w:rPr>
          <w:rFonts w:ascii="Garamond" w:hAnsi="Garamond"/>
        </w:rPr>
        <w:t xml:space="preserve"> </w:t>
      </w:r>
      <w:r w:rsidRPr="00D86D82">
        <w:rPr>
          <w:rFonts w:ascii="Garamond" w:hAnsi="Garamond"/>
          <w:b/>
          <w:bCs/>
        </w:rPr>
        <w:t>MAQP #2005-1</w:t>
      </w:r>
      <w:r>
        <w:rPr>
          <w:rFonts w:ascii="Garamond" w:hAnsi="Garamond"/>
          <w:b/>
          <w:bCs/>
        </w:rPr>
        <w:t>8</w:t>
      </w:r>
      <w:r w:rsidRPr="5B4844AE">
        <w:rPr>
          <w:rFonts w:ascii="Garamond" w:hAnsi="Garamond"/>
        </w:rPr>
        <w:t xml:space="preserve"> replace</w:t>
      </w:r>
      <w:r>
        <w:rPr>
          <w:rFonts w:ascii="Garamond" w:hAnsi="Garamond"/>
        </w:rPr>
        <w:t>d</w:t>
      </w:r>
      <w:r w:rsidRPr="5B4844AE">
        <w:rPr>
          <w:rFonts w:ascii="Garamond" w:hAnsi="Garamond"/>
        </w:rPr>
        <w:t xml:space="preserve"> MAQP #2005-1</w:t>
      </w:r>
      <w:r>
        <w:rPr>
          <w:rFonts w:ascii="Garamond" w:hAnsi="Garamond"/>
        </w:rPr>
        <w:t>7</w:t>
      </w:r>
      <w:r w:rsidRPr="5B4844AE">
        <w:rPr>
          <w:rFonts w:ascii="Garamond" w:hAnsi="Garamond"/>
        </w:rPr>
        <w:t>.</w:t>
      </w:r>
    </w:p>
    <w:bookmarkEnd w:id="14"/>
    <w:p w14:paraId="203FF951" w14:textId="77777777" w:rsidR="007B429F" w:rsidRPr="00FC0661" w:rsidRDefault="007B429F" w:rsidP="00FF0B41">
      <w:pPr>
        <w:widowControl w:val="0"/>
        <w:tabs>
          <w:tab w:val="left" w:pos="-1440"/>
          <w:tab w:val="left" w:pos="-720"/>
        </w:tabs>
        <w:ind w:left="1440"/>
        <w:rPr>
          <w:rFonts w:ascii="Garamond" w:hAnsi="Garamond"/>
          <w:szCs w:val="24"/>
        </w:rPr>
      </w:pPr>
    </w:p>
    <w:p w14:paraId="1DA62235" w14:textId="1A9F1BD6" w:rsidR="008B464C" w:rsidRDefault="008B464C" w:rsidP="0065357C">
      <w:pPr>
        <w:pStyle w:val="ListParagraph"/>
        <w:numPr>
          <w:ilvl w:val="1"/>
          <w:numId w:val="60"/>
        </w:numPr>
        <w:tabs>
          <w:tab w:val="left" w:pos="-1440"/>
          <w:tab w:val="left" w:pos="-720"/>
          <w:tab w:val="num" w:pos="1260"/>
        </w:tabs>
        <w:ind w:left="1260" w:hanging="450"/>
        <w:rPr>
          <w:rFonts w:ascii="Garamond" w:hAnsi="Garamond"/>
          <w:szCs w:val="24"/>
        </w:rPr>
      </w:pPr>
      <w:r w:rsidRPr="00175222">
        <w:rPr>
          <w:rFonts w:ascii="Garamond" w:hAnsi="Garamond"/>
          <w:szCs w:val="24"/>
        </w:rPr>
        <w:t>Current Permit Action</w:t>
      </w:r>
    </w:p>
    <w:p w14:paraId="04AFF694" w14:textId="77777777" w:rsidR="00175222" w:rsidRDefault="00175222" w:rsidP="00175222">
      <w:pPr>
        <w:pStyle w:val="ListParagraph"/>
        <w:keepNext/>
        <w:widowControl w:val="0"/>
        <w:tabs>
          <w:tab w:val="left" w:pos="-1440"/>
          <w:tab w:val="left" w:pos="-720"/>
        </w:tabs>
        <w:ind w:left="1440"/>
        <w:rPr>
          <w:rFonts w:ascii="Garamond" w:hAnsi="Garamond"/>
          <w:szCs w:val="24"/>
        </w:rPr>
      </w:pPr>
    </w:p>
    <w:p w14:paraId="6D933E1D" w14:textId="6CC3F827" w:rsidR="00175222" w:rsidRDefault="00175222" w:rsidP="0065357C">
      <w:pPr>
        <w:keepNext/>
        <w:tabs>
          <w:tab w:val="left" w:pos="-1440"/>
          <w:tab w:val="left" w:pos="-720"/>
        </w:tabs>
        <w:ind w:left="1296"/>
        <w:rPr>
          <w:rFonts w:ascii="Garamond" w:hAnsi="Garamond"/>
          <w:szCs w:val="24"/>
        </w:rPr>
      </w:pPr>
      <w:r w:rsidRPr="003073FC">
        <w:rPr>
          <w:rFonts w:ascii="Garamond" w:hAnsi="Garamond"/>
          <w:szCs w:val="24"/>
        </w:rPr>
        <w:t xml:space="preserve">On </w:t>
      </w:r>
      <w:r>
        <w:rPr>
          <w:rFonts w:ascii="Garamond" w:hAnsi="Garamond"/>
          <w:szCs w:val="24"/>
        </w:rPr>
        <w:t>June 11, 2026,</w:t>
      </w:r>
      <w:r w:rsidRPr="003073FC">
        <w:rPr>
          <w:rFonts w:ascii="Garamond" w:hAnsi="Garamond"/>
          <w:szCs w:val="24"/>
        </w:rPr>
        <w:t xml:space="preserve"> </w:t>
      </w:r>
      <w:r>
        <w:rPr>
          <w:rFonts w:ascii="Garamond" w:hAnsi="Garamond"/>
          <w:szCs w:val="24"/>
        </w:rPr>
        <w:t>DEQ</w:t>
      </w:r>
      <w:r w:rsidRPr="003073FC">
        <w:rPr>
          <w:rFonts w:ascii="Garamond" w:hAnsi="Garamond"/>
          <w:szCs w:val="24"/>
        </w:rPr>
        <w:t xml:space="preserve"> received a request from Ash Grove for modification </w:t>
      </w:r>
      <w:r w:rsidR="007914A4">
        <w:rPr>
          <w:rFonts w:ascii="Garamond" w:hAnsi="Garamond"/>
          <w:szCs w:val="24"/>
        </w:rPr>
        <w:t>of</w:t>
      </w:r>
      <w:r w:rsidR="007914A4" w:rsidRPr="003073FC">
        <w:rPr>
          <w:rFonts w:ascii="Garamond" w:hAnsi="Garamond"/>
          <w:szCs w:val="24"/>
        </w:rPr>
        <w:t xml:space="preserve"> </w:t>
      </w:r>
      <w:r w:rsidRPr="003073FC">
        <w:rPr>
          <w:rFonts w:ascii="Garamond" w:hAnsi="Garamond"/>
          <w:szCs w:val="24"/>
        </w:rPr>
        <w:t>MAQP #2005-</w:t>
      </w:r>
      <w:r>
        <w:rPr>
          <w:rFonts w:ascii="Garamond" w:hAnsi="Garamond"/>
          <w:szCs w:val="24"/>
        </w:rPr>
        <w:t>18</w:t>
      </w:r>
      <w:r w:rsidRPr="003073FC">
        <w:rPr>
          <w:rFonts w:ascii="Garamond" w:hAnsi="Garamond"/>
          <w:szCs w:val="24"/>
        </w:rPr>
        <w:t xml:space="preserve">. </w:t>
      </w:r>
      <w:r>
        <w:rPr>
          <w:rFonts w:ascii="Garamond" w:hAnsi="Garamond"/>
          <w:szCs w:val="24"/>
        </w:rPr>
        <w:t xml:space="preserve">The purpose of the application </w:t>
      </w:r>
      <w:r w:rsidR="00290496">
        <w:rPr>
          <w:rFonts w:ascii="Garamond" w:hAnsi="Garamond"/>
          <w:szCs w:val="24"/>
        </w:rPr>
        <w:t xml:space="preserve">was </w:t>
      </w:r>
      <w:r>
        <w:rPr>
          <w:rFonts w:ascii="Garamond" w:hAnsi="Garamond"/>
          <w:szCs w:val="24"/>
        </w:rPr>
        <w:t>to review and update the BACT analysis</w:t>
      </w:r>
      <w:r w:rsidR="00FB5214">
        <w:rPr>
          <w:rFonts w:ascii="Garamond" w:hAnsi="Garamond"/>
          <w:szCs w:val="24"/>
        </w:rPr>
        <w:t xml:space="preserve"> and determination,</w:t>
      </w:r>
      <w:r>
        <w:rPr>
          <w:rFonts w:ascii="Garamond" w:hAnsi="Garamond"/>
          <w:szCs w:val="24"/>
        </w:rPr>
        <w:t xml:space="preserve"> as appropriate</w:t>
      </w:r>
      <w:r w:rsidR="00FB5214">
        <w:rPr>
          <w:rFonts w:ascii="Garamond" w:hAnsi="Garamond"/>
          <w:szCs w:val="24"/>
        </w:rPr>
        <w:t>,</w:t>
      </w:r>
      <w:r>
        <w:rPr>
          <w:rFonts w:ascii="Garamond" w:hAnsi="Garamond"/>
          <w:szCs w:val="24"/>
        </w:rPr>
        <w:t xml:space="preserve"> for the proposed plant modernization project</w:t>
      </w:r>
      <w:r w:rsidR="007914A4">
        <w:rPr>
          <w:rFonts w:ascii="Garamond" w:hAnsi="Garamond"/>
          <w:szCs w:val="24"/>
        </w:rPr>
        <w:t xml:space="preserve"> (PMP)</w:t>
      </w:r>
      <w:r>
        <w:rPr>
          <w:rFonts w:ascii="Garamond" w:hAnsi="Garamond"/>
          <w:szCs w:val="24"/>
        </w:rPr>
        <w:t>.</w:t>
      </w:r>
    </w:p>
    <w:p w14:paraId="44C2E123" w14:textId="77777777" w:rsidR="00175222" w:rsidRDefault="00175222" w:rsidP="0065357C">
      <w:pPr>
        <w:widowControl w:val="0"/>
        <w:tabs>
          <w:tab w:val="left" w:pos="-1440"/>
          <w:tab w:val="left" w:pos="-720"/>
        </w:tabs>
        <w:ind w:left="1296"/>
        <w:rPr>
          <w:rFonts w:ascii="Garamond" w:hAnsi="Garamond"/>
          <w:szCs w:val="24"/>
        </w:rPr>
      </w:pPr>
    </w:p>
    <w:p w14:paraId="63C4D789" w14:textId="77777777" w:rsidR="00800F9E" w:rsidRDefault="00175222" w:rsidP="00800F9E">
      <w:pPr>
        <w:ind w:left="1296"/>
        <w:rPr>
          <w:rFonts w:ascii="Garamond" w:hAnsi="Garamond"/>
        </w:rPr>
      </w:pPr>
      <w:r w:rsidRPr="5B4844AE">
        <w:rPr>
          <w:rFonts w:ascii="Garamond" w:hAnsi="Garamond"/>
        </w:rPr>
        <w:t>When MAQP #2005-10 was issued on September 16, 2014</w:t>
      </w:r>
      <w:r>
        <w:rPr>
          <w:rFonts w:ascii="Garamond" w:hAnsi="Garamond"/>
        </w:rPr>
        <w:t>,</w:t>
      </w:r>
      <w:r w:rsidRPr="5B4844AE">
        <w:rPr>
          <w:rFonts w:ascii="Garamond" w:hAnsi="Garamond"/>
        </w:rPr>
        <w:t xml:space="preserve"> authorizing </w:t>
      </w:r>
      <w:r w:rsidR="007914A4">
        <w:rPr>
          <w:rFonts w:ascii="Garamond" w:hAnsi="Garamond"/>
        </w:rPr>
        <w:t xml:space="preserve">the </w:t>
      </w:r>
      <w:r w:rsidR="00FB5214">
        <w:rPr>
          <w:rFonts w:ascii="Garamond" w:hAnsi="Garamond"/>
        </w:rPr>
        <w:t>PMP</w:t>
      </w:r>
      <w:r w:rsidRPr="5B4844AE">
        <w:rPr>
          <w:rFonts w:ascii="Garamond" w:hAnsi="Garamond"/>
        </w:rPr>
        <w:t xml:space="preserve">, the authorization to commence construction of the </w:t>
      </w:r>
      <w:r>
        <w:rPr>
          <w:rFonts w:ascii="Garamond" w:hAnsi="Garamond"/>
        </w:rPr>
        <w:t xml:space="preserve">proposed </w:t>
      </w:r>
      <w:r w:rsidR="00FB5214">
        <w:rPr>
          <w:rFonts w:ascii="Garamond" w:hAnsi="Garamond"/>
        </w:rPr>
        <w:t>PMP</w:t>
      </w:r>
      <w:r w:rsidR="00FB5214" w:rsidRPr="5B4844AE">
        <w:rPr>
          <w:rFonts w:ascii="Garamond" w:hAnsi="Garamond"/>
        </w:rPr>
        <w:t xml:space="preserve"> </w:t>
      </w:r>
      <w:r w:rsidRPr="5B4844AE">
        <w:rPr>
          <w:rFonts w:ascii="Garamond" w:hAnsi="Garamond"/>
        </w:rPr>
        <w:t xml:space="preserve">expired after 18 months.  If construction </w:t>
      </w:r>
      <w:r w:rsidR="00FB5214">
        <w:rPr>
          <w:rFonts w:ascii="Garamond" w:hAnsi="Garamond"/>
        </w:rPr>
        <w:t xml:space="preserve">of the PMP </w:t>
      </w:r>
      <w:r w:rsidR="00290496">
        <w:rPr>
          <w:rFonts w:ascii="Garamond" w:hAnsi="Garamond"/>
        </w:rPr>
        <w:t>was</w:t>
      </w:r>
      <w:r w:rsidR="00290496" w:rsidRPr="5B4844AE">
        <w:rPr>
          <w:rFonts w:ascii="Garamond" w:hAnsi="Garamond"/>
        </w:rPr>
        <w:t xml:space="preserve"> </w:t>
      </w:r>
      <w:r w:rsidRPr="5B4844AE">
        <w:rPr>
          <w:rFonts w:ascii="Garamond" w:hAnsi="Garamond"/>
        </w:rPr>
        <w:t>not commenced prior to expiration</w:t>
      </w:r>
      <w:r>
        <w:rPr>
          <w:rFonts w:ascii="Garamond" w:hAnsi="Garamond"/>
        </w:rPr>
        <w:t xml:space="preserve"> of the 18-month </w:t>
      </w:r>
      <w:r w:rsidR="007914A4">
        <w:rPr>
          <w:rFonts w:ascii="Garamond" w:hAnsi="Garamond"/>
        </w:rPr>
        <w:t>period</w:t>
      </w:r>
      <w:r w:rsidRPr="5B4844AE">
        <w:rPr>
          <w:rFonts w:ascii="Garamond" w:hAnsi="Garamond"/>
        </w:rPr>
        <w:t xml:space="preserve">, </w:t>
      </w:r>
      <w:r>
        <w:rPr>
          <w:rFonts w:ascii="Garamond" w:hAnsi="Garamond"/>
        </w:rPr>
        <w:t>DEQ</w:t>
      </w:r>
      <w:r w:rsidRPr="5B4844AE">
        <w:rPr>
          <w:rFonts w:ascii="Garamond" w:hAnsi="Garamond"/>
        </w:rPr>
        <w:t xml:space="preserve"> </w:t>
      </w:r>
      <w:r w:rsidR="00290496" w:rsidRPr="5B4844AE">
        <w:rPr>
          <w:rFonts w:ascii="Garamond" w:hAnsi="Garamond"/>
        </w:rPr>
        <w:t>require</w:t>
      </w:r>
      <w:r w:rsidR="00290496">
        <w:rPr>
          <w:rFonts w:ascii="Garamond" w:hAnsi="Garamond"/>
        </w:rPr>
        <w:t>d</w:t>
      </w:r>
      <w:r w:rsidR="00290496" w:rsidRPr="5B4844AE">
        <w:rPr>
          <w:rFonts w:ascii="Garamond" w:hAnsi="Garamond"/>
        </w:rPr>
        <w:t xml:space="preserve"> </w:t>
      </w:r>
      <w:r w:rsidRPr="5B4844AE">
        <w:rPr>
          <w:rFonts w:ascii="Garamond" w:hAnsi="Garamond"/>
        </w:rPr>
        <w:t>that BACT be reviewed and modified</w:t>
      </w:r>
      <w:r w:rsidR="00FB5214">
        <w:rPr>
          <w:rFonts w:ascii="Garamond" w:hAnsi="Garamond"/>
        </w:rPr>
        <w:t>,</w:t>
      </w:r>
      <w:r w:rsidRPr="5B4844AE">
        <w:rPr>
          <w:rFonts w:ascii="Garamond" w:hAnsi="Garamond"/>
        </w:rPr>
        <w:t xml:space="preserve"> as appropriate</w:t>
      </w:r>
      <w:r w:rsidR="00FB5214">
        <w:rPr>
          <w:rFonts w:ascii="Garamond" w:hAnsi="Garamond"/>
        </w:rPr>
        <w:t>,</w:t>
      </w:r>
      <w:r w:rsidRPr="5B4844AE">
        <w:rPr>
          <w:rFonts w:ascii="Garamond" w:hAnsi="Garamond"/>
        </w:rPr>
        <w:t xml:space="preserve"> to renew construction authority</w:t>
      </w:r>
      <w:r w:rsidR="00FB5214">
        <w:rPr>
          <w:rFonts w:ascii="Garamond" w:hAnsi="Garamond"/>
        </w:rPr>
        <w:t xml:space="preserve"> for a subsequent 18-month </w:t>
      </w:r>
      <w:r w:rsidR="007914A4">
        <w:rPr>
          <w:rFonts w:ascii="Garamond" w:hAnsi="Garamond"/>
        </w:rPr>
        <w:t>period</w:t>
      </w:r>
      <w:r w:rsidRPr="5B4844AE">
        <w:rPr>
          <w:rFonts w:ascii="Garamond" w:hAnsi="Garamond"/>
        </w:rPr>
        <w:t xml:space="preserve">. </w:t>
      </w:r>
    </w:p>
    <w:p w14:paraId="7BFDBDD3" w14:textId="77777777" w:rsidR="00800F9E" w:rsidRDefault="00800F9E" w:rsidP="00800F9E">
      <w:pPr>
        <w:ind w:left="1296"/>
        <w:rPr>
          <w:rFonts w:ascii="Garamond" w:hAnsi="Garamond"/>
        </w:rPr>
      </w:pPr>
    </w:p>
    <w:p w14:paraId="4C481D5D" w14:textId="118D7CE9" w:rsidR="00800F9E" w:rsidRDefault="00800F9E" w:rsidP="00800F9E">
      <w:pPr>
        <w:ind w:left="1296"/>
        <w:rPr>
          <w:rFonts w:ascii="Garamond" w:hAnsi="Garamond"/>
        </w:rPr>
      </w:pPr>
      <w:r>
        <w:rPr>
          <w:rFonts w:ascii="Garamond" w:hAnsi="Garamond"/>
        </w:rPr>
        <w:t>Because</w:t>
      </w:r>
      <w:r w:rsidR="00175222" w:rsidRPr="5B4844AE">
        <w:rPr>
          <w:rFonts w:ascii="Garamond" w:hAnsi="Garamond"/>
        </w:rPr>
        <w:t xml:space="preserve"> Ash Grove did not commence construction </w:t>
      </w:r>
      <w:r w:rsidR="00FB5214">
        <w:rPr>
          <w:rFonts w:ascii="Garamond" w:hAnsi="Garamond"/>
        </w:rPr>
        <w:t xml:space="preserve">of the PMP </w:t>
      </w:r>
      <w:r w:rsidR="00175222" w:rsidRPr="5B4844AE">
        <w:rPr>
          <w:rFonts w:ascii="Garamond" w:hAnsi="Garamond"/>
        </w:rPr>
        <w:t xml:space="preserve">within 18 months of the issuance of MAQP #2005-10, Ash Grove </w:t>
      </w:r>
      <w:r w:rsidR="00290496">
        <w:rPr>
          <w:rFonts w:ascii="Garamond" w:hAnsi="Garamond"/>
        </w:rPr>
        <w:t xml:space="preserve">again </w:t>
      </w:r>
      <w:r w:rsidR="00175222" w:rsidRPr="5B4844AE">
        <w:rPr>
          <w:rFonts w:ascii="Garamond" w:hAnsi="Garamond"/>
        </w:rPr>
        <w:t xml:space="preserve">submitted a BACT analysis </w:t>
      </w:r>
      <w:r w:rsidR="00964A09">
        <w:rPr>
          <w:rFonts w:ascii="Garamond" w:hAnsi="Garamond"/>
        </w:rPr>
        <w:t xml:space="preserve">and determination </w:t>
      </w:r>
      <w:r w:rsidR="00175222" w:rsidRPr="5B4844AE">
        <w:rPr>
          <w:rFonts w:ascii="Garamond" w:hAnsi="Garamond"/>
        </w:rPr>
        <w:t xml:space="preserve">via a permit modification application on March 2, 2016.  </w:t>
      </w:r>
      <w:r w:rsidR="00964A09">
        <w:rPr>
          <w:rFonts w:ascii="Garamond" w:hAnsi="Garamond"/>
        </w:rPr>
        <w:t>Modification</w:t>
      </w:r>
      <w:r w:rsidR="00175222" w:rsidRPr="5B4844AE">
        <w:rPr>
          <w:rFonts w:ascii="Garamond" w:hAnsi="Garamond"/>
        </w:rPr>
        <w:t xml:space="preserve"> of the permit provided </w:t>
      </w:r>
      <w:r w:rsidR="00964A09">
        <w:rPr>
          <w:rFonts w:ascii="Garamond" w:hAnsi="Garamond"/>
        </w:rPr>
        <w:t xml:space="preserve">Ash Grove with </w:t>
      </w:r>
      <w:r w:rsidR="00175222" w:rsidRPr="5B4844AE">
        <w:rPr>
          <w:rFonts w:ascii="Garamond" w:hAnsi="Garamond"/>
        </w:rPr>
        <w:t xml:space="preserve">an additional 18-month period from the final date of issuance of MAQP #2005-12 </w:t>
      </w:r>
      <w:r w:rsidR="00964A09">
        <w:rPr>
          <w:rFonts w:ascii="Garamond" w:hAnsi="Garamond"/>
        </w:rPr>
        <w:t>to</w:t>
      </w:r>
      <w:r w:rsidR="00964A09" w:rsidRPr="5B4844AE">
        <w:rPr>
          <w:rFonts w:ascii="Garamond" w:hAnsi="Garamond"/>
        </w:rPr>
        <w:t xml:space="preserve"> </w:t>
      </w:r>
      <w:r w:rsidR="00175222" w:rsidRPr="5B4844AE">
        <w:rPr>
          <w:rFonts w:ascii="Garamond" w:hAnsi="Garamond"/>
        </w:rPr>
        <w:t>commence construction</w:t>
      </w:r>
      <w:r w:rsidR="00FB5214">
        <w:rPr>
          <w:rFonts w:ascii="Garamond" w:hAnsi="Garamond"/>
        </w:rPr>
        <w:t xml:space="preserve"> of the PMP</w:t>
      </w:r>
      <w:r w:rsidR="00175222" w:rsidRPr="5B4844AE">
        <w:rPr>
          <w:rFonts w:ascii="Garamond" w:hAnsi="Garamond"/>
        </w:rPr>
        <w:t xml:space="preserve">.  The BACT </w:t>
      </w:r>
      <w:r w:rsidR="00964A09">
        <w:rPr>
          <w:rFonts w:ascii="Garamond" w:hAnsi="Garamond"/>
        </w:rPr>
        <w:t xml:space="preserve">determination </w:t>
      </w:r>
      <w:r w:rsidR="00175222" w:rsidRPr="5B4844AE">
        <w:rPr>
          <w:rFonts w:ascii="Garamond" w:hAnsi="Garamond"/>
        </w:rPr>
        <w:t>remained the same in MAQP #2005-12 as in MAQP #2005-10.  This process to review and modify the BACT analysis</w:t>
      </w:r>
      <w:r w:rsidR="00964A09">
        <w:rPr>
          <w:rFonts w:ascii="Garamond" w:hAnsi="Garamond"/>
        </w:rPr>
        <w:t xml:space="preserve"> and determination,</w:t>
      </w:r>
      <w:r w:rsidR="00175222" w:rsidRPr="5B4844AE">
        <w:rPr>
          <w:rFonts w:ascii="Garamond" w:hAnsi="Garamond"/>
        </w:rPr>
        <w:t xml:space="preserve"> as appropriate</w:t>
      </w:r>
      <w:r w:rsidR="00964A09">
        <w:rPr>
          <w:rFonts w:ascii="Garamond" w:hAnsi="Garamond"/>
        </w:rPr>
        <w:t>,</w:t>
      </w:r>
      <w:r w:rsidR="00175222" w:rsidRPr="5B4844AE">
        <w:rPr>
          <w:rFonts w:ascii="Garamond" w:hAnsi="Garamond"/>
        </w:rPr>
        <w:t xml:space="preserve"> occurred again via applications received September 15, 2017</w:t>
      </w:r>
      <w:r w:rsidR="00175222">
        <w:rPr>
          <w:rFonts w:ascii="Garamond" w:hAnsi="Garamond"/>
        </w:rPr>
        <w:t>,</w:t>
      </w:r>
      <w:r w:rsidR="00175222" w:rsidRPr="5B4844AE">
        <w:rPr>
          <w:rFonts w:ascii="Garamond" w:hAnsi="Garamond"/>
        </w:rPr>
        <w:t xml:space="preserve"> April 19, 2019</w:t>
      </w:r>
      <w:r w:rsidR="00175222">
        <w:rPr>
          <w:rFonts w:ascii="Garamond" w:hAnsi="Garamond"/>
        </w:rPr>
        <w:t>, August 10, 2021, February 16, 2023, and October 4, 2024</w:t>
      </w:r>
      <w:r w:rsidR="00175222" w:rsidRPr="5B4844AE">
        <w:rPr>
          <w:rFonts w:ascii="Garamond" w:hAnsi="Garamond"/>
        </w:rPr>
        <w:t xml:space="preserve">.  </w:t>
      </w:r>
    </w:p>
    <w:p w14:paraId="34950097" w14:textId="77777777" w:rsidR="00800F9E" w:rsidRDefault="00800F9E" w:rsidP="00290496">
      <w:pPr>
        <w:ind w:left="1296"/>
        <w:rPr>
          <w:rFonts w:ascii="Garamond" w:hAnsi="Garamond"/>
        </w:rPr>
      </w:pPr>
    </w:p>
    <w:p w14:paraId="10B6C80B" w14:textId="156B1BD7" w:rsidR="00290496" w:rsidRDefault="00175222" w:rsidP="00290496">
      <w:pPr>
        <w:ind w:left="1296"/>
        <w:rPr>
          <w:rFonts w:ascii="Garamond" w:hAnsi="Garamond"/>
        </w:rPr>
      </w:pPr>
      <w:r w:rsidRPr="5B4844AE">
        <w:rPr>
          <w:rFonts w:ascii="Garamond" w:hAnsi="Garamond"/>
        </w:rPr>
        <w:t>The MAQP modification application received</w:t>
      </w:r>
      <w:r w:rsidR="00800F9E">
        <w:rPr>
          <w:rFonts w:ascii="Garamond" w:hAnsi="Garamond"/>
        </w:rPr>
        <w:t xml:space="preserve"> on</w:t>
      </w:r>
      <w:r w:rsidRPr="5B4844AE">
        <w:rPr>
          <w:rFonts w:ascii="Garamond" w:hAnsi="Garamond"/>
        </w:rPr>
        <w:t xml:space="preserve"> </w:t>
      </w:r>
      <w:r>
        <w:rPr>
          <w:rFonts w:ascii="Garamond" w:hAnsi="Garamond"/>
        </w:rPr>
        <w:t>June 11, 2026,</w:t>
      </w:r>
      <w:r w:rsidRPr="5B4844AE">
        <w:rPr>
          <w:rFonts w:ascii="Garamond" w:hAnsi="Garamond"/>
        </w:rPr>
        <w:t xml:space="preserve"> again reviews and renews the BACT </w:t>
      </w:r>
      <w:r w:rsidR="00964A09">
        <w:rPr>
          <w:rFonts w:ascii="Garamond" w:hAnsi="Garamond"/>
        </w:rPr>
        <w:t xml:space="preserve">determination for the PMP </w:t>
      </w:r>
      <w:r w:rsidRPr="5B4844AE">
        <w:rPr>
          <w:rFonts w:ascii="Garamond" w:hAnsi="Garamond"/>
        </w:rPr>
        <w:t>and allows for an additional 18 months to commence construction</w:t>
      </w:r>
      <w:r w:rsidR="00964A09">
        <w:rPr>
          <w:rFonts w:ascii="Garamond" w:hAnsi="Garamond"/>
        </w:rPr>
        <w:t xml:space="preserve">, </w:t>
      </w:r>
      <w:r w:rsidRPr="5B4844AE">
        <w:rPr>
          <w:rFonts w:ascii="Garamond" w:hAnsi="Garamond"/>
        </w:rPr>
        <w:t xml:space="preserve">beginning upon issuance of the final permit. </w:t>
      </w:r>
      <w:r w:rsidR="005921B5">
        <w:rPr>
          <w:rFonts w:ascii="Garamond" w:hAnsi="Garamond"/>
        </w:rPr>
        <w:t xml:space="preserve">If Ash Grove does not commence construction </w:t>
      </w:r>
      <w:r w:rsidR="00964A09">
        <w:rPr>
          <w:rFonts w:ascii="Garamond" w:hAnsi="Garamond"/>
        </w:rPr>
        <w:t xml:space="preserve">of the PMP </w:t>
      </w:r>
      <w:r w:rsidR="005921B5">
        <w:rPr>
          <w:rFonts w:ascii="Garamond" w:hAnsi="Garamond"/>
        </w:rPr>
        <w:t xml:space="preserve">within the 18-month </w:t>
      </w:r>
      <w:r w:rsidR="00964A09">
        <w:rPr>
          <w:rFonts w:ascii="Garamond" w:hAnsi="Garamond"/>
        </w:rPr>
        <w:t>period</w:t>
      </w:r>
      <w:r w:rsidR="005921B5">
        <w:rPr>
          <w:rFonts w:ascii="Garamond" w:hAnsi="Garamond"/>
        </w:rPr>
        <w:t xml:space="preserve">, </w:t>
      </w:r>
      <w:r w:rsidR="00964A09">
        <w:rPr>
          <w:rFonts w:ascii="Garamond" w:hAnsi="Garamond"/>
        </w:rPr>
        <w:t xml:space="preserve">requirements applicable to the PMP will be revoked and </w:t>
      </w:r>
      <w:r w:rsidR="005921B5">
        <w:rPr>
          <w:rFonts w:ascii="Garamond" w:hAnsi="Garamond"/>
        </w:rPr>
        <w:t xml:space="preserve">a new MAQP </w:t>
      </w:r>
      <w:r w:rsidR="00290496">
        <w:rPr>
          <w:rFonts w:ascii="Garamond" w:hAnsi="Garamond"/>
        </w:rPr>
        <w:t xml:space="preserve">application </w:t>
      </w:r>
      <w:r w:rsidR="005921B5">
        <w:rPr>
          <w:rFonts w:ascii="Garamond" w:hAnsi="Garamond"/>
        </w:rPr>
        <w:t xml:space="preserve">will </w:t>
      </w:r>
      <w:r w:rsidR="00964A09">
        <w:rPr>
          <w:rFonts w:ascii="Garamond" w:hAnsi="Garamond"/>
        </w:rPr>
        <w:t>be required if Ash Grove intends to construct and operate the PMP</w:t>
      </w:r>
      <w:r w:rsidR="005921B5">
        <w:rPr>
          <w:rFonts w:ascii="Garamond" w:hAnsi="Garamond"/>
        </w:rPr>
        <w:t>.</w:t>
      </w:r>
      <w:r w:rsidR="007914A4">
        <w:rPr>
          <w:rFonts w:ascii="Garamond" w:hAnsi="Garamond"/>
        </w:rPr>
        <w:t xml:space="preserve"> </w:t>
      </w:r>
    </w:p>
    <w:p w14:paraId="20498B8E" w14:textId="77777777" w:rsidR="00290496" w:rsidRDefault="00290496" w:rsidP="007914A4">
      <w:pPr>
        <w:ind w:left="1296"/>
        <w:rPr>
          <w:rFonts w:ascii="Garamond" w:hAnsi="Garamond"/>
        </w:rPr>
      </w:pPr>
    </w:p>
    <w:p w14:paraId="0F9997D4" w14:textId="51F8B83D" w:rsidR="00C76B29" w:rsidRPr="00783955" w:rsidRDefault="00783955" w:rsidP="007914A4">
      <w:pPr>
        <w:ind w:left="1296"/>
        <w:rPr>
          <w:rFonts w:ascii="Garamond" w:hAnsi="Garamond"/>
        </w:rPr>
      </w:pPr>
      <w:r w:rsidRPr="00783955">
        <w:rPr>
          <w:rFonts w:ascii="Garamond" w:hAnsi="Garamond"/>
        </w:rPr>
        <w:t>According to</w:t>
      </w:r>
      <w:r w:rsidR="00964A09" w:rsidRPr="00783955">
        <w:rPr>
          <w:rFonts w:ascii="Garamond" w:hAnsi="Garamond"/>
        </w:rPr>
        <w:t xml:space="preserve"> ARM 17.8.625(1), DEQ </w:t>
      </w:r>
      <w:r w:rsidR="005F4615">
        <w:rPr>
          <w:rFonts w:ascii="Garamond" w:hAnsi="Garamond"/>
        </w:rPr>
        <w:t>shall</w:t>
      </w:r>
      <w:r w:rsidR="00964A09" w:rsidRPr="00783955">
        <w:rPr>
          <w:rFonts w:ascii="Garamond" w:hAnsi="Garamond"/>
        </w:rPr>
        <w:t xml:space="preserve"> adopt as part of a draft </w:t>
      </w:r>
      <w:r w:rsidRPr="00783955">
        <w:rPr>
          <w:rFonts w:ascii="Garamond" w:hAnsi="Garamond"/>
        </w:rPr>
        <w:t>environmental review prepared pursuant to the Montana Environmental Policy Act or MEPA all or any part of the information, conclusions, comments, and responses to comments contained in an existing environmental review if DEQ determines the existing environmental review</w:t>
      </w:r>
      <w:r w:rsidR="005F4615">
        <w:rPr>
          <w:rFonts w:ascii="Garamond" w:hAnsi="Garamond"/>
        </w:rPr>
        <w:t>:</w:t>
      </w:r>
      <w:r w:rsidRPr="00783955">
        <w:rPr>
          <w:rFonts w:ascii="Garamond" w:hAnsi="Garamond"/>
        </w:rPr>
        <w:t xml:space="preserve"> covers an action paralleling or closely related to the action proposed by the applicant</w:t>
      </w:r>
      <w:r w:rsidR="005F4615">
        <w:rPr>
          <w:rFonts w:ascii="Garamond" w:hAnsi="Garamond"/>
        </w:rPr>
        <w:t xml:space="preserve">; </w:t>
      </w:r>
      <w:r w:rsidR="005F4615" w:rsidRPr="005F4615">
        <w:rPr>
          <w:rFonts w:ascii="Garamond" w:hAnsi="Garamond"/>
        </w:rPr>
        <w:t xml:space="preserve">the information contained in the existing </w:t>
      </w:r>
      <w:r w:rsidR="005F4615">
        <w:rPr>
          <w:rFonts w:ascii="Garamond" w:hAnsi="Garamond"/>
        </w:rPr>
        <w:t>environmental review</w:t>
      </w:r>
      <w:r w:rsidR="005F4615" w:rsidRPr="005F4615">
        <w:rPr>
          <w:rFonts w:ascii="Garamond" w:hAnsi="Garamond"/>
        </w:rPr>
        <w:t xml:space="preserve"> has been accurately presented</w:t>
      </w:r>
      <w:r w:rsidR="005F4615">
        <w:rPr>
          <w:rFonts w:ascii="Garamond" w:hAnsi="Garamond"/>
        </w:rPr>
        <w:t xml:space="preserve">; and </w:t>
      </w:r>
      <w:r w:rsidR="005F4615" w:rsidRPr="005F4615">
        <w:rPr>
          <w:rFonts w:ascii="Garamond" w:hAnsi="Garamond"/>
        </w:rPr>
        <w:t xml:space="preserve">the information contained in the existing </w:t>
      </w:r>
      <w:r w:rsidR="005F4615">
        <w:rPr>
          <w:rFonts w:ascii="Garamond" w:hAnsi="Garamond"/>
        </w:rPr>
        <w:t>environmental review</w:t>
      </w:r>
      <w:r w:rsidR="005F4615" w:rsidRPr="005F4615">
        <w:rPr>
          <w:rFonts w:ascii="Garamond" w:hAnsi="Garamond"/>
        </w:rPr>
        <w:t xml:space="preserve"> is applicable to the action currently being considered</w:t>
      </w:r>
      <w:r>
        <w:rPr>
          <w:rFonts w:ascii="Garamond" w:hAnsi="Garamond"/>
        </w:rPr>
        <w:t>.</w:t>
      </w:r>
      <w:r w:rsidR="005F4615">
        <w:rPr>
          <w:rFonts w:ascii="Garamond" w:hAnsi="Garamond"/>
        </w:rPr>
        <w:t xml:space="preserve"> </w:t>
      </w:r>
      <w:r w:rsidR="00C76B29" w:rsidRPr="00783955">
        <w:rPr>
          <w:rFonts w:ascii="Garamond" w:hAnsi="Garamond"/>
        </w:rPr>
        <w:t xml:space="preserve">Because </w:t>
      </w:r>
      <w:r>
        <w:rPr>
          <w:rFonts w:ascii="Garamond" w:hAnsi="Garamond"/>
        </w:rPr>
        <w:t xml:space="preserve">the current permit action is identical to the permit action and associated EA </w:t>
      </w:r>
      <w:r w:rsidR="005F4615">
        <w:rPr>
          <w:rFonts w:ascii="Garamond" w:hAnsi="Garamond"/>
        </w:rPr>
        <w:t xml:space="preserve">prepared for MAQP #2005-18, and </w:t>
      </w:r>
      <w:r w:rsidR="00C76B29" w:rsidRPr="00783955">
        <w:rPr>
          <w:rFonts w:ascii="Garamond" w:hAnsi="Garamond"/>
        </w:rPr>
        <w:t>no</w:t>
      </w:r>
      <w:r w:rsidR="00175222" w:rsidRPr="00783955">
        <w:rPr>
          <w:rFonts w:ascii="Garamond" w:hAnsi="Garamond"/>
        </w:rPr>
        <w:t xml:space="preserve"> changes were requested with the </w:t>
      </w:r>
      <w:r w:rsidR="00290496">
        <w:rPr>
          <w:rFonts w:ascii="Garamond" w:hAnsi="Garamond"/>
        </w:rPr>
        <w:t>current permit action</w:t>
      </w:r>
      <w:r w:rsidR="00C76B29" w:rsidRPr="00783955">
        <w:rPr>
          <w:rFonts w:ascii="Garamond" w:hAnsi="Garamond"/>
        </w:rPr>
        <w:t xml:space="preserve">, </w:t>
      </w:r>
      <w:r w:rsidR="00175222" w:rsidRPr="00783955">
        <w:rPr>
          <w:rFonts w:ascii="Garamond" w:hAnsi="Garamond"/>
        </w:rPr>
        <w:t xml:space="preserve">DEQ </w:t>
      </w:r>
      <w:r w:rsidR="00964A09" w:rsidRPr="00783955">
        <w:rPr>
          <w:rFonts w:ascii="Garamond" w:hAnsi="Garamond"/>
        </w:rPr>
        <w:t xml:space="preserve">is incorporating by reference </w:t>
      </w:r>
      <w:r w:rsidR="00800F9E">
        <w:rPr>
          <w:rFonts w:ascii="Garamond" w:hAnsi="Garamond"/>
        </w:rPr>
        <w:t xml:space="preserve">and adopting </w:t>
      </w:r>
      <w:r w:rsidR="00175222" w:rsidRPr="00783955">
        <w:rPr>
          <w:rFonts w:ascii="Garamond" w:hAnsi="Garamond"/>
        </w:rPr>
        <w:t xml:space="preserve">the </w:t>
      </w:r>
      <w:r w:rsidR="00290496">
        <w:rPr>
          <w:rFonts w:ascii="Garamond" w:hAnsi="Garamond"/>
        </w:rPr>
        <w:t>EA</w:t>
      </w:r>
      <w:r w:rsidR="00175222" w:rsidRPr="00783955">
        <w:rPr>
          <w:rFonts w:ascii="Garamond" w:hAnsi="Garamond"/>
        </w:rPr>
        <w:t xml:space="preserve"> associated with </w:t>
      </w:r>
      <w:r w:rsidR="00964A09" w:rsidRPr="00783955">
        <w:rPr>
          <w:rFonts w:ascii="Garamond" w:hAnsi="Garamond"/>
        </w:rPr>
        <w:t xml:space="preserve">issuance of </w:t>
      </w:r>
      <w:r w:rsidR="00175222" w:rsidRPr="00783955">
        <w:rPr>
          <w:rFonts w:ascii="Garamond" w:hAnsi="Garamond"/>
        </w:rPr>
        <w:t>MAQP #2005-18</w:t>
      </w:r>
      <w:r w:rsidR="00964A09" w:rsidRPr="00783955">
        <w:rPr>
          <w:rFonts w:ascii="Garamond" w:hAnsi="Garamond"/>
        </w:rPr>
        <w:t xml:space="preserve"> on December 30, 2024</w:t>
      </w:r>
      <w:r w:rsidR="00175222" w:rsidRPr="00783955">
        <w:rPr>
          <w:rFonts w:ascii="Garamond" w:hAnsi="Garamond"/>
        </w:rPr>
        <w:t xml:space="preserve">. </w:t>
      </w:r>
    </w:p>
    <w:p w14:paraId="5FC28A9C" w14:textId="77777777" w:rsidR="00C76B29" w:rsidRPr="00783955" w:rsidRDefault="00C76B29" w:rsidP="0065357C">
      <w:pPr>
        <w:ind w:left="1296"/>
        <w:rPr>
          <w:rFonts w:ascii="Garamond" w:hAnsi="Garamond"/>
        </w:rPr>
      </w:pPr>
    </w:p>
    <w:p w14:paraId="0343C646" w14:textId="12624A21" w:rsidR="00175222" w:rsidRDefault="00175222" w:rsidP="0065357C">
      <w:pPr>
        <w:ind w:left="1296"/>
        <w:rPr>
          <w:rFonts w:ascii="Garamond" w:hAnsi="Garamond"/>
        </w:rPr>
      </w:pPr>
      <w:r w:rsidRPr="00D86D82">
        <w:rPr>
          <w:rFonts w:ascii="Garamond" w:hAnsi="Garamond"/>
          <w:b/>
          <w:bCs/>
        </w:rPr>
        <w:t>MAQP #2005-1</w:t>
      </w:r>
      <w:r>
        <w:rPr>
          <w:rFonts w:ascii="Garamond" w:hAnsi="Garamond"/>
          <w:b/>
          <w:bCs/>
        </w:rPr>
        <w:t>9</w:t>
      </w:r>
      <w:r w:rsidRPr="5B4844AE">
        <w:rPr>
          <w:rFonts w:ascii="Garamond" w:hAnsi="Garamond"/>
        </w:rPr>
        <w:t xml:space="preserve"> replaces MAQP #2005-1</w:t>
      </w:r>
      <w:r>
        <w:rPr>
          <w:rFonts w:ascii="Garamond" w:hAnsi="Garamond"/>
        </w:rPr>
        <w:t>8</w:t>
      </w:r>
      <w:r w:rsidRPr="5B4844AE">
        <w:rPr>
          <w:rFonts w:ascii="Garamond" w:hAnsi="Garamond"/>
        </w:rPr>
        <w:t>.</w:t>
      </w:r>
    </w:p>
    <w:p w14:paraId="24B4B862" w14:textId="6DF26EDD" w:rsidR="008217A5" w:rsidRDefault="008217A5" w:rsidP="00D86D82">
      <w:pPr>
        <w:ind w:left="1440"/>
        <w:rPr>
          <w:rFonts w:ascii="Garamond" w:hAnsi="Garamond"/>
          <w:szCs w:val="24"/>
        </w:rPr>
      </w:pPr>
    </w:p>
    <w:p w14:paraId="2E431DD8" w14:textId="6DFBD4C0" w:rsidR="00BB1D25" w:rsidRPr="003055EC" w:rsidRDefault="00BB1D25" w:rsidP="0065357C">
      <w:pPr>
        <w:pStyle w:val="ListParagraph"/>
        <w:numPr>
          <w:ilvl w:val="1"/>
          <w:numId w:val="60"/>
        </w:numPr>
        <w:tabs>
          <w:tab w:val="left" w:pos="-1440"/>
          <w:tab w:val="left" w:pos="-720"/>
        </w:tabs>
        <w:ind w:left="1260" w:hanging="450"/>
        <w:rPr>
          <w:rFonts w:ascii="Garamond" w:hAnsi="Garamond"/>
          <w:szCs w:val="24"/>
        </w:rPr>
      </w:pPr>
      <w:r w:rsidRPr="00FC0661">
        <w:rPr>
          <w:rFonts w:ascii="Garamond" w:hAnsi="Garamond"/>
          <w:szCs w:val="24"/>
        </w:rPr>
        <w:t>Response to Pu</w:t>
      </w:r>
      <w:r w:rsidR="00FB4AFF" w:rsidRPr="00FC0661">
        <w:rPr>
          <w:rFonts w:ascii="Garamond" w:hAnsi="Garamond"/>
          <w:szCs w:val="24"/>
        </w:rPr>
        <w:t xml:space="preserve">blic </w:t>
      </w:r>
      <w:r w:rsidR="00FB4AFF" w:rsidRPr="003055EC">
        <w:rPr>
          <w:rFonts w:ascii="Garamond" w:hAnsi="Garamond"/>
          <w:szCs w:val="24"/>
        </w:rPr>
        <w:t xml:space="preserve">Comments </w:t>
      </w:r>
      <w:r w:rsidR="003D7887" w:rsidRPr="003055EC">
        <w:rPr>
          <w:rFonts w:ascii="Garamond" w:hAnsi="Garamond"/>
          <w:szCs w:val="24"/>
        </w:rPr>
        <w:t>(</w:t>
      </w:r>
      <w:r w:rsidR="00175222">
        <w:rPr>
          <w:rFonts w:ascii="Garamond" w:hAnsi="Garamond"/>
          <w:szCs w:val="24"/>
        </w:rPr>
        <w:t>If</w:t>
      </w:r>
      <w:r w:rsidR="003055EC" w:rsidRPr="003055EC">
        <w:rPr>
          <w:rFonts w:ascii="Garamond" w:hAnsi="Garamond"/>
          <w:szCs w:val="24"/>
        </w:rPr>
        <w:t xml:space="preserve"> received</w:t>
      </w:r>
      <w:r w:rsidR="003D7887" w:rsidRPr="003055EC">
        <w:rPr>
          <w:rFonts w:ascii="Garamond" w:hAnsi="Garamond"/>
          <w:szCs w:val="24"/>
        </w:rPr>
        <w:t>)</w:t>
      </w:r>
    </w:p>
    <w:p w14:paraId="6011040B" w14:textId="24F393F4" w:rsidR="001E7FFB" w:rsidRDefault="001E7FFB" w:rsidP="001E7FFB">
      <w:pPr>
        <w:pStyle w:val="ListParagraph"/>
        <w:tabs>
          <w:tab w:val="left" w:pos="-1440"/>
        </w:tabs>
        <w:ind w:left="1440"/>
        <w:rPr>
          <w:rFonts w:ascii="Garamond" w:hAnsi="Garamond"/>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1080"/>
        <w:gridCol w:w="3420"/>
        <w:gridCol w:w="3037"/>
      </w:tblGrid>
      <w:tr w:rsidR="000C2A88" w:rsidRPr="00FB7886" w14:paraId="329005C7" w14:textId="77777777" w:rsidTr="002379F3">
        <w:tc>
          <w:tcPr>
            <w:tcW w:w="1818" w:type="dxa"/>
          </w:tcPr>
          <w:p w14:paraId="72C6FABB" w14:textId="77777777" w:rsidR="000C2A88" w:rsidRPr="00D86D82" w:rsidRDefault="000C2A88" w:rsidP="00B81746">
            <w:pPr>
              <w:jc w:val="center"/>
              <w:rPr>
                <w:b/>
                <w:sz w:val="20"/>
              </w:rPr>
            </w:pPr>
            <w:r w:rsidRPr="00D86D82">
              <w:rPr>
                <w:b/>
                <w:sz w:val="20"/>
              </w:rPr>
              <w:t>Person/Group Commenting</w:t>
            </w:r>
          </w:p>
        </w:tc>
        <w:tc>
          <w:tcPr>
            <w:tcW w:w="1080" w:type="dxa"/>
          </w:tcPr>
          <w:p w14:paraId="568DCFD1" w14:textId="77777777" w:rsidR="000C2A88" w:rsidRPr="00D86D82" w:rsidRDefault="000C2A88" w:rsidP="00B81746">
            <w:pPr>
              <w:jc w:val="center"/>
              <w:rPr>
                <w:b/>
                <w:sz w:val="20"/>
              </w:rPr>
            </w:pPr>
            <w:r w:rsidRPr="00D86D82">
              <w:rPr>
                <w:b/>
                <w:sz w:val="20"/>
              </w:rPr>
              <w:t>Permit Reference</w:t>
            </w:r>
          </w:p>
        </w:tc>
        <w:tc>
          <w:tcPr>
            <w:tcW w:w="3420" w:type="dxa"/>
          </w:tcPr>
          <w:p w14:paraId="196A76BF" w14:textId="77777777" w:rsidR="000C2A88" w:rsidRPr="00D86D82" w:rsidRDefault="000C2A88" w:rsidP="00B81746">
            <w:pPr>
              <w:jc w:val="center"/>
              <w:rPr>
                <w:b/>
                <w:sz w:val="20"/>
              </w:rPr>
            </w:pPr>
            <w:r w:rsidRPr="00D86D82">
              <w:rPr>
                <w:b/>
                <w:sz w:val="20"/>
              </w:rPr>
              <w:t>Comment</w:t>
            </w:r>
          </w:p>
        </w:tc>
        <w:tc>
          <w:tcPr>
            <w:tcW w:w="3037" w:type="dxa"/>
          </w:tcPr>
          <w:p w14:paraId="245A2D7E" w14:textId="77777777" w:rsidR="000C2A88" w:rsidRPr="00D86D82" w:rsidRDefault="000C2A88" w:rsidP="00B81746">
            <w:pPr>
              <w:jc w:val="center"/>
              <w:rPr>
                <w:b/>
                <w:sz w:val="20"/>
              </w:rPr>
            </w:pPr>
            <w:r w:rsidRPr="00D86D82">
              <w:rPr>
                <w:b/>
                <w:sz w:val="20"/>
              </w:rPr>
              <w:t>Department Response</w:t>
            </w:r>
          </w:p>
        </w:tc>
      </w:tr>
      <w:tr w:rsidR="002B08FC" w:rsidRPr="00FB7886" w14:paraId="5C8096E0" w14:textId="77777777" w:rsidTr="002379F3">
        <w:tc>
          <w:tcPr>
            <w:tcW w:w="9355" w:type="dxa"/>
            <w:gridSpan w:val="4"/>
          </w:tcPr>
          <w:p w14:paraId="59F9BAD0" w14:textId="2D835E74" w:rsidR="002B08FC" w:rsidRPr="002B08FC" w:rsidRDefault="003D7887" w:rsidP="002B08FC">
            <w:pPr>
              <w:jc w:val="center"/>
              <w:rPr>
                <w:b/>
                <w:bCs/>
                <w:sz w:val="20"/>
              </w:rPr>
            </w:pPr>
            <w:r>
              <w:rPr>
                <w:b/>
                <w:bCs/>
                <w:sz w:val="20"/>
              </w:rPr>
              <w:t xml:space="preserve"> </w:t>
            </w:r>
          </w:p>
        </w:tc>
      </w:tr>
    </w:tbl>
    <w:p w14:paraId="3BDDCBDE" w14:textId="77777777" w:rsidR="00C76B29" w:rsidRDefault="00C76B29" w:rsidP="001E7FFB">
      <w:pPr>
        <w:pStyle w:val="ListParagraph"/>
        <w:tabs>
          <w:tab w:val="left" w:pos="-1440"/>
        </w:tabs>
        <w:ind w:left="1440"/>
        <w:rPr>
          <w:rFonts w:ascii="Garamond" w:hAnsi="Garamond"/>
          <w:szCs w:val="24"/>
        </w:rPr>
      </w:pPr>
    </w:p>
    <w:p w14:paraId="2FFFA741" w14:textId="77777777" w:rsidR="00A754C5" w:rsidRPr="0065357C" w:rsidRDefault="00A754C5" w:rsidP="0065357C">
      <w:pPr>
        <w:pStyle w:val="ListParagraph"/>
        <w:numPr>
          <w:ilvl w:val="1"/>
          <w:numId w:val="60"/>
        </w:numPr>
        <w:tabs>
          <w:tab w:val="left" w:pos="-1440"/>
          <w:tab w:val="left" w:pos="-720"/>
        </w:tabs>
        <w:ind w:left="1260" w:hanging="450"/>
        <w:rPr>
          <w:rFonts w:ascii="Garamond" w:hAnsi="Garamond"/>
          <w:szCs w:val="24"/>
        </w:rPr>
      </w:pPr>
      <w:r w:rsidRPr="0065357C">
        <w:rPr>
          <w:rFonts w:ascii="Garamond" w:hAnsi="Garamond"/>
          <w:szCs w:val="24"/>
        </w:rPr>
        <w:t>Additional Information</w:t>
      </w:r>
    </w:p>
    <w:p w14:paraId="7DC0478B" w14:textId="77777777" w:rsidR="00A754C5" w:rsidRPr="00857811" w:rsidRDefault="00A754C5" w:rsidP="0028260D">
      <w:pPr>
        <w:rPr>
          <w:rFonts w:ascii="Garamond" w:hAnsi="Garamond"/>
          <w:szCs w:val="24"/>
        </w:rPr>
      </w:pPr>
    </w:p>
    <w:p w14:paraId="5485A504" w14:textId="00E43361" w:rsidR="00A754C5" w:rsidRPr="007914A4" w:rsidRDefault="00A754C5" w:rsidP="007914A4">
      <w:pPr>
        <w:ind w:left="1242"/>
        <w:rPr>
          <w:rFonts w:ascii="Garamond" w:hAnsi="Garamond"/>
          <w:szCs w:val="24"/>
        </w:rPr>
      </w:pPr>
      <w:r w:rsidRPr="007914A4">
        <w:rPr>
          <w:rFonts w:ascii="Garamond" w:hAnsi="Garamond"/>
          <w:szCs w:val="24"/>
        </w:rPr>
        <w:t xml:space="preserve">Additional information, such as applicable rules and regulations, BACT/Reasonably Available Control Technology (RACT) determinations, air quality impacts, and </w:t>
      </w:r>
      <w:r w:rsidR="00290496">
        <w:rPr>
          <w:rFonts w:ascii="Garamond" w:hAnsi="Garamond"/>
          <w:szCs w:val="24"/>
        </w:rPr>
        <w:t>EA</w:t>
      </w:r>
      <w:r w:rsidRPr="007914A4">
        <w:rPr>
          <w:rFonts w:ascii="Garamond" w:hAnsi="Garamond"/>
          <w:szCs w:val="24"/>
        </w:rPr>
        <w:t>s, is included in the analysis associated with each change to the permit.</w:t>
      </w:r>
    </w:p>
    <w:p w14:paraId="26187EAB" w14:textId="7028D757" w:rsidR="008B464C" w:rsidRDefault="008B464C" w:rsidP="008B464C">
      <w:pPr>
        <w:rPr>
          <w:rFonts w:ascii="Garamond" w:hAnsi="Garamond"/>
          <w:szCs w:val="24"/>
        </w:rPr>
      </w:pPr>
    </w:p>
    <w:p w14:paraId="14C03566" w14:textId="626FE301" w:rsidR="008B464C" w:rsidRPr="0065357C" w:rsidRDefault="008B464C" w:rsidP="0065357C">
      <w:pPr>
        <w:pStyle w:val="Heading1"/>
        <w:numPr>
          <w:ilvl w:val="0"/>
          <w:numId w:val="59"/>
        </w:numPr>
        <w:ind w:left="90" w:firstLine="0"/>
        <w:rPr>
          <w:snapToGrid w:val="0"/>
        </w:rPr>
      </w:pPr>
      <w:r w:rsidRPr="0065357C">
        <w:rPr>
          <w:snapToGrid w:val="0"/>
        </w:rPr>
        <w:t>Applicable Rules and Regulations</w:t>
      </w:r>
    </w:p>
    <w:p w14:paraId="2CCD4447" w14:textId="77777777" w:rsidR="008B464C" w:rsidRPr="00857811" w:rsidRDefault="008B464C" w:rsidP="008B464C">
      <w:pPr>
        <w:rPr>
          <w:rFonts w:ascii="Garamond" w:hAnsi="Garamond"/>
          <w:szCs w:val="24"/>
        </w:rPr>
      </w:pPr>
    </w:p>
    <w:p w14:paraId="59C11070" w14:textId="7223D82C" w:rsidR="008B464C" w:rsidRPr="00FC0661" w:rsidRDefault="008B464C" w:rsidP="008217A5">
      <w:pPr>
        <w:ind w:left="720"/>
        <w:rPr>
          <w:rFonts w:ascii="Garamond" w:hAnsi="Garamond"/>
          <w:szCs w:val="24"/>
        </w:rPr>
      </w:pPr>
      <w:r w:rsidRPr="00FC0661">
        <w:rPr>
          <w:rFonts w:ascii="Garamond" w:hAnsi="Garamond"/>
          <w:szCs w:val="24"/>
        </w:rPr>
        <w:t xml:space="preserve">The following are partial explanations of some applicable rules and regulations that apply to the facility.  The complete rules are stated in the ARM and are available, upon request, from </w:t>
      </w:r>
      <w:r w:rsidR="00E720CD">
        <w:rPr>
          <w:rFonts w:ascii="Garamond" w:hAnsi="Garamond"/>
          <w:szCs w:val="24"/>
        </w:rPr>
        <w:t>DEQ</w:t>
      </w:r>
      <w:r w:rsidRPr="00FC0661">
        <w:rPr>
          <w:rFonts w:ascii="Garamond" w:hAnsi="Garamond"/>
          <w:szCs w:val="24"/>
        </w:rPr>
        <w:t xml:space="preserve">.  Upon request, </w:t>
      </w:r>
      <w:r w:rsidR="00E720CD">
        <w:rPr>
          <w:rFonts w:ascii="Garamond" w:hAnsi="Garamond"/>
          <w:szCs w:val="24"/>
        </w:rPr>
        <w:t>DEQ</w:t>
      </w:r>
      <w:r w:rsidRPr="00FC0661">
        <w:rPr>
          <w:rFonts w:ascii="Garamond" w:hAnsi="Garamond"/>
          <w:szCs w:val="24"/>
        </w:rPr>
        <w:t xml:space="preserve"> will provide references for </w:t>
      </w:r>
      <w:r w:rsidR="00CF4D1B" w:rsidRPr="00FC0661">
        <w:rPr>
          <w:rFonts w:ascii="Garamond" w:hAnsi="Garamond"/>
          <w:szCs w:val="24"/>
        </w:rPr>
        <w:t>the location</w:t>
      </w:r>
      <w:r w:rsidRPr="00FC0661">
        <w:rPr>
          <w:rFonts w:ascii="Garamond" w:hAnsi="Garamond"/>
          <w:szCs w:val="24"/>
        </w:rPr>
        <w:t xml:space="preserve"> of complete copies of all applicable rules and regulations or copies where appropriate.</w:t>
      </w:r>
    </w:p>
    <w:p w14:paraId="5EA07ED0" w14:textId="77777777" w:rsidR="008B464C" w:rsidRPr="00857811" w:rsidRDefault="008B464C" w:rsidP="008B464C">
      <w:pPr>
        <w:rPr>
          <w:rFonts w:ascii="Garamond" w:hAnsi="Garamond"/>
          <w:szCs w:val="24"/>
        </w:rPr>
      </w:pPr>
    </w:p>
    <w:p w14:paraId="4E2DE181" w14:textId="77777777" w:rsidR="008B464C" w:rsidRPr="00FC0661" w:rsidRDefault="008B464C" w:rsidP="00735210">
      <w:pPr>
        <w:numPr>
          <w:ilvl w:val="0"/>
          <w:numId w:val="6"/>
        </w:numPr>
        <w:tabs>
          <w:tab w:val="clear" w:pos="864"/>
          <w:tab w:val="num" w:pos="1440"/>
        </w:tabs>
        <w:ind w:left="1440" w:hanging="720"/>
        <w:rPr>
          <w:rFonts w:ascii="Garamond" w:hAnsi="Garamond"/>
          <w:szCs w:val="24"/>
        </w:rPr>
      </w:pPr>
      <w:r w:rsidRPr="00FC0661">
        <w:rPr>
          <w:rFonts w:ascii="Garamond" w:hAnsi="Garamond"/>
          <w:szCs w:val="24"/>
        </w:rPr>
        <w:t>ARM 17.8, Subchapter 1 – General Provisions, including but not limited to:</w:t>
      </w:r>
    </w:p>
    <w:p w14:paraId="5130F9F0" w14:textId="77777777" w:rsidR="008B464C" w:rsidRPr="00857811" w:rsidRDefault="008B464C" w:rsidP="00A81486">
      <w:pPr>
        <w:rPr>
          <w:rFonts w:ascii="Garamond" w:hAnsi="Garamond"/>
          <w:szCs w:val="24"/>
        </w:rPr>
      </w:pPr>
    </w:p>
    <w:p w14:paraId="5EF1517D" w14:textId="77777777" w:rsidR="008B464C" w:rsidRPr="00FC0661" w:rsidRDefault="008B464C" w:rsidP="00735210">
      <w:pPr>
        <w:numPr>
          <w:ilvl w:val="0"/>
          <w:numId w:val="7"/>
        </w:numPr>
        <w:tabs>
          <w:tab w:val="clear" w:pos="1296"/>
          <w:tab w:val="num" w:pos="2160"/>
        </w:tabs>
        <w:ind w:left="2160" w:hanging="720"/>
        <w:rPr>
          <w:rFonts w:ascii="Garamond" w:hAnsi="Garamond"/>
          <w:szCs w:val="24"/>
        </w:rPr>
      </w:pPr>
      <w:r w:rsidRPr="00FC0661">
        <w:rPr>
          <w:rFonts w:ascii="Garamond" w:hAnsi="Garamond"/>
          <w:szCs w:val="24"/>
          <w:u w:val="single"/>
        </w:rPr>
        <w:t>ARM 17.8.101 Definitions</w:t>
      </w:r>
      <w:r w:rsidRPr="00FC0661">
        <w:rPr>
          <w:rFonts w:ascii="Garamond" w:hAnsi="Garamond"/>
          <w:szCs w:val="24"/>
        </w:rPr>
        <w:t>.  This rule includes a list of applicable definitions used in this chapter, unless indicated otherwise in a specific subchapter.</w:t>
      </w:r>
    </w:p>
    <w:p w14:paraId="6AD0186D" w14:textId="77777777" w:rsidR="008B464C" w:rsidRPr="00857811" w:rsidRDefault="008B464C" w:rsidP="0014426C">
      <w:pPr>
        <w:rPr>
          <w:rFonts w:ascii="Garamond" w:hAnsi="Garamond"/>
          <w:szCs w:val="24"/>
        </w:rPr>
      </w:pPr>
    </w:p>
    <w:p w14:paraId="4C45FCA4" w14:textId="0AF8060A" w:rsidR="008B464C" w:rsidRPr="00FC0661" w:rsidRDefault="008B464C" w:rsidP="00735210">
      <w:pPr>
        <w:numPr>
          <w:ilvl w:val="0"/>
          <w:numId w:val="7"/>
        </w:numPr>
        <w:tabs>
          <w:tab w:val="clear" w:pos="1296"/>
          <w:tab w:val="num" w:pos="2160"/>
        </w:tabs>
        <w:ind w:left="2160" w:hanging="720"/>
        <w:rPr>
          <w:rFonts w:ascii="Garamond" w:hAnsi="Garamond"/>
          <w:szCs w:val="24"/>
        </w:rPr>
      </w:pPr>
      <w:r w:rsidRPr="00FC0661">
        <w:rPr>
          <w:rFonts w:ascii="Garamond" w:hAnsi="Garamond"/>
          <w:szCs w:val="24"/>
          <w:u w:val="single"/>
        </w:rPr>
        <w:t>ARM 17.8.105 Testing Requirements</w:t>
      </w:r>
      <w:r w:rsidRPr="00FC0661">
        <w:rPr>
          <w:rFonts w:ascii="Garamond" w:hAnsi="Garamond"/>
          <w:szCs w:val="24"/>
        </w:rPr>
        <w:t xml:space="preserve">.  Any person or persons responsible for the emission of any air contaminant into the outdoor atmosphere shall, upon written request of </w:t>
      </w:r>
      <w:r w:rsidR="00E720CD">
        <w:rPr>
          <w:rFonts w:ascii="Garamond" w:hAnsi="Garamond"/>
          <w:szCs w:val="24"/>
        </w:rPr>
        <w:t>DEQ</w:t>
      </w:r>
      <w:r w:rsidRPr="00FC0661">
        <w:rPr>
          <w:rFonts w:ascii="Garamond" w:hAnsi="Garamond"/>
          <w:szCs w:val="24"/>
        </w:rPr>
        <w:t xml:space="preserve">, provide the facilities and necessary equipment (including instruments and sensing devices) and shall conduct tests, emission or ambient, for such periods of time as may be necessary using methods approved by </w:t>
      </w:r>
      <w:r w:rsidR="00E720CD">
        <w:rPr>
          <w:rFonts w:ascii="Garamond" w:hAnsi="Garamond"/>
          <w:szCs w:val="24"/>
        </w:rPr>
        <w:t>DEQ</w:t>
      </w:r>
      <w:r w:rsidRPr="00FC0661">
        <w:rPr>
          <w:rFonts w:ascii="Garamond" w:hAnsi="Garamond"/>
          <w:szCs w:val="24"/>
        </w:rPr>
        <w:t>.</w:t>
      </w:r>
    </w:p>
    <w:p w14:paraId="33FA00E9" w14:textId="77777777" w:rsidR="008B464C" w:rsidRPr="00857811" w:rsidRDefault="008B464C" w:rsidP="0014426C">
      <w:pPr>
        <w:rPr>
          <w:rFonts w:ascii="Garamond" w:hAnsi="Garamond"/>
          <w:szCs w:val="24"/>
        </w:rPr>
      </w:pPr>
    </w:p>
    <w:p w14:paraId="1901C29D" w14:textId="33DBF752" w:rsidR="008B464C" w:rsidRPr="00FC0661" w:rsidRDefault="008B464C" w:rsidP="00735210">
      <w:pPr>
        <w:numPr>
          <w:ilvl w:val="0"/>
          <w:numId w:val="7"/>
        </w:numPr>
        <w:tabs>
          <w:tab w:val="clear" w:pos="1296"/>
          <w:tab w:val="num" w:pos="2160"/>
        </w:tabs>
        <w:ind w:left="2160" w:hanging="720"/>
        <w:rPr>
          <w:rFonts w:ascii="Garamond" w:hAnsi="Garamond"/>
          <w:szCs w:val="24"/>
        </w:rPr>
      </w:pPr>
      <w:r w:rsidRPr="00FC0661">
        <w:rPr>
          <w:rFonts w:ascii="Garamond" w:hAnsi="Garamond"/>
          <w:szCs w:val="24"/>
          <w:u w:val="single"/>
        </w:rPr>
        <w:t>ARM 17.8.106 Source Testing Protocol</w:t>
      </w:r>
      <w:r w:rsidRPr="00FC0661">
        <w:rPr>
          <w:rFonts w:ascii="Garamond" w:hAnsi="Garamond"/>
          <w:szCs w:val="24"/>
        </w:rPr>
        <w:t xml:space="preserve">.  The requirements of this rule apply to any emission source testing conducted by </w:t>
      </w:r>
      <w:r w:rsidR="00E720CD">
        <w:rPr>
          <w:rFonts w:ascii="Garamond" w:hAnsi="Garamond"/>
          <w:szCs w:val="24"/>
        </w:rPr>
        <w:t>DEQ</w:t>
      </w:r>
      <w:r w:rsidRPr="00FC0661">
        <w:rPr>
          <w:rFonts w:ascii="Garamond" w:hAnsi="Garamond"/>
          <w:szCs w:val="24"/>
        </w:rPr>
        <w:t xml:space="preserve">, any source or other entity as required by any rule in this chapter, or any permit or order issued pursuant to this chapter, or the provisions of the Clean Air Act of Montana, 75-2-101, </w:t>
      </w:r>
      <w:r w:rsidRPr="00FC0661">
        <w:rPr>
          <w:rFonts w:ascii="Garamond" w:hAnsi="Garamond"/>
          <w:i/>
          <w:iCs/>
          <w:szCs w:val="24"/>
        </w:rPr>
        <w:t>et seq</w:t>
      </w:r>
      <w:r w:rsidRPr="00FC0661">
        <w:rPr>
          <w:rFonts w:ascii="Garamond" w:hAnsi="Garamond"/>
          <w:szCs w:val="24"/>
        </w:rPr>
        <w:t>., Montana Code Annotated (MCA).</w:t>
      </w:r>
    </w:p>
    <w:p w14:paraId="4D6A9B8A" w14:textId="77777777" w:rsidR="00290496" w:rsidRDefault="00290496" w:rsidP="0014426C">
      <w:pPr>
        <w:pStyle w:val="BodyTextIndent"/>
        <w:ind w:left="2160"/>
        <w:rPr>
          <w:rFonts w:ascii="Garamond" w:hAnsi="Garamond"/>
          <w:sz w:val="24"/>
          <w:szCs w:val="24"/>
        </w:rPr>
      </w:pPr>
    </w:p>
    <w:p w14:paraId="05EB06F8" w14:textId="4BFD3F1A" w:rsidR="008B464C" w:rsidRPr="00FC0661" w:rsidRDefault="008B464C" w:rsidP="0014426C">
      <w:pPr>
        <w:pStyle w:val="BodyTextIndent"/>
        <w:ind w:left="2160"/>
        <w:rPr>
          <w:rFonts w:ascii="Garamond" w:hAnsi="Garamond"/>
          <w:sz w:val="24"/>
          <w:szCs w:val="24"/>
        </w:rPr>
      </w:pPr>
      <w:r w:rsidRPr="00FC0661">
        <w:rPr>
          <w:rFonts w:ascii="Garamond" w:hAnsi="Garamond"/>
          <w:sz w:val="24"/>
          <w:szCs w:val="24"/>
        </w:rPr>
        <w:t xml:space="preserve">Ash Grove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w:t>
      </w:r>
      <w:r w:rsidR="00E720CD">
        <w:rPr>
          <w:rFonts w:ascii="Garamond" w:hAnsi="Garamond"/>
          <w:sz w:val="24"/>
          <w:szCs w:val="24"/>
        </w:rPr>
        <w:t>DEQ</w:t>
      </w:r>
      <w:r w:rsidRPr="00FC0661">
        <w:rPr>
          <w:rFonts w:ascii="Garamond" w:hAnsi="Garamond"/>
          <w:sz w:val="24"/>
          <w:szCs w:val="24"/>
        </w:rPr>
        <w:t xml:space="preserve"> upon request.</w:t>
      </w:r>
    </w:p>
    <w:p w14:paraId="24771CF4" w14:textId="77777777" w:rsidR="008B464C" w:rsidRPr="00857811" w:rsidRDefault="008B464C" w:rsidP="008B464C">
      <w:pPr>
        <w:rPr>
          <w:rFonts w:ascii="Garamond" w:hAnsi="Garamond"/>
          <w:szCs w:val="24"/>
        </w:rPr>
      </w:pPr>
    </w:p>
    <w:p w14:paraId="089E93B6" w14:textId="371888D2" w:rsidR="008B464C" w:rsidRPr="00FC0661" w:rsidRDefault="008B464C" w:rsidP="00735210">
      <w:pPr>
        <w:numPr>
          <w:ilvl w:val="0"/>
          <w:numId w:val="7"/>
        </w:numPr>
        <w:tabs>
          <w:tab w:val="clear" w:pos="1296"/>
          <w:tab w:val="num" w:pos="2160"/>
        </w:tabs>
        <w:ind w:left="2160" w:hanging="720"/>
        <w:rPr>
          <w:rFonts w:ascii="Garamond" w:hAnsi="Garamond"/>
          <w:szCs w:val="24"/>
        </w:rPr>
      </w:pPr>
      <w:r w:rsidRPr="00FC0661">
        <w:rPr>
          <w:rFonts w:ascii="Garamond" w:hAnsi="Garamond"/>
          <w:szCs w:val="24"/>
          <w:u w:val="single"/>
        </w:rPr>
        <w:t>ARM 17.8.110 Malfunctions</w:t>
      </w:r>
      <w:r w:rsidRPr="00FC0661">
        <w:rPr>
          <w:rFonts w:ascii="Garamond" w:hAnsi="Garamond"/>
          <w:szCs w:val="24"/>
        </w:rPr>
        <w:t xml:space="preserve">.  (2) </w:t>
      </w:r>
      <w:r w:rsidR="00E720CD">
        <w:rPr>
          <w:rFonts w:ascii="Garamond" w:hAnsi="Garamond"/>
          <w:szCs w:val="24"/>
        </w:rPr>
        <w:t>DEQ</w:t>
      </w:r>
      <w:r w:rsidRPr="00FC0661">
        <w:rPr>
          <w:rFonts w:ascii="Garamond" w:hAnsi="Garamond"/>
          <w:szCs w:val="24"/>
        </w:rPr>
        <w:t xml:space="preserve"> must be notified promptly by telephone whenever a malfunction occurs that can be expected to create emissions in excess of any applicable emission limitation or to continue for a period greater than 4 hours.</w:t>
      </w:r>
    </w:p>
    <w:p w14:paraId="46956324" w14:textId="77777777" w:rsidR="008B464C" w:rsidRPr="00857811" w:rsidRDefault="008B464C" w:rsidP="0014426C">
      <w:pPr>
        <w:rPr>
          <w:rFonts w:ascii="Garamond" w:hAnsi="Garamond"/>
          <w:szCs w:val="24"/>
        </w:rPr>
      </w:pPr>
    </w:p>
    <w:p w14:paraId="6C09347E" w14:textId="1BB86F29" w:rsidR="008B464C" w:rsidRDefault="008B464C" w:rsidP="00735210">
      <w:pPr>
        <w:numPr>
          <w:ilvl w:val="0"/>
          <w:numId w:val="7"/>
        </w:numPr>
        <w:tabs>
          <w:tab w:val="clear" w:pos="1296"/>
          <w:tab w:val="num" w:pos="2160"/>
        </w:tabs>
        <w:ind w:left="2160" w:hanging="720"/>
        <w:rPr>
          <w:rFonts w:ascii="Garamond" w:hAnsi="Garamond"/>
          <w:szCs w:val="24"/>
        </w:rPr>
      </w:pPr>
      <w:r w:rsidRPr="00FC0661">
        <w:rPr>
          <w:rFonts w:ascii="Garamond" w:hAnsi="Garamond"/>
          <w:szCs w:val="24"/>
          <w:u w:val="single"/>
        </w:rPr>
        <w:t>ARM 17.8.111 Circumvention</w:t>
      </w:r>
      <w:r w:rsidRPr="00FC0661">
        <w:rPr>
          <w:rFonts w:ascii="Garamond" w:hAnsi="Garamond"/>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0D8D46B9" w14:textId="77777777" w:rsidR="001C5600" w:rsidRPr="00FC0661" w:rsidRDefault="001C5600" w:rsidP="001C5600">
      <w:pPr>
        <w:ind w:left="2160"/>
        <w:rPr>
          <w:rFonts w:ascii="Garamond" w:hAnsi="Garamond"/>
          <w:szCs w:val="24"/>
        </w:rPr>
      </w:pPr>
    </w:p>
    <w:p w14:paraId="17F9858A" w14:textId="77777777" w:rsidR="008B464C" w:rsidRPr="00FC0661" w:rsidRDefault="008B464C" w:rsidP="00735210">
      <w:pPr>
        <w:numPr>
          <w:ilvl w:val="0"/>
          <w:numId w:val="6"/>
        </w:numPr>
        <w:tabs>
          <w:tab w:val="clear" w:pos="864"/>
          <w:tab w:val="num" w:pos="1440"/>
        </w:tabs>
        <w:ind w:left="1440" w:hanging="720"/>
        <w:rPr>
          <w:rFonts w:ascii="Garamond" w:hAnsi="Garamond"/>
          <w:szCs w:val="24"/>
        </w:rPr>
      </w:pPr>
      <w:r w:rsidRPr="00FC0661">
        <w:rPr>
          <w:rFonts w:ascii="Garamond" w:hAnsi="Garamond"/>
          <w:szCs w:val="24"/>
        </w:rPr>
        <w:t>ARM 17.8, Subchapter 2 – Ambient Air Quality, including, but not limited to the following:</w:t>
      </w:r>
    </w:p>
    <w:p w14:paraId="5A84CD35" w14:textId="77777777" w:rsidR="008B464C" w:rsidRPr="00FC0661" w:rsidRDefault="008B464C" w:rsidP="00CA7457">
      <w:pPr>
        <w:rPr>
          <w:rFonts w:ascii="Garamond" w:hAnsi="Garamond"/>
          <w:szCs w:val="24"/>
        </w:rPr>
      </w:pPr>
    </w:p>
    <w:p w14:paraId="33C14E6F" w14:textId="77777777" w:rsidR="008B464C" w:rsidRPr="00FC0661" w:rsidRDefault="008B464C" w:rsidP="00652028">
      <w:pPr>
        <w:ind w:left="2160" w:hanging="720"/>
        <w:rPr>
          <w:rFonts w:ascii="Garamond" w:hAnsi="Garamond"/>
          <w:szCs w:val="24"/>
          <w:u w:val="single"/>
        </w:rPr>
      </w:pPr>
      <w:r w:rsidRPr="00FC0661">
        <w:rPr>
          <w:rFonts w:ascii="Garamond" w:hAnsi="Garamond"/>
          <w:szCs w:val="24"/>
        </w:rPr>
        <w:t>1.</w:t>
      </w:r>
      <w:r w:rsidRPr="00FC0661">
        <w:rPr>
          <w:rFonts w:ascii="Garamond" w:hAnsi="Garamond"/>
          <w:szCs w:val="24"/>
        </w:rPr>
        <w:tab/>
      </w:r>
      <w:r w:rsidRPr="00FC0661">
        <w:rPr>
          <w:rFonts w:ascii="Garamond" w:hAnsi="Garamond"/>
          <w:szCs w:val="24"/>
          <w:u w:val="single"/>
        </w:rPr>
        <w:t>ARM 17.8.204 Ambient Air Monitoring</w:t>
      </w:r>
    </w:p>
    <w:p w14:paraId="19EACC8C" w14:textId="77777777" w:rsidR="008B464C" w:rsidRPr="00FC0661" w:rsidRDefault="008B464C" w:rsidP="00652028">
      <w:pPr>
        <w:ind w:left="2160" w:hanging="720"/>
        <w:rPr>
          <w:rFonts w:ascii="Garamond" w:hAnsi="Garamond"/>
          <w:szCs w:val="24"/>
          <w:u w:val="single"/>
        </w:rPr>
      </w:pPr>
      <w:r w:rsidRPr="00FC0661">
        <w:rPr>
          <w:rFonts w:ascii="Garamond" w:hAnsi="Garamond"/>
          <w:szCs w:val="24"/>
        </w:rPr>
        <w:t>2.</w:t>
      </w:r>
      <w:r w:rsidRPr="00FC0661">
        <w:rPr>
          <w:rFonts w:ascii="Garamond" w:hAnsi="Garamond"/>
          <w:szCs w:val="24"/>
        </w:rPr>
        <w:tab/>
      </w:r>
      <w:r w:rsidRPr="00FC0661">
        <w:rPr>
          <w:rFonts w:ascii="Garamond" w:hAnsi="Garamond"/>
          <w:szCs w:val="24"/>
          <w:u w:val="single"/>
        </w:rPr>
        <w:t>ARM 17.8.210 Ambient Air Quality Standards for Sulfur Dioxide</w:t>
      </w:r>
    </w:p>
    <w:p w14:paraId="5FB5D0A1" w14:textId="77777777" w:rsidR="008B464C" w:rsidRPr="00FC0661" w:rsidRDefault="008B464C" w:rsidP="00652028">
      <w:pPr>
        <w:ind w:left="2160" w:hanging="720"/>
        <w:rPr>
          <w:rFonts w:ascii="Garamond" w:hAnsi="Garamond"/>
          <w:szCs w:val="24"/>
          <w:u w:val="single"/>
        </w:rPr>
      </w:pPr>
      <w:r w:rsidRPr="00FC0661">
        <w:rPr>
          <w:rFonts w:ascii="Garamond" w:hAnsi="Garamond"/>
          <w:szCs w:val="24"/>
        </w:rPr>
        <w:t>3.</w:t>
      </w:r>
      <w:r w:rsidRPr="00FC0661">
        <w:rPr>
          <w:rFonts w:ascii="Garamond" w:hAnsi="Garamond"/>
          <w:szCs w:val="24"/>
        </w:rPr>
        <w:tab/>
      </w:r>
      <w:r w:rsidRPr="00FC0661">
        <w:rPr>
          <w:rFonts w:ascii="Garamond" w:hAnsi="Garamond"/>
          <w:szCs w:val="24"/>
          <w:u w:val="single"/>
        </w:rPr>
        <w:t>ARM 17.8.211 Ambient Air Quality Standards for Nitrogen Dioxide</w:t>
      </w:r>
    </w:p>
    <w:p w14:paraId="5D118C0D" w14:textId="77777777" w:rsidR="008B464C" w:rsidRPr="00FC0661" w:rsidRDefault="008B464C" w:rsidP="0006161F">
      <w:pPr>
        <w:ind w:left="2160" w:hanging="720"/>
        <w:rPr>
          <w:rFonts w:ascii="Garamond" w:hAnsi="Garamond"/>
          <w:szCs w:val="24"/>
          <w:u w:val="single"/>
        </w:rPr>
      </w:pPr>
      <w:r w:rsidRPr="00FC0661">
        <w:rPr>
          <w:rFonts w:ascii="Garamond" w:hAnsi="Garamond"/>
          <w:szCs w:val="24"/>
        </w:rPr>
        <w:t>4.</w:t>
      </w:r>
      <w:r w:rsidRPr="00FC0661">
        <w:rPr>
          <w:rFonts w:ascii="Garamond" w:hAnsi="Garamond"/>
          <w:szCs w:val="24"/>
        </w:rPr>
        <w:tab/>
      </w:r>
      <w:r w:rsidRPr="00FC0661">
        <w:rPr>
          <w:rFonts w:ascii="Garamond" w:hAnsi="Garamond"/>
          <w:szCs w:val="24"/>
          <w:u w:val="single"/>
        </w:rPr>
        <w:t>ARM 17.8.212 Ambient Air Quality Standards for Carbon Monoxide</w:t>
      </w:r>
    </w:p>
    <w:p w14:paraId="0536A738" w14:textId="77777777" w:rsidR="008B464C" w:rsidRPr="00FC0661" w:rsidRDefault="008B464C" w:rsidP="0006161F">
      <w:pPr>
        <w:ind w:left="2160" w:hanging="720"/>
        <w:rPr>
          <w:rFonts w:ascii="Garamond" w:hAnsi="Garamond"/>
          <w:szCs w:val="24"/>
          <w:u w:val="single"/>
        </w:rPr>
      </w:pPr>
      <w:r w:rsidRPr="00FC0661">
        <w:rPr>
          <w:rFonts w:ascii="Garamond" w:hAnsi="Garamond"/>
          <w:szCs w:val="24"/>
        </w:rPr>
        <w:t>5.</w:t>
      </w:r>
      <w:r w:rsidRPr="00FC0661">
        <w:rPr>
          <w:rFonts w:ascii="Garamond" w:hAnsi="Garamond"/>
          <w:szCs w:val="24"/>
        </w:rPr>
        <w:tab/>
      </w:r>
      <w:r w:rsidRPr="00FC0661">
        <w:rPr>
          <w:rFonts w:ascii="Garamond" w:hAnsi="Garamond"/>
          <w:szCs w:val="24"/>
          <w:u w:val="single"/>
        </w:rPr>
        <w:t>ARM 17.8.213 Ambient Air Quality Standard for Ozone</w:t>
      </w:r>
    </w:p>
    <w:p w14:paraId="1CB9B051" w14:textId="77777777" w:rsidR="008B464C" w:rsidRPr="00FC0661" w:rsidRDefault="008B464C" w:rsidP="0006161F">
      <w:pPr>
        <w:ind w:left="2160" w:hanging="720"/>
        <w:rPr>
          <w:rFonts w:ascii="Garamond" w:hAnsi="Garamond"/>
          <w:szCs w:val="24"/>
          <w:u w:val="single"/>
        </w:rPr>
      </w:pPr>
      <w:r w:rsidRPr="00FC0661">
        <w:rPr>
          <w:rFonts w:ascii="Garamond" w:hAnsi="Garamond"/>
          <w:szCs w:val="24"/>
        </w:rPr>
        <w:t>6.</w:t>
      </w:r>
      <w:r w:rsidRPr="00FC0661">
        <w:rPr>
          <w:rFonts w:ascii="Garamond" w:hAnsi="Garamond"/>
          <w:szCs w:val="24"/>
        </w:rPr>
        <w:tab/>
      </w:r>
      <w:r w:rsidRPr="00FC0661">
        <w:rPr>
          <w:rFonts w:ascii="Garamond" w:hAnsi="Garamond"/>
          <w:szCs w:val="24"/>
          <w:u w:val="single"/>
        </w:rPr>
        <w:t>ARM 17.8.214 Ambient Air Quality Standard for Hydrogen Sulfide</w:t>
      </w:r>
    </w:p>
    <w:p w14:paraId="1AADC3E8" w14:textId="77777777" w:rsidR="008B464C" w:rsidRPr="00FC0661" w:rsidRDefault="008B464C" w:rsidP="0006161F">
      <w:pPr>
        <w:ind w:left="2160" w:hanging="720"/>
        <w:rPr>
          <w:rFonts w:ascii="Garamond" w:hAnsi="Garamond"/>
          <w:szCs w:val="24"/>
          <w:u w:val="single"/>
        </w:rPr>
      </w:pPr>
      <w:r w:rsidRPr="00FC0661">
        <w:rPr>
          <w:rFonts w:ascii="Garamond" w:hAnsi="Garamond"/>
          <w:szCs w:val="24"/>
        </w:rPr>
        <w:t>7.</w:t>
      </w:r>
      <w:r w:rsidRPr="00FC0661">
        <w:rPr>
          <w:rFonts w:ascii="Garamond" w:hAnsi="Garamond"/>
          <w:szCs w:val="24"/>
        </w:rPr>
        <w:tab/>
      </w:r>
      <w:r w:rsidRPr="00FC0661">
        <w:rPr>
          <w:rFonts w:ascii="Garamond" w:hAnsi="Garamond"/>
          <w:szCs w:val="24"/>
          <w:u w:val="single"/>
        </w:rPr>
        <w:t>ARM 17.8.220 Ambient Air Quality Standard for Settled Particulate Matter</w:t>
      </w:r>
    </w:p>
    <w:p w14:paraId="174162C4" w14:textId="77777777" w:rsidR="008B464C" w:rsidRPr="00FC0661" w:rsidRDefault="008B464C" w:rsidP="0006161F">
      <w:pPr>
        <w:ind w:left="2160" w:hanging="720"/>
        <w:rPr>
          <w:rFonts w:ascii="Garamond" w:hAnsi="Garamond"/>
          <w:szCs w:val="24"/>
          <w:u w:val="single"/>
        </w:rPr>
      </w:pPr>
      <w:r w:rsidRPr="00FC0661">
        <w:rPr>
          <w:rFonts w:ascii="Garamond" w:hAnsi="Garamond"/>
          <w:szCs w:val="24"/>
        </w:rPr>
        <w:t>8.</w:t>
      </w:r>
      <w:r w:rsidRPr="00FC0661">
        <w:rPr>
          <w:rFonts w:ascii="Garamond" w:hAnsi="Garamond"/>
          <w:szCs w:val="24"/>
        </w:rPr>
        <w:tab/>
      </w:r>
      <w:r w:rsidRPr="00FC0661">
        <w:rPr>
          <w:rFonts w:ascii="Garamond" w:hAnsi="Garamond"/>
          <w:szCs w:val="24"/>
          <w:u w:val="single"/>
        </w:rPr>
        <w:t>ARM 17.8.221 Ambient Air Quality Standard for Visibility</w:t>
      </w:r>
    </w:p>
    <w:p w14:paraId="4276B79E" w14:textId="77777777" w:rsidR="008B464C" w:rsidRPr="00FC0661" w:rsidRDefault="008B464C" w:rsidP="0006161F">
      <w:pPr>
        <w:ind w:left="2160" w:hanging="720"/>
        <w:rPr>
          <w:rFonts w:ascii="Garamond" w:hAnsi="Garamond"/>
          <w:szCs w:val="24"/>
          <w:u w:val="single"/>
        </w:rPr>
      </w:pPr>
      <w:r w:rsidRPr="00FC0661">
        <w:rPr>
          <w:rFonts w:ascii="Garamond" w:hAnsi="Garamond"/>
          <w:szCs w:val="24"/>
        </w:rPr>
        <w:t>9.</w:t>
      </w:r>
      <w:r w:rsidRPr="00FC0661">
        <w:rPr>
          <w:rFonts w:ascii="Garamond" w:hAnsi="Garamond"/>
          <w:szCs w:val="24"/>
        </w:rPr>
        <w:tab/>
      </w:r>
      <w:r w:rsidRPr="00FC0661">
        <w:rPr>
          <w:rFonts w:ascii="Garamond" w:hAnsi="Garamond"/>
          <w:szCs w:val="24"/>
          <w:u w:val="single"/>
        </w:rPr>
        <w:t>ARM 17.8.222 Ambient Air Quality Standard for Lead</w:t>
      </w:r>
    </w:p>
    <w:p w14:paraId="5F6F0E00" w14:textId="77777777" w:rsidR="008B464C" w:rsidRPr="00FC0661" w:rsidRDefault="008B464C" w:rsidP="0006161F">
      <w:pPr>
        <w:ind w:left="2160" w:hanging="720"/>
        <w:rPr>
          <w:rFonts w:ascii="Garamond" w:hAnsi="Garamond"/>
          <w:szCs w:val="24"/>
          <w:u w:val="single"/>
        </w:rPr>
      </w:pPr>
      <w:r w:rsidRPr="00FC0661">
        <w:rPr>
          <w:rFonts w:ascii="Garamond" w:hAnsi="Garamond"/>
          <w:szCs w:val="24"/>
        </w:rPr>
        <w:t>10.</w:t>
      </w:r>
      <w:r w:rsidRPr="00FC0661">
        <w:rPr>
          <w:rFonts w:ascii="Garamond" w:hAnsi="Garamond"/>
          <w:szCs w:val="24"/>
        </w:rPr>
        <w:tab/>
      </w:r>
      <w:r w:rsidRPr="00FC0661">
        <w:rPr>
          <w:rFonts w:ascii="Garamond" w:hAnsi="Garamond"/>
          <w:szCs w:val="24"/>
          <w:u w:val="single"/>
        </w:rPr>
        <w:t>ARM 17.8.223 Ambient Air Quality Standard for PM</w:t>
      </w:r>
      <w:r w:rsidRPr="00FC0661">
        <w:rPr>
          <w:rFonts w:ascii="Garamond" w:hAnsi="Garamond"/>
          <w:szCs w:val="24"/>
          <w:u w:val="single"/>
          <w:vertAlign w:val="subscript"/>
        </w:rPr>
        <w:t>10</w:t>
      </w:r>
    </w:p>
    <w:p w14:paraId="4278FB87" w14:textId="77777777" w:rsidR="008B464C" w:rsidRPr="00FC0661" w:rsidRDefault="008B464C" w:rsidP="0006161F">
      <w:pPr>
        <w:ind w:left="2160" w:hanging="720"/>
        <w:rPr>
          <w:rFonts w:ascii="Garamond" w:hAnsi="Garamond"/>
          <w:szCs w:val="24"/>
          <w:u w:val="single"/>
        </w:rPr>
      </w:pPr>
      <w:r w:rsidRPr="00FC0661">
        <w:rPr>
          <w:rFonts w:ascii="Garamond" w:hAnsi="Garamond"/>
          <w:szCs w:val="24"/>
        </w:rPr>
        <w:t>11.</w:t>
      </w:r>
      <w:r w:rsidRPr="00FC0661">
        <w:rPr>
          <w:rFonts w:ascii="Garamond" w:hAnsi="Garamond"/>
          <w:szCs w:val="24"/>
        </w:rPr>
        <w:tab/>
      </w:r>
      <w:r w:rsidRPr="00FC0661">
        <w:rPr>
          <w:rFonts w:ascii="Garamond" w:hAnsi="Garamond"/>
          <w:szCs w:val="24"/>
          <w:u w:val="single"/>
        </w:rPr>
        <w:t>ARM 17.8.230 Fluoride in Forage</w:t>
      </w:r>
    </w:p>
    <w:p w14:paraId="3656489A" w14:textId="77777777" w:rsidR="008B464C" w:rsidRPr="00FC0661" w:rsidRDefault="008B464C" w:rsidP="008B464C">
      <w:pPr>
        <w:rPr>
          <w:rFonts w:ascii="Garamond" w:hAnsi="Garamond"/>
          <w:szCs w:val="24"/>
        </w:rPr>
      </w:pPr>
    </w:p>
    <w:p w14:paraId="272C1EA1" w14:textId="77777777" w:rsidR="008B464C" w:rsidRPr="00FC0661" w:rsidRDefault="008B464C" w:rsidP="0014426C">
      <w:pPr>
        <w:ind w:left="1440"/>
        <w:rPr>
          <w:rFonts w:ascii="Garamond" w:hAnsi="Garamond"/>
          <w:szCs w:val="24"/>
        </w:rPr>
      </w:pPr>
      <w:r w:rsidRPr="00FC0661">
        <w:rPr>
          <w:rFonts w:ascii="Garamond" w:hAnsi="Garamond"/>
          <w:szCs w:val="24"/>
        </w:rPr>
        <w:t>Ash Grove must maintain compliance with the applicable ambient air quality standards.</w:t>
      </w:r>
    </w:p>
    <w:p w14:paraId="4FF2D41E" w14:textId="77777777" w:rsidR="005B4564" w:rsidRPr="00FC0661" w:rsidRDefault="005B4564" w:rsidP="008B464C">
      <w:pPr>
        <w:rPr>
          <w:rFonts w:ascii="Garamond" w:hAnsi="Garamond"/>
          <w:szCs w:val="24"/>
        </w:rPr>
      </w:pPr>
    </w:p>
    <w:p w14:paraId="25F2DBCA" w14:textId="77777777" w:rsidR="008B464C" w:rsidRPr="00FC0661" w:rsidRDefault="008B464C" w:rsidP="00735210">
      <w:pPr>
        <w:numPr>
          <w:ilvl w:val="0"/>
          <w:numId w:val="6"/>
        </w:numPr>
        <w:tabs>
          <w:tab w:val="clear" w:pos="864"/>
        </w:tabs>
        <w:ind w:left="1440" w:hanging="720"/>
        <w:rPr>
          <w:rFonts w:ascii="Garamond" w:hAnsi="Garamond"/>
          <w:szCs w:val="24"/>
        </w:rPr>
      </w:pPr>
      <w:r w:rsidRPr="00FC0661">
        <w:rPr>
          <w:rFonts w:ascii="Garamond" w:hAnsi="Garamond"/>
          <w:szCs w:val="24"/>
        </w:rPr>
        <w:t>ARM 17.8, Subchapter 3 – Emission Standards, including, but not limited to:</w:t>
      </w:r>
    </w:p>
    <w:p w14:paraId="70E6A873" w14:textId="77777777" w:rsidR="008B464C" w:rsidRPr="00FC0661" w:rsidRDefault="008B464C" w:rsidP="00CA7457">
      <w:pPr>
        <w:rPr>
          <w:rFonts w:ascii="Garamond" w:hAnsi="Garamond"/>
          <w:szCs w:val="24"/>
        </w:rPr>
      </w:pPr>
    </w:p>
    <w:p w14:paraId="5BD93C56" w14:textId="77777777" w:rsidR="0060457F" w:rsidRPr="00FC0661" w:rsidRDefault="008B464C" w:rsidP="00735210">
      <w:pPr>
        <w:numPr>
          <w:ilvl w:val="0"/>
          <w:numId w:val="8"/>
        </w:numPr>
        <w:tabs>
          <w:tab w:val="clear" w:pos="1296"/>
          <w:tab w:val="num" w:pos="2160"/>
        </w:tabs>
        <w:ind w:left="2160" w:hanging="720"/>
        <w:rPr>
          <w:rFonts w:ascii="Garamond" w:hAnsi="Garamond"/>
          <w:szCs w:val="24"/>
        </w:rPr>
      </w:pPr>
      <w:r w:rsidRPr="00FC0661">
        <w:rPr>
          <w:rFonts w:ascii="Garamond" w:hAnsi="Garamond"/>
          <w:szCs w:val="24"/>
          <w:u w:val="single"/>
        </w:rPr>
        <w:t>ARM 17.8.304 Visible Air Contaminants</w:t>
      </w:r>
      <w:r w:rsidRPr="00FC0661">
        <w:rPr>
          <w:rFonts w:ascii="Garamond" w:hAnsi="Garamond"/>
          <w:szCs w:val="24"/>
        </w:rPr>
        <w:t>.  This rule requires that no person may cause or authorize emissions to be discharged into the outdoor atmosphere from any source installed after November 23, 1968, that exhibit an opacity of 20% or greater averaged over 6 consecutive minutes.</w:t>
      </w:r>
    </w:p>
    <w:p w14:paraId="37EC931F" w14:textId="77777777" w:rsidR="008B464C" w:rsidRPr="00FC0661" w:rsidRDefault="008B464C" w:rsidP="0014426C">
      <w:pPr>
        <w:rPr>
          <w:rFonts w:ascii="Garamond" w:hAnsi="Garamond"/>
          <w:szCs w:val="24"/>
        </w:rPr>
      </w:pPr>
    </w:p>
    <w:p w14:paraId="09D4EAFA" w14:textId="77777777" w:rsidR="008B464C" w:rsidRDefault="008B464C" w:rsidP="00735210">
      <w:pPr>
        <w:numPr>
          <w:ilvl w:val="0"/>
          <w:numId w:val="8"/>
        </w:numPr>
        <w:tabs>
          <w:tab w:val="clear" w:pos="1296"/>
          <w:tab w:val="num" w:pos="2160"/>
        </w:tabs>
        <w:ind w:left="2160" w:hanging="720"/>
        <w:rPr>
          <w:rFonts w:ascii="Garamond" w:hAnsi="Garamond"/>
          <w:szCs w:val="24"/>
        </w:rPr>
      </w:pPr>
      <w:r w:rsidRPr="00FC0661">
        <w:rPr>
          <w:rFonts w:ascii="Garamond" w:hAnsi="Garamond"/>
          <w:szCs w:val="24"/>
          <w:u w:val="single"/>
        </w:rPr>
        <w:t>ARM 17.8.308 Particulate Matter, Airborne</w:t>
      </w:r>
      <w:r w:rsidRPr="00FC0661">
        <w:rPr>
          <w:rFonts w:ascii="Garamond" w:hAnsi="Garamond"/>
          <w:szCs w:val="24"/>
        </w:rPr>
        <w:t>.  (1) This rule requires an opacity limitation of less than 20% for all fugitive emission sources and that reasonable precautions be taken to control emissions of airborne particulate matter.  (2) Under this rule, Ash Grove may not cause or authorize the use of any street, road, or parking lot without taking reasonable precautions to control emissions of airborne particulate matter.</w:t>
      </w:r>
    </w:p>
    <w:p w14:paraId="48471CB6" w14:textId="77777777" w:rsidR="00FE5BB4" w:rsidRPr="00FC0661" w:rsidRDefault="00FE5BB4" w:rsidP="0014426C">
      <w:pPr>
        <w:rPr>
          <w:rFonts w:ascii="Garamond" w:hAnsi="Garamond"/>
          <w:szCs w:val="24"/>
        </w:rPr>
      </w:pPr>
    </w:p>
    <w:p w14:paraId="6B254C2E" w14:textId="77777777" w:rsidR="008B464C" w:rsidRPr="00FC0661" w:rsidRDefault="008B464C" w:rsidP="00735210">
      <w:pPr>
        <w:numPr>
          <w:ilvl w:val="0"/>
          <w:numId w:val="8"/>
        </w:numPr>
        <w:tabs>
          <w:tab w:val="clear" w:pos="1296"/>
          <w:tab w:val="num" w:pos="2160"/>
        </w:tabs>
        <w:ind w:left="2160" w:hanging="720"/>
        <w:rPr>
          <w:rFonts w:ascii="Garamond" w:hAnsi="Garamond"/>
          <w:szCs w:val="24"/>
        </w:rPr>
      </w:pPr>
      <w:r w:rsidRPr="00FC0661">
        <w:rPr>
          <w:rFonts w:ascii="Garamond" w:hAnsi="Garamond"/>
          <w:szCs w:val="24"/>
          <w:u w:val="single"/>
        </w:rPr>
        <w:t>ARM 17.8.309 Particulate Matter, Fuel Burning Equipment</w:t>
      </w:r>
      <w:r w:rsidRPr="00FC0661">
        <w:rPr>
          <w:rFonts w:ascii="Garamond" w:hAnsi="Garamond"/>
          <w:szCs w:val="24"/>
        </w:rPr>
        <w:t>.  This rule requires that no person shall cause, allow, or permit to be discharged into the atmosphere particulate matter caused by the combustion of fuel in excess of the amount determined by this rule.</w:t>
      </w:r>
    </w:p>
    <w:p w14:paraId="10E8674A" w14:textId="77777777" w:rsidR="008B464C" w:rsidRPr="00FC0661" w:rsidRDefault="008B464C" w:rsidP="0014426C">
      <w:pPr>
        <w:rPr>
          <w:rFonts w:ascii="Garamond" w:hAnsi="Garamond"/>
          <w:szCs w:val="24"/>
        </w:rPr>
      </w:pPr>
    </w:p>
    <w:p w14:paraId="3ECF4EFC" w14:textId="77777777" w:rsidR="008B464C" w:rsidRPr="00FC0661" w:rsidRDefault="008B464C" w:rsidP="00735210">
      <w:pPr>
        <w:numPr>
          <w:ilvl w:val="0"/>
          <w:numId w:val="8"/>
        </w:numPr>
        <w:tabs>
          <w:tab w:val="clear" w:pos="1296"/>
          <w:tab w:val="num" w:pos="2160"/>
        </w:tabs>
        <w:ind w:left="2160" w:hanging="720"/>
        <w:rPr>
          <w:rFonts w:ascii="Garamond" w:hAnsi="Garamond"/>
          <w:szCs w:val="24"/>
        </w:rPr>
      </w:pPr>
      <w:r w:rsidRPr="00FC0661">
        <w:rPr>
          <w:rFonts w:ascii="Garamond" w:hAnsi="Garamond"/>
          <w:szCs w:val="24"/>
          <w:u w:val="single"/>
        </w:rPr>
        <w:t>ARM 17.8.310 Particulate Matter, Industrial Process</w:t>
      </w:r>
      <w:r w:rsidRPr="00FC0661">
        <w:rPr>
          <w:rFonts w:ascii="Garamond" w:hAnsi="Garamond"/>
          <w:szCs w:val="24"/>
        </w:rPr>
        <w:t>.  This rule requires that no person shall cause, allow, or permit to be discharged into the atmosphere particulate matter in excess of the amount set forth in this rule.</w:t>
      </w:r>
    </w:p>
    <w:p w14:paraId="3215EFDE" w14:textId="77777777" w:rsidR="008B464C" w:rsidRPr="00FC0661" w:rsidRDefault="008B464C" w:rsidP="0014426C">
      <w:pPr>
        <w:rPr>
          <w:rFonts w:ascii="Garamond" w:hAnsi="Garamond"/>
          <w:szCs w:val="24"/>
        </w:rPr>
      </w:pPr>
    </w:p>
    <w:p w14:paraId="58F95BED" w14:textId="61CED1B3" w:rsidR="009B6429" w:rsidRPr="00290496" w:rsidRDefault="008B464C" w:rsidP="0014426C">
      <w:pPr>
        <w:numPr>
          <w:ilvl w:val="0"/>
          <w:numId w:val="8"/>
        </w:numPr>
        <w:tabs>
          <w:tab w:val="clear" w:pos="1296"/>
          <w:tab w:val="num" w:pos="2160"/>
        </w:tabs>
        <w:ind w:left="2160" w:hanging="720"/>
        <w:rPr>
          <w:rFonts w:ascii="Garamond" w:hAnsi="Garamond"/>
          <w:szCs w:val="24"/>
        </w:rPr>
      </w:pPr>
      <w:r w:rsidRPr="00FC0661">
        <w:rPr>
          <w:rFonts w:ascii="Garamond" w:hAnsi="Garamond"/>
          <w:szCs w:val="24"/>
          <w:u w:val="single"/>
        </w:rPr>
        <w:t>ARM 17.8.322 Sulfur Oxide Emissions--Sulfur in Fuel</w:t>
      </w:r>
      <w:r w:rsidRPr="00FC0661">
        <w:rPr>
          <w:rFonts w:ascii="Garamond" w:hAnsi="Garamond"/>
          <w:szCs w:val="24"/>
        </w:rPr>
        <w:t xml:space="preserve">.  (4) Commencing July 1, 1972, no person shall burn liquid or solid fuels containing sulfur in excess of 1 pound of sulfur per million Btu fired.  (5) Commencing July 1, 1971, no person shall burn any gaseous fuel containing sulfur compounds in excess of 50 grains per 100 cubic feet of gaseous fuel, calculated as hydrogen sulfide at standard conditions.  </w:t>
      </w:r>
    </w:p>
    <w:p w14:paraId="0C30D85E" w14:textId="77777777" w:rsidR="00C81950" w:rsidRPr="00FC0661" w:rsidRDefault="00C81950" w:rsidP="0014426C">
      <w:pPr>
        <w:rPr>
          <w:rFonts w:ascii="Garamond" w:hAnsi="Garamond"/>
          <w:szCs w:val="24"/>
        </w:rPr>
      </w:pPr>
    </w:p>
    <w:p w14:paraId="1A569B02" w14:textId="77777777" w:rsidR="008B464C" w:rsidRPr="00FC0661" w:rsidRDefault="008B464C" w:rsidP="00735210">
      <w:pPr>
        <w:numPr>
          <w:ilvl w:val="0"/>
          <w:numId w:val="8"/>
        </w:numPr>
        <w:tabs>
          <w:tab w:val="clear" w:pos="1296"/>
          <w:tab w:val="num" w:pos="2160"/>
        </w:tabs>
        <w:ind w:left="2160" w:hanging="720"/>
        <w:rPr>
          <w:rFonts w:ascii="Garamond" w:hAnsi="Garamond"/>
          <w:szCs w:val="24"/>
        </w:rPr>
      </w:pPr>
      <w:r w:rsidRPr="00FC0661">
        <w:rPr>
          <w:rFonts w:ascii="Garamond" w:hAnsi="Garamond"/>
          <w:szCs w:val="24"/>
          <w:u w:val="single"/>
        </w:rPr>
        <w:t>ARM 17.8.324 Hydrocarbon Emissions--Petroleum Products</w:t>
      </w:r>
      <w:r w:rsidRPr="00FC0661">
        <w:rPr>
          <w:rFonts w:ascii="Garamond" w:hAnsi="Garamond"/>
          <w:szCs w:val="24"/>
        </w:rPr>
        <w:t>.  (3) No person shall load or permit the loading of gasoline into any stationary tank with a capacity of 250 gallons or more from any tank truck or trailer, except through a permanent submerged fill pipe, unless such tank is equipped with a vapor loss control device as described in (1) of this rule.</w:t>
      </w:r>
    </w:p>
    <w:p w14:paraId="33ED8440" w14:textId="77777777" w:rsidR="00FD0DA3" w:rsidRPr="00FC0661" w:rsidRDefault="00FD0DA3" w:rsidP="0014426C">
      <w:pPr>
        <w:rPr>
          <w:rFonts w:ascii="Garamond" w:hAnsi="Garamond"/>
          <w:szCs w:val="24"/>
        </w:rPr>
      </w:pPr>
    </w:p>
    <w:p w14:paraId="1FEEB30E" w14:textId="77777777" w:rsidR="008B464C" w:rsidRPr="00FC0661" w:rsidRDefault="008B464C" w:rsidP="00735210">
      <w:pPr>
        <w:numPr>
          <w:ilvl w:val="0"/>
          <w:numId w:val="8"/>
        </w:numPr>
        <w:tabs>
          <w:tab w:val="clear" w:pos="1296"/>
          <w:tab w:val="num" w:pos="2160"/>
        </w:tabs>
        <w:ind w:left="2160" w:hanging="720"/>
        <w:rPr>
          <w:rFonts w:ascii="Garamond" w:hAnsi="Garamond"/>
          <w:szCs w:val="24"/>
        </w:rPr>
      </w:pPr>
      <w:r w:rsidRPr="00FC0661">
        <w:rPr>
          <w:rFonts w:ascii="Garamond" w:hAnsi="Garamond"/>
          <w:szCs w:val="24"/>
          <w:u w:val="single"/>
        </w:rPr>
        <w:t>ARM 17.8.340 Standard of Performance for New Stationary Sources and Emission Guidelines for Existing Sources</w:t>
      </w:r>
      <w:r w:rsidRPr="00FC0661">
        <w:rPr>
          <w:rFonts w:ascii="Garamond" w:hAnsi="Garamond"/>
          <w:szCs w:val="24"/>
        </w:rPr>
        <w:t>.  This rule incorporates, by reference, 40 CFR Part 60, Standards of Performance for New Stationary Sources (NSPS).  Ash Grove is considered an NSPS affected facility under 40 CFR Part 60 and is subject to the requirements of the following subparts.</w:t>
      </w:r>
    </w:p>
    <w:p w14:paraId="2357F5A8" w14:textId="77777777" w:rsidR="008B464C" w:rsidRPr="00FC0661" w:rsidRDefault="008B464C" w:rsidP="008B464C">
      <w:pPr>
        <w:rPr>
          <w:rFonts w:ascii="Garamond" w:hAnsi="Garamond"/>
          <w:szCs w:val="24"/>
        </w:rPr>
      </w:pPr>
    </w:p>
    <w:p w14:paraId="0077F225" w14:textId="77777777" w:rsidR="008B464C" w:rsidRPr="00FC0661" w:rsidRDefault="008B464C" w:rsidP="00735210">
      <w:pPr>
        <w:widowControl w:val="0"/>
        <w:numPr>
          <w:ilvl w:val="0"/>
          <w:numId w:val="3"/>
        </w:numPr>
        <w:tabs>
          <w:tab w:val="clear" w:pos="2160"/>
          <w:tab w:val="left" w:pos="-1440"/>
          <w:tab w:val="left" w:pos="-720"/>
        </w:tabs>
        <w:ind w:left="2520" w:hanging="360"/>
        <w:rPr>
          <w:rFonts w:ascii="Garamond" w:hAnsi="Garamond"/>
          <w:szCs w:val="24"/>
        </w:rPr>
      </w:pPr>
      <w:r w:rsidRPr="00FC0661">
        <w:rPr>
          <w:rFonts w:ascii="Garamond" w:hAnsi="Garamond"/>
          <w:szCs w:val="24"/>
          <w:u w:val="single"/>
        </w:rPr>
        <w:t>40 CFR 60 Subpart A – General Provisions</w:t>
      </w:r>
      <w:r w:rsidRPr="00FC0661">
        <w:rPr>
          <w:rFonts w:ascii="Garamond" w:hAnsi="Garamond"/>
          <w:szCs w:val="24"/>
        </w:rPr>
        <w:t xml:space="preserve"> apply to all equipment or facilities subject to an NSPS Subpart as listed below:</w:t>
      </w:r>
    </w:p>
    <w:p w14:paraId="14912D31" w14:textId="012F81D7" w:rsidR="008B464C" w:rsidRDefault="008B464C" w:rsidP="0014426C">
      <w:pPr>
        <w:rPr>
          <w:rFonts w:ascii="Garamond" w:hAnsi="Garamond"/>
          <w:szCs w:val="24"/>
        </w:rPr>
      </w:pPr>
    </w:p>
    <w:p w14:paraId="207F69AD" w14:textId="798F4931" w:rsidR="008B464C" w:rsidRPr="00FC0661" w:rsidRDefault="008B464C" w:rsidP="00735210">
      <w:pPr>
        <w:widowControl w:val="0"/>
        <w:numPr>
          <w:ilvl w:val="0"/>
          <w:numId w:val="3"/>
        </w:numPr>
        <w:tabs>
          <w:tab w:val="clear" w:pos="2160"/>
          <w:tab w:val="left" w:pos="-1440"/>
          <w:tab w:val="left" w:pos="-720"/>
        </w:tabs>
        <w:ind w:left="2520" w:hanging="360"/>
        <w:rPr>
          <w:rFonts w:ascii="Garamond" w:hAnsi="Garamond"/>
          <w:szCs w:val="24"/>
        </w:rPr>
      </w:pPr>
      <w:r w:rsidRPr="00FC0661">
        <w:rPr>
          <w:rFonts w:ascii="Garamond" w:hAnsi="Garamond"/>
          <w:spacing w:val="-2"/>
          <w:szCs w:val="24"/>
          <w:u w:val="single"/>
        </w:rPr>
        <w:t xml:space="preserve">40 CFR 60 Subpart F </w:t>
      </w:r>
      <w:r w:rsidRPr="00FC0661">
        <w:rPr>
          <w:rFonts w:ascii="Garamond" w:hAnsi="Garamond"/>
          <w:szCs w:val="24"/>
          <w:u w:val="single"/>
        </w:rPr>
        <w:t>–</w:t>
      </w:r>
      <w:r w:rsidRPr="00FC0661">
        <w:rPr>
          <w:rFonts w:ascii="Garamond" w:hAnsi="Garamond"/>
          <w:spacing w:val="-2"/>
          <w:szCs w:val="24"/>
          <w:u w:val="single"/>
        </w:rPr>
        <w:t xml:space="preserve"> Standards of Performance for Portland Cement Plants</w:t>
      </w:r>
      <w:r w:rsidRPr="00FC0661">
        <w:rPr>
          <w:rFonts w:ascii="Garamond" w:hAnsi="Garamond"/>
          <w:spacing w:val="-2"/>
          <w:szCs w:val="24"/>
        </w:rPr>
        <w:t xml:space="preserve"> applies to emitting units as noted in Section IV (General Conditions)(I) of MAQP #2005-</w:t>
      </w:r>
      <w:r w:rsidR="00782A66" w:rsidRPr="00FC0661">
        <w:rPr>
          <w:rFonts w:ascii="Garamond" w:hAnsi="Garamond"/>
          <w:spacing w:val="-2"/>
          <w:szCs w:val="24"/>
        </w:rPr>
        <w:t>1</w:t>
      </w:r>
      <w:r w:rsidR="00973001">
        <w:rPr>
          <w:rFonts w:ascii="Garamond" w:hAnsi="Garamond"/>
          <w:spacing w:val="-2"/>
          <w:szCs w:val="24"/>
        </w:rPr>
        <w:t>6</w:t>
      </w:r>
      <w:r w:rsidRPr="00FC0661">
        <w:rPr>
          <w:rFonts w:ascii="Garamond" w:hAnsi="Garamond"/>
          <w:spacing w:val="-2"/>
          <w:szCs w:val="24"/>
        </w:rPr>
        <w:t>.</w:t>
      </w:r>
    </w:p>
    <w:p w14:paraId="5305CBA7" w14:textId="77777777" w:rsidR="008B464C" w:rsidRPr="00FC0661" w:rsidRDefault="008B464C" w:rsidP="0014426C">
      <w:pPr>
        <w:rPr>
          <w:rFonts w:ascii="Garamond" w:hAnsi="Garamond"/>
          <w:spacing w:val="-2"/>
          <w:szCs w:val="24"/>
        </w:rPr>
      </w:pPr>
    </w:p>
    <w:p w14:paraId="2062B7E6" w14:textId="6CF4FA06" w:rsidR="008B464C" w:rsidRPr="00FC0661" w:rsidRDefault="008B464C" w:rsidP="00735210">
      <w:pPr>
        <w:widowControl w:val="0"/>
        <w:numPr>
          <w:ilvl w:val="0"/>
          <w:numId w:val="3"/>
        </w:numPr>
        <w:tabs>
          <w:tab w:val="clear" w:pos="2160"/>
          <w:tab w:val="left" w:pos="-1440"/>
          <w:tab w:val="left" w:pos="-720"/>
        </w:tabs>
        <w:ind w:left="2520" w:hanging="360"/>
        <w:rPr>
          <w:rFonts w:ascii="Garamond" w:hAnsi="Garamond"/>
          <w:szCs w:val="24"/>
        </w:rPr>
      </w:pPr>
      <w:r w:rsidRPr="00FC0661">
        <w:rPr>
          <w:rFonts w:ascii="Garamond" w:hAnsi="Garamond"/>
          <w:spacing w:val="-2"/>
          <w:szCs w:val="24"/>
          <w:u w:val="single"/>
        </w:rPr>
        <w:t>40 CFR 60 Subpart Y – Standards of Performance for Coal Preparation Plants and Processing Plants</w:t>
      </w:r>
      <w:r w:rsidRPr="00FC0661">
        <w:rPr>
          <w:rFonts w:ascii="Garamond" w:hAnsi="Garamond"/>
          <w:spacing w:val="-2"/>
          <w:szCs w:val="24"/>
        </w:rPr>
        <w:t xml:space="preserve"> applies specifically to the coal fuel process units as noted in Section IV (General Conditions)(I) of MAQP #2005-</w:t>
      </w:r>
      <w:r w:rsidR="00782A66" w:rsidRPr="00FC0661">
        <w:rPr>
          <w:rFonts w:ascii="Garamond" w:hAnsi="Garamond"/>
          <w:spacing w:val="-2"/>
          <w:szCs w:val="24"/>
        </w:rPr>
        <w:t>1</w:t>
      </w:r>
      <w:r w:rsidR="00973001">
        <w:rPr>
          <w:rFonts w:ascii="Garamond" w:hAnsi="Garamond"/>
          <w:spacing w:val="-2"/>
          <w:szCs w:val="24"/>
        </w:rPr>
        <w:t>6</w:t>
      </w:r>
      <w:r w:rsidRPr="00FC0661">
        <w:rPr>
          <w:rFonts w:ascii="Garamond" w:hAnsi="Garamond"/>
          <w:spacing w:val="-2"/>
          <w:szCs w:val="24"/>
        </w:rPr>
        <w:t xml:space="preserve">. </w:t>
      </w:r>
    </w:p>
    <w:p w14:paraId="0635B5D8" w14:textId="77777777" w:rsidR="008B464C" w:rsidRPr="00FC0661" w:rsidRDefault="008B464C" w:rsidP="0014426C">
      <w:pPr>
        <w:tabs>
          <w:tab w:val="left" w:pos="-1440"/>
          <w:tab w:val="left" w:pos="-720"/>
        </w:tabs>
        <w:rPr>
          <w:rFonts w:ascii="Garamond" w:hAnsi="Garamond"/>
          <w:szCs w:val="24"/>
        </w:rPr>
      </w:pPr>
    </w:p>
    <w:p w14:paraId="558DD74A" w14:textId="0D28AB0C" w:rsidR="008B464C" w:rsidRPr="00FC0661" w:rsidRDefault="008B464C" w:rsidP="00735210">
      <w:pPr>
        <w:numPr>
          <w:ilvl w:val="0"/>
          <w:numId w:val="3"/>
        </w:numPr>
        <w:tabs>
          <w:tab w:val="clear" w:pos="2160"/>
          <w:tab w:val="left" w:pos="-1440"/>
          <w:tab w:val="left" w:pos="-720"/>
        </w:tabs>
        <w:ind w:left="2520" w:hanging="360"/>
        <w:rPr>
          <w:rFonts w:ascii="Garamond" w:hAnsi="Garamond"/>
          <w:szCs w:val="24"/>
        </w:rPr>
      </w:pPr>
      <w:r w:rsidRPr="00FC0661">
        <w:rPr>
          <w:rFonts w:ascii="Garamond" w:hAnsi="Garamond"/>
          <w:szCs w:val="24"/>
          <w:u w:val="single"/>
        </w:rPr>
        <w:t>40 CFR 60 Subpart OOO – Standards of Performance for Nonmetallic Mineral Processing Plants</w:t>
      </w:r>
      <w:r w:rsidRPr="00FC0661">
        <w:rPr>
          <w:rFonts w:ascii="Garamond" w:hAnsi="Garamond"/>
          <w:szCs w:val="24"/>
        </w:rPr>
        <w:t xml:space="preserve"> applies to emitting units as noted in Section IV (General Conditions)(I)</w:t>
      </w:r>
      <w:r w:rsidRPr="00FC0661">
        <w:rPr>
          <w:rFonts w:ascii="Garamond" w:hAnsi="Garamond"/>
          <w:spacing w:val="-2"/>
          <w:szCs w:val="24"/>
        </w:rPr>
        <w:t xml:space="preserve"> of MAQP #2005-</w:t>
      </w:r>
      <w:r w:rsidR="00782A66" w:rsidRPr="00FC0661">
        <w:rPr>
          <w:rFonts w:ascii="Garamond" w:hAnsi="Garamond"/>
          <w:spacing w:val="-2"/>
          <w:szCs w:val="24"/>
        </w:rPr>
        <w:t>1</w:t>
      </w:r>
      <w:r w:rsidR="00ED5430">
        <w:rPr>
          <w:rFonts w:ascii="Garamond" w:hAnsi="Garamond"/>
          <w:spacing w:val="-2"/>
          <w:szCs w:val="24"/>
        </w:rPr>
        <w:t>6</w:t>
      </w:r>
      <w:r w:rsidRPr="00FC0661">
        <w:rPr>
          <w:rFonts w:ascii="Garamond" w:hAnsi="Garamond"/>
          <w:szCs w:val="24"/>
        </w:rPr>
        <w:t xml:space="preserve">. </w:t>
      </w:r>
    </w:p>
    <w:p w14:paraId="3D891816" w14:textId="77777777" w:rsidR="008B464C" w:rsidRPr="00FC0661" w:rsidRDefault="008B464C" w:rsidP="0014426C">
      <w:pPr>
        <w:widowControl w:val="0"/>
        <w:tabs>
          <w:tab w:val="left" w:pos="-1440"/>
          <w:tab w:val="left" w:pos="-720"/>
        </w:tabs>
        <w:rPr>
          <w:rFonts w:ascii="Garamond" w:hAnsi="Garamond"/>
          <w:szCs w:val="24"/>
        </w:rPr>
      </w:pPr>
    </w:p>
    <w:p w14:paraId="4F6DD48A" w14:textId="77777777" w:rsidR="008B464C" w:rsidRPr="00FC0661" w:rsidRDefault="008B464C" w:rsidP="00735210">
      <w:pPr>
        <w:pStyle w:val="BodyTextIndent"/>
        <w:numPr>
          <w:ilvl w:val="0"/>
          <w:numId w:val="3"/>
        </w:numPr>
        <w:tabs>
          <w:tab w:val="clear" w:pos="2160"/>
        </w:tabs>
        <w:ind w:left="2520" w:hanging="360"/>
        <w:rPr>
          <w:rFonts w:ascii="Garamond" w:hAnsi="Garamond"/>
          <w:sz w:val="24"/>
          <w:szCs w:val="24"/>
        </w:rPr>
      </w:pPr>
      <w:r w:rsidRPr="00FC0661">
        <w:rPr>
          <w:rFonts w:ascii="Garamond" w:hAnsi="Garamond"/>
          <w:sz w:val="24"/>
          <w:szCs w:val="24"/>
          <w:u w:val="single"/>
        </w:rPr>
        <w:t>40 CFR 60, Subpart IIII – Standards of Performance for Stationary Compression Ignition Combustion Engines</w:t>
      </w:r>
      <w:r w:rsidRPr="00FC0661">
        <w:rPr>
          <w:rFonts w:ascii="Garamond" w:hAnsi="Garamond"/>
          <w:sz w:val="24"/>
          <w:szCs w:val="24"/>
        </w:rPr>
        <w:t xml:space="preserve"> applies to emitting unit EG1.SK1.</w:t>
      </w:r>
    </w:p>
    <w:p w14:paraId="437F9616" w14:textId="77777777" w:rsidR="008B464C" w:rsidRPr="00FC0661" w:rsidRDefault="008B464C" w:rsidP="0014426C">
      <w:pPr>
        <w:rPr>
          <w:rFonts w:ascii="Garamond" w:hAnsi="Garamond"/>
          <w:szCs w:val="24"/>
        </w:rPr>
      </w:pPr>
    </w:p>
    <w:p w14:paraId="10ADAFAC" w14:textId="77777777" w:rsidR="00450C6D" w:rsidRPr="00FC0661" w:rsidRDefault="008B464C" w:rsidP="00735210">
      <w:pPr>
        <w:numPr>
          <w:ilvl w:val="0"/>
          <w:numId w:val="8"/>
        </w:numPr>
        <w:tabs>
          <w:tab w:val="clear" w:pos="1296"/>
          <w:tab w:val="num" w:pos="2160"/>
        </w:tabs>
        <w:ind w:left="2160" w:hanging="720"/>
        <w:rPr>
          <w:rFonts w:ascii="Garamond" w:hAnsi="Garamond"/>
          <w:szCs w:val="24"/>
        </w:rPr>
      </w:pPr>
      <w:r w:rsidRPr="00FC0661">
        <w:rPr>
          <w:rFonts w:ascii="Garamond" w:hAnsi="Garamond"/>
          <w:szCs w:val="24"/>
          <w:u w:val="single"/>
        </w:rPr>
        <w:t>ARM 17.8.341 Emission Standards for Hazardous Air Pollutants</w:t>
      </w:r>
      <w:r w:rsidRPr="00FC0661">
        <w:rPr>
          <w:rFonts w:ascii="Garamond" w:hAnsi="Garamond"/>
          <w:szCs w:val="24"/>
        </w:rPr>
        <w:t>.  This source shall comply with the standards and provisions of 40 CFR Part 61, as appropriate.</w:t>
      </w:r>
    </w:p>
    <w:p w14:paraId="72391F9D" w14:textId="77777777" w:rsidR="002C78DB" w:rsidRPr="00FC0661" w:rsidRDefault="002C78DB" w:rsidP="0014426C">
      <w:pPr>
        <w:rPr>
          <w:rFonts w:ascii="Garamond" w:hAnsi="Garamond"/>
          <w:szCs w:val="24"/>
        </w:rPr>
      </w:pPr>
    </w:p>
    <w:p w14:paraId="147ECAD7" w14:textId="77777777" w:rsidR="008B464C" w:rsidRDefault="008B464C" w:rsidP="00735210">
      <w:pPr>
        <w:numPr>
          <w:ilvl w:val="0"/>
          <w:numId w:val="9"/>
        </w:numPr>
        <w:tabs>
          <w:tab w:val="clear" w:pos="1728"/>
          <w:tab w:val="num" w:pos="2520"/>
        </w:tabs>
        <w:ind w:left="2520" w:hanging="360"/>
        <w:rPr>
          <w:rFonts w:ascii="Garamond" w:hAnsi="Garamond"/>
          <w:szCs w:val="24"/>
        </w:rPr>
      </w:pPr>
      <w:r w:rsidRPr="00FC0661">
        <w:rPr>
          <w:rFonts w:ascii="Garamond" w:hAnsi="Garamond"/>
          <w:szCs w:val="24"/>
          <w:u w:val="single"/>
        </w:rPr>
        <w:t>40 CFR 61, Subpart A – General Provisions</w:t>
      </w:r>
      <w:r w:rsidRPr="00FC0661">
        <w:rPr>
          <w:rFonts w:ascii="Garamond" w:hAnsi="Garamond"/>
          <w:szCs w:val="24"/>
        </w:rPr>
        <w:t xml:space="preserve"> apply to all equipment or facilities subject to a NESHAP Subpart </w:t>
      </w:r>
      <w:r w:rsidRPr="00A24103">
        <w:rPr>
          <w:rFonts w:ascii="Garamond" w:hAnsi="Garamond"/>
          <w:szCs w:val="24"/>
        </w:rPr>
        <w:t>as listed</w:t>
      </w:r>
      <w:r w:rsidRPr="00FC0661">
        <w:rPr>
          <w:rFonts w:ascii="Garamond" w:hAnsi="Garamond"/>
          <w:szCs w:val="24"/>
        </w:rPr>
        <w:t xml:space="preserve"> below:</w:t>
      </w:r>
    </w:p>
    <w:p w14:paraId="5F3856DF" w14:textId="77777777" w:rsidR="00E115E5" w:rsidRPr="00FC0661" w:rsidRDefault="00E115E5" w:rsidP="0014426C">
      <w:pPr>
        <w:rPr>
          <w:rFonts w:ascii="Garamond" w:hAnsi="Garamond"/>
          <w:szCs w:val="24"/>
        </w:rPr>
      </w:pPr>
    </w:p>
    <w:p w14:paraId="0F698EC5" w14:textId="77777777" w:rsidR="008B464C" w:rsidRPr="00FC0661" w:rsidRDefault="008B464C" w:rsidP="00735210">
      <w:pPr>
        <w:numPr>
          <w:ilvl w:val="0"/>
          <w:numId w:val="8"/>
        </w:numPr>
        <w:tabs>
          <w:tab w:val="clear" w:pos="1296"/>
          <w:tab w:val="num" w:pos="2160"/>
        </w:tabs>
        <w:ind w:left="2160" w:hanging="720"/>
        <w:rPr>
          <w:rFonts w:ascii="Garamond" w:hAnsi="Garamond"/>
          <w:szCs w:val="24"/>
        </w:rPr>
      </w:pPr>
      <w:r w:rsidRPr="00FC0661">
        <w:rPr>
          <w:rFonts w:ascii="Garamond" w:hAnsi="Garamond"/>
          <w:szCs w:val="24"/>
          <w:u w:val="single"/>
        </w:rPr>
        <w:t>ARM 17.8.342 Emission Standards for Hazardous Air Pollutants for Source Categories</w:t>
      </w:r>
      <w:r w:rsidRPr="00FC0661">
        <w:rPr>
          <w:rFonts w:ascii="Garamond" w:hAnsi="Garamond"/>
          <w:szCs w:val="24"/>
        </w:rPr>
        <w:t>.  The source, as defined and applied in 40 CFR Part 63, shall comply with the requirements of 40 CFR Part 63, as listed below:</w:t>
      </w:r>
    </w:p>
    <w:p w14:paraId="5F96C24E" w14:textId="77777777" w:rsidR="008B464C" w:rsidRPr="00FC0661" w:rsidRDefault="008B464C" w:rsidP="00CA7457">
      <w:pPr>
        <w:rPr>
          <w:rFonts w:ascii="Garamond" w:hAnsi="Garamond"/>
          <w:szCs w:val="24"/>
        </w:rPr>
      </w:pPr>
    </w:p>
    <w:p w14:paraId="35A900A7" w14:textId="77777777" w:rsidR="008B464C" w:rsidRPr="00FC0661" w:rsidRDefault="008B464C" w:rsidP="00735210">
      <w:pPr>
        <w:numPr>
          <w:ilvl w:val="0"/>
          <w:numId w:val="10"/>
        </w:numPr>
        <w:tabs>
          <w:tab w:val="clear" w:pos="1728"/>
          <w:tab w:val="num" w:pos="2520"/>
        </w:tabs>
        <w:ind w:left="2520" w:hanging="360"/>
        <w:rPr>
          <w:rFonts w:ascii="Garamond" w:hAnsi="Garamond"/>
          <w:szCs w:val="24"/>
        </w:rPr>
      </w:pPr>
      <w:r w:rsidRPr="00FC0661">
        <w:rPr>
          <w:rFonts w:ascii="Garamond" w:hAnsi="Garamond"/>
          <w:szCs w:val="24"/>
          <w:u w:val="single"/>
        </w:rPr>
        <w:t>40 CFR 63, Subpart A – General Provisions</w:t>
      </w:r>
      <w:r w:rsidRPr="00FC0661">
        <w:rPr>
          <w:rFonts w:ascii="Garamond" w:hAnsi="Garamond"/>
          <w:szCs w:val="24"/>
        </w:rPr>
        <w:t xml:space="preserve"> apply to all equipment or facilities subject to an NESHAP Subpart as listed below:</w:t>
      </w:r>
    </w:p>
    <w:p w14:paraId="2F8AEA19" w14:textId="77777777" w:rsidR="008B464C" w:rsidRPr="00FC0661" w:rsidRDefault="008B464C" w:rsidP="00CA7457">
      <w:pPr>
        <w:rPr>
          <w:rFonts w:ascii="Garamond" w:hAnsi="Garamond"/>
          <w:szCs w:val="24"/>
        </w:rPr>
      </w:pPr>
    </w:p>
    <w:p w14:paraId="7F439C57" w14:textId="6C36B05E" w:rsidR="008B464C" w:rsidRPr="00FC0661" w:rsidRDefault="008B464C" w:rsidP="00735210">
      <w:pPr>
        <w:numPr>
          <w:ilvl w:val="0"/>
          <w:numId w:val="10"/>
        </w:numPr>
        <w:tabs>
          <w:tab w:val="clear" w:pos="1728"/>
          <w:tab w:val="num" w:pos="2520"/>
        </w:tabs>
        <w:ind w:left="2520" w:hanging="360"/>
        <w:rPr>
          <w:rFonts w:ascii="Garamond" w:hAnsi="Garamond"/>
          <w:szCs w:val="24"/>
        </w:rPr>
      </w:pPr>
      <w:r w:rsidRPr="00FC0661">
        <w:rPr>
          <w:rFonts w:ascii="Garamond" w:hAnsi="Garamond"/>
          <w:szCs w:val="24"/>
          <w:u w:val="single"/>
        </w:rPr>
        <w:t>40 CFR 63 Subpart LLL –NESHAPs from the Portland Cement Manufacturing Industry</w:t>
      </w:r>
      <w:r w:rsidRPr="00FC0661">
        <w:rPr>
          <w:rFonts w:ascii="Garamond" w:hAnsi="Garamond"/>
          <w:szCs w:val="24"/>
        </w:rPr>
        <w:t>.  Ash Grove must comply with all applicable requirements of this Subpart as noted in Section IV (General Conditions)(I)</w:t>
      </w:r>
      <w:r w:rsidRPr="00FC0661">
        <w:rPr>
          <w:rFonts w:ascii="Garamond" w:hAnsi="Garamond"/>
          <w:spacing w:val="-2"/>
          <w:szCs w:val="24"/>
        </w:rPr>
        <w:t xml:space="preserve"> of MAQP #2005-</w:t>
      </w:r>
      <w:r w:rsidR="00782A66" w:rsidRPr="00FC0661">
        <w:rPr>
          <w:rFonts w:ascii="Garamond" w:hAnsi="Garamond"/>
          <w:spacing w:val="-2"/>
          <w:szCs w:val="24"/>
        </w:rPr>
        <w:t>1</w:t>
      </w:r>
      <w:r w:rsidR="00ED5430">
        <w:rPr>
          <w:rFonts w:ascii="Garamond" w:hAnsi="Garamond"/>
          <w:spacing w:val="-2"/>
          <w:szCs w:val="24"/>
        </w:rPr>
        <w:t>6</w:t>
      </w:r>
      <w:r w:rsidRPr="00FC0661">
        <w:rPr>
          <w:rFonts w:ascii="Garamond" w:hAnsi="Garamond"/>
          <w:szCs w:val="24"/>
        </w:rPr>
        <w:t>.</w:t>
      </w:r>
    </w:p>
    <w:p w14:paraId="5FD1BEF3" w14:textId="77777777" w:rsidR="008B464C" w:rsidRPr="00FC0661" w:rsidRDefault="008B464C" w:rsidP="00CA7457">
      <w:pPr>
        <w:rPr>
          <w:rFonts w:ascii="Garamond" w:hAnsi="Garamond"/>
          <w:szCs w:val="24"/>
        </w:rPr>
      </w:pPr>
    </w:p>
    <w:p w14:paraId="0C97482C" w14:textId="77777777" w:rsidR="008B464C" w:rsidRPr="00FC0661" w:rsidRDefault="008B464C" w:rsidP="00735210">
      <w:pPr>
        <w:numPr>
          <w:ilvl w:val="0"/>
          <w:numId w:val="10"/>
        </w:numPr>
        <w:tabs>
          <w:tab w:val="clear" w:pos="1728"/>
          <w:tab w:val="num" w:pos="2520"/>
        </w:tabs>
        <w:ind w:left="2520" w:hanging="360"/>
        <w:rPr>
          <w:rFonts w:ascii="Garamond" w:hAnsi="Garamond"/>
          <w:szCs w:val="24"/>
        </w:rPr>
      </w:pPr>
      <w:r w:rsidRPr="00FC0661">
        <w:rPr>
          <w:rFonts w:ascii="Garamond" w:hAnsi="Garamond"/>
          <w:szCs w:val="24"/>
          <w:u w:val="single"/>
        </w:rPr>
        <w:t>40 CFR 63, Subpart ZZZZ – National Emissions Standards for Hazardous Air Pollutants For Stationary Reciprocating Internal Combustion Engines</w:t>
      </w:r>
      <w:r w:rsidRPr="00FC0661">
        <w:rPr>
          <w:rFonts w:ascii="Garamond" w:hAnsi="Garamond"/>
          <w:szCs w:val="24"/>
        </w:rPr>
        <w:t xml:space="preserve"> applies to emitting unit EG1.SK1. </w:t>
      </w:r>
    </w:p>
    <w:p w14:paraId="22B875EF" w14:textId="77777777" w:rsidR="008B464C" w:rsidRPr="00FC0661" w:rsidRDefault="008B464C" w:rsidP="008B464C">
      <w:pPr>
        <w:rPr>
          <w:rFonts w:ascii="Garamond" w:hAnsi="Garamond"/>
          <w:szCs w:val="24"/>
          <w:highlight w:val="yellow"/>
        </w:rPr>
      </w:pPr>
    </w:p>
    <w:p w14:paraId="19912346" w14:textId="77777777" w:rsidR="008B464C" w:rsidRPr="00FC0661" w:rsidRDefault="008B464C" w:rsidP="00735210">
      <w:pPr>
        <w:numPr>
          <w:ilvl w:val="0"/>
          <w:numId w:val="6"/>
        </w:numPr>
        <w:tabs>
          <w:tab w:val="clear" w:pos="864"/>
          <w:tab w:val="num" w:pos="1440"/>
        </w:tabs>
        <w:ind w:left="1440" w:hanging="720"/>
        <w:rPr>
          <w:rFonts w:ascii="Garamond" w:hAnsi="Garamond"/>
          <w:szCs w:val="24"/>
        </w:rPr>
      </w:pPr>
      <w:r w:rsidRPr="00FC0661">
        <w:rPr>
          <w:rFonts w:ascii="Garamond" w:hAnsi="Garamond"/>
          <w:szCs w:val="24"/>
        </w:rPr>
        <w:t>ARM 17.8, Subchapter 4 – Stack Height and Dispersion Techniques, including, but not limited to:</w:t>
      </w:r>
    </w:p>
    <w:p w14:paraId="7002F8E9" w14:textId="77777777" w:rsidR="008B464C" w:rsidRPr="00FC0661" w:rsidRDefault="008B464C" w:rsidP="00CA7457">
      <w:pPr>
        <w:rPr>
          <w:rFonts w:ascii="Garamond" w:hAnsi="Garamond"/>
          <w:szCs w:val="24"/>
        </w:rPr>
      </w:pPr>
    </w:p>
    <w:p w14:paraId="3D140399" w14:textId="77777777" w:rsidR="008B464C" w:rsidRPr="00FC0661" w:rsidRDefault="008B464C" w:rsidP="00735210">
      <w:pPr>
        <w:numPr>
          <w:ilvl w:val="0"/>
          <w:numId w:val="11"/>
        </w:numPr>
        <w:tabs>
          <w:tab w:val="clear" w:pos="1296"/>
          <w:tab w:val="num" w:pos="2160"/>
        </w:tabs>
        <w:ind w:left="2160" w:hanging="720"/>
        <w:rPr>
          <w:rFonts w:ascii="Garamond" w:hAnsi="Garamond"/>
          <w:szCs w:val="24"/>
        </w:rPr>
      </w:pPr>
      <w:r w:rsidRPr="00FC0661">
        <w:rPr>
          <w:rFonts w:ascii="Garamond" w:hAnsi="Garamond"/>
          <w:szCs w:val="24"/>
          <w:u w:val="single"/>
        </w:rPr>
        <w:t>ARM 17.8.401 Definitions</w:t>
      </w:r>
      <w:r w:rsidRPr="00FC0661">
        <w:rPr>
          <w:rFonts w:ascii="Garamond" w:hAnsi="Garamond"/>
          <w:szCs w:val="24"/>
        </w:rPr>
        <w:t>.  This rule includes a list of definitions used in this chapter, unless indicated otherwise in a specific subchapter.</w:t>
      </w:r>
    </w:p>
    <w:p w14:paraId="43DACF49" w14:textId="77777777" w:rsidR="00604BBF" w:rsidRPr="00FC0661" w:rsidRDefault="00604BBF" w:rsidP="00CA7457">
      <w:pPr>
        <w:rPr>
          <w:rFonts w:ascii="Garamond" w:hAnsi="Garamond"/>
          <w:szCs w:val="24"/>
        </w:rPr>
      </w:pPr>
    </w:p>
    <w:p w14:paraId="48049097" w14:textId="77777777" w:rsidR="00163B90" w:rsidRDefault="008B464C" w:rsidP="00735210">
      <w:pPr>
        <w:numPr>
          <w:ilvl w:val="0"/>
          <w:numId w:val="11"/>
        </w:numPr>
        <w:tabs>
          <w:tab w:val="clear" w:pos="1296"/>
          <w:tab w:val="num" w:pos="2160"/>
        </w:tabs>
        <w:ind w:left="2160" w:hanging="720"/>
        <w:rPr>
          <w:rFonts w:ascii="Garamond" w:hAnsi="Garamond"/>
          <w:szCs w:val="24"/>
        </w:rPr>
      </w:pPr>
      <w:r w:rsidRPr="00FC0661">
        <w:rPr>
          <w:rFonts w:ascii="Garamond" w:hAnsi="Garamond"/>
          <w:szCs w:val="24"/>
          <w:u w:val="single"/>
        </w:rPr>
        <w:t>ARM 17.8.402 Requirements</w:t>
      </w:r>
      <w:r w:rsidRPr="00FC0661">
        <w:rPr>
          <w:rFonts w:ascii="Garamond" w:hAnsi="Garamond"/>
          <w:szCs w:val="24"/>
        </w:rPr>
        <w:t xml:space="preserve">.  Ash Grove must demonstrate compliance with the ambient air quality standards with a stack height that does not exceed Good Engineering Practices (GEP).  </w:t>
      </w:r>
    </w:p>
    <w:p w14:paraId="722BD51B" w14:textId="77777777" w:rsidR="00163B90" w:rsidRDefault="00163B90" w:rsidP="00163B90">
      <w:pPr>
        <w:pStyle w:val="ListParagraph"/>
        <w:rPr>
          <w:rFonts w:ascii="Garamond" w:hAnsi="Garamond"/>
          <w:szCs w:val="24"/>
        </w:rPr>
      </w:pPr>
    </w:p>
    <w:p w14:paraId="3C4F0108" w14:textId="62CC05BA" w:rsidR="008B464C" w:rsidRPr="00FC0661" w:rsidRDefault="008B464C" w:rsidP="00163B90">
      <w:pPr>
        <w:ind w:left="2160"/>
        <w:rPr>
          <w:rFonts w:ascii="Garamond" w:hAnsi="Garamond"/>
          <w:szCs w:val="24"/>
        </w:rPr>
      </w:pPr>
      <w:r w:rsidRPr="00FC0661">
        <w:rPr>
          <w:rFonts w:ascii="Garamond" w:hAnsi="Garamond"/>
          <w:szCs w:val="24"/>
        </w:rPr>
        <w:t xml:space="preserve">Ash Grove included an analysis in their application using the U.S. EPA Building Profile Input Program (BPIP) to calculate the GEP.  The modeled stack heights were </w:t>
      </w:r>
      <w:r w:rsidR="00782A66" w:rsidRPr="00FC0661">
        <w:rPr>
          <w:rFonts w:ascii="Garamond" w:hAnsi="Garamond"/>
          <w:szCs w:val="24"/>
        </w:rPr>
        <w:t>consiste</w:t>
      </w:r>
      <w:r w:rsidR="00782A66">
        <w:rPr>
          <w:rFonts w:ascii="Garamond" w:hAnsi="Garamond"/>
          <w:szCs w:val="24"/>
        </w:rPr>
        <w:t>nt</w:t>
      </w:r>
      <w:r w:rsidR="00782A66" w:rsidRPr="00FC0661">
        <w:rPr>
          <w:rFonts w:ascii="Garamond" w:hAnsi="Garamond"/>
          <w:szCs w:val="24"/>
        </w:rPr>
        <w:t xml:space="preserve"> </w:t>
      </w:r>
      <w:r w:rsidRPr="00FC0661">
        <w:rPr>
          <w:rFonts w:ascii="Garamond" w:hAnsi="Garamond"/>
          <w:szCs w:val="24"/>
        </w:rPr>
        <w:t xml:space="preserve">with ARM 17.8.401(2)(b)(ii).  </w:t>
      </w:r>
    </w:p>
    <w:p w14:paraId="3DE75DC2" w14:textId="77777777" w:rsidR="008B464C" w:rsidRPr="00FC0661" w:rsidRDefault="008B464C" w:rsidP="008B464C">
      <w:pPr>
        <w:rPr>
          <w:rFonts w:ascii="Garamond" w:hAnsi="Garamond"/>
          <w:szCs w:val="24"/>
        </w:rPr>
      </w:pPr>
    </w:p>
    <w:p w14:paraId="7004AAC0" w14:textId="77777777" w:rsidR="008B464C" w:rsidRPr="00FC0661" w:rsidRDefault="008B464C" w:rsidP="00735210">
      <w:pPr>
        <w:numPr>
          <w:ilvl w:val="0"/>
          <w:numId w:val="6"/>
        </w:numPr>
        <w:tabs>
          <w:tab w:val="clear" w:pos="864"/>
          <w:tab w:val="num" w:pos="1440"/>
        </w:tabs>
        <w:ind w:left="1440" w:hanging="720"/>
        <w:rPr>
          <w:rFonts w:ascii="Garamond" w:hAnsi="Garamond"/>
          <w:szCs w:val="24"/>
        </w:rPr>
      </w:pPr>
      <w:r w:rsidRPr="00FC0661">
        <w:rPr>
          <w:rFonts w:ascii="Garamond" w:hAnsi="Garamond"/>
          <w:szCs w:val="24"/>
        </w:rPr>
        <w:t>ARM 17.8, Subchapter 5 – Air Quality Permit Application, Operation, and Open Burning Fees, including, but not limited to:</w:t>
      </w:r>
    </w:p>
    <w:p w14:paraId="7E176854" w14:textId="77777777" w:rsidR="008B464C" w:rsidRPr="00FC0661" w:rsidRDefault="008B464C" w:rsidP="00CA7457">
      <w:pPr>
        <w:rPr>
          <w:rFonts w:ascii="Garamond" w:hAnsi="Garamond"/>
          <w:szCs w:val="24"/>
        </w:rPr>
      </w:pPr>
    </w:p>
    <w:p w14:paraId="630A63F6" w14:textId="3E0F66B7" w:rsidR="008B464C" w:rsidRPr="00FC0661" w:rsidRDefault="008B464C" w:rsidP="00735210">
      <w:pPr>
        <w:numPr>
          <w:ilvl w:val="0"/>
          <w:numId w:val="12"/>
        </w:numPr>
        <w:tabs>
          <w:tab w:val="clear" w:pos="1296"/>
          <w:tab w:val="num" w:pos="2160"/>
        </w:tabs>
        <w:ind w:left="2160" w:hanging="720"/>
        <w:rPr>
          <w:rFonts w:ascii="Garamond" w:hAnsi="Garamond"/>
          <w:szCs w:val="24"/>
        </w:rPr>
      </w:pPr>
      <w:r w:rsidRPr="00FC0661">
        <w:rPr>
          <w:rFonts w:ascii="Garamond" w:hAnsi="Garamond"/>
          <w:szCs w:val="24"/>
          <w:u w:val="single"/>
        </w:rPr>
        <w:t>ARM 17.8.504 Air Quality Permit Application Fees</w:t>
      </w:r>
      <w:r w:rsidRPr="00FC0661">
        <w:rPr>
          <w:rFonts w:ascii="Garamond" w:hAnsi="Garamond"/>
          <w:szCs w:val="24"/>
        </w:rPr>
        <w:t xml:space="preserve">.  This rule requires that an applicant submit an air quality permit application fee concurrent with the submittal of an air quality permit application.  A permit application is incomplete until the proper application fee is paid to </w:t>
      </w:r>
      <w:r w:rsidR="00E720CD">
        <w:rPr>
          <w:rFonts w:ascii="Garamond" w:hAnsi="Garamond"/>
          <w:szCs w:val="24"/>
        </w:rPr>
        <w:t>DEQ</w:t>
      </w:r>
      <w:r w:rsidRPr="00FC0661">
        <w:rPr>
          <w:rFonts w:ascii="Garamond" w:hAnsi="Garamond"/>
          <w:szCs w:val="24"/>
        </w:rPr>
        <w:t>.  Ash Grove submitted the appropriate permit application fee for the current permit action.</w:t>
      </w:r>
    </w:p>
    <w:p w14:paraId="20A9C18A" w14:textId="77777777" w:rsidR="008B464C" w:rsidRPr="00FC0661" w:rsidRDefault="008B464C" w:rsidP="00CA7457">
      <w:pPr>
        <w:rPr>
          <w:rFonts w:ascii="Garamond" w:hAnsi="Garamond"/>
          <w:szCs w:val="24"/>
        </w:rPr>
      </w:pPr>
    </w:p>
    <w:p w14:paraId="2B729790" w14:textId="1EA1000B" w:rsidR="008B464C" w:rsidRPr="00FC0661" w:rsidRDefault="008B464C" w:rsidP="00735210">
      <w:pPr>
        <w:numPr>
          <w:ilvl w:val="0"/>
          <w:numId w:val="12"/>
        </w:numPr>
        <w:tabs>
          <w:tab w:val="clear" w:pos="1296"/>
          <w:tab w:val="num" w:pos="2160"/>
        </w:tabs>
        <w:ind w:left="2160" w:hanging="720"/>
        <w:rPr>
          <w:rFonts w:ascii="Garamond" w:hAnsi="Garamond"/>
          <w:szCs w:val="24"/>
        </w:rPr>
      </w:pPr>
      <w:r w:rsidRPr="00FC0661">
        <w:rPr>
          <w:rFonts w:ascii="Garamond" w:hAnsi="Garamond"/>
          <w:szCs w:val="24"/>
          <w:u w:val="single"/>
        </w:rPr>
        <w:t>ARM 17.8.505 Air Quality Operation Fees</w:t>
      </w:r>
      <w:r w:rsidRPr="00FC0661">
        <w:rPr>
          <w:rFonts w:ascii="Garamond" w:hAnsi="Garamond"/>
          <w:szCs w:val="24"/>
        </w:rPr>
        <w:t xml:space="preserve">.  An annual air quality operation fee must, as a condition of continued operation, be submitted to </w:t>
      </w:r>
      <w:r w:rsidR="00E720CD">
        <w:rPr>
          <w:rFonts w:ascii="Garamond" w:hAnsi="Garamond"/>
          <w:szCs w:val="24"/>
        </w:rPr>
        <w:t>DEQ</w:t>
      </w:r>
      <w:r w:rsidRPr="00FC0661">
        <w:rPr>
          <w:rFonts w:ascii="Garamond" w:hAnsi="Garamond"/>
          <w:szCs w:val="24"/>
        </w:rPr>
        <w:t xml:space="preserve"> by each source of air contaminants holding an air quality permit (excluding an open burning permit) issued by </w:t>
      </w:r>
      <w:r w:rsidR="00E720CD">
        <w:rPr>
          <w:rFonts w:ascii="Garamond" w:hAnsi="Garamond"/>
          <w:szCs w:val="24"/>
        </w:rPr>
        <w:t>DEQ</w:t>
      </w:r>
      <w:r w:rsidRPr="00FC0661">
        <w:rPr>
          <w:rFonts w:ascii="Garamond" w:hAnsi="Garamond"/>
          <w:szCs w:val="24"/>
        </w:rPr>
        <w:t>.  The air quality operation fee is based on the actual or estimated actual amount of air pollutants emitted during the previous calendar year.</w:t>
      </w:r>
    </w:p>
    <w:p w14:paraId="662D2D47" w14:textId="77777777" w:rsidR="008B464C" w:rsidRPr="00FC0661" w:rsidRDefault="008B464C" w:rsidP="008B464C">
      <w:pPr>
        <w:rPr>
          <w:rFonts w:ascii="Garamond" w:hAnsi="Garamond"/>
          <w:szCs w:val="24"/>
        </w:rPr>
      </w:pPr>
    </w:p>
    <w:p w14:paraId="6E2EDEF2" w14:textId="79DCBFB9" w:rsidR="00B814F1" w:rsidRPr="00FC0661" w:rsidRDefault="008B464C" w:rsidP="00142927">
      <w:pPr>
        <w:pStyle w:val="BodyTextIndent"/>
        <w:ind w:left="2160"/>
        <w:rPr>
          <w:rFonts w:ascii="Garamond" w:hAnsi="Garamond"/>
          <w:sz w:val="24"/>
          <w:szCs w:val="24"/>
        </w:rPr>
      </w:pPr>
      <w:r w:rsidRPr="00FC0661">
        <w:rPr>
          <w:rFonts w:ascii="Garamond" w:hAnsi="Garamond"/>
          <w:sz w:val="24"/>
          <w:szCs w:val="24"/>
        </w:rPr>
        <w:t xml:space="preserve">An air quality operation fee is separate and distinct from an air quality permit application fee.  The annual assessment and collection of the air quality operation fee, described above, shall take place on a calendar-year basis.  </w:t>
      </w:r>
      <w:r w:rsidR="00E720CD">
        <w:rPr>
          <w:rFonts w:ascii="Garamond" w:hAnsi="Garamond"/>
          <w:sz w:val="24"/>
          <w:szCs w:val="24"/>
        </w:rPr>
        <w:t>DEQ</w:t>
      </w:r>
      <w:r w:rsidRPr="00FC0661">
        <w:rPr>
          <w:rFonts w:ascii="Garamond" w:hAnsi="Garamond"/>
          <w:sz w:val="24"/>
          <w:szCs w:val="24"/>
        </w:rPr>
        <w:t xml:space="preserve"> may insert into any final permit issued after the effective date of these rules, such conditions as may be necessary to require the payment of an air quality operation fee on a calendar-year basis, including provisions that prorate the required fee amount.</w:t>
      </w:r>
    </w:p>
    <w:p w14:paraId="172BE82C" w14:textId="77777777" w:rsidR="0060457F" w:rsidRPr="00142927" w:rsidRDefault="0060457F" w:rsidP="00142927">
      <w:pPr>
        <w:pStyle w:val="BodyTextIndent"/>
        <w:ind w:left="0"/>
        <w:rPr>
          <w:rFonts w:ascii="Garamond" w:hAnsi="Garamond"/>
          <w:sz w:val="24"/>
          <w:szCs w:val="24"/>
        </w:rPr>
      </w:pPr>
    </w:p>
    <w:p w14:paraId="0A769603" w14:textId="77777777" w:rsidR="008B464C" w:rsidRPr="00965A6E" w:rsidRDefault="008B464C" w:rsidP="00735210">
      <w:pPr>
        <w:numPr>
          <w:ilvl w:val="0"/>
          <w:numId w:val="6"/>
        </w:numPr>
        <w:tabs>
          <w:tab w:val="clear" w:pos="864"/>
          <w:tab w:val="num" w:pos="1440"/>
        </w:tabs>
        <w:ind w:left="1440" w:hanging="720"/>
        <w:rPr>
          <w:rFonts w:ascii="Garamond" w:hAnsi="Garamond"/>
          <w:szCs w:val="24"/>
        </w:rPr>
      </w:pPr>
      <w:r w:rsidRPr="00965A6E">
        <w:rPr>
          <w:rFonts w:ascii="Garamond" w:hAnsi="Garamond"/>
          <w:szCs w:val="24"/>
        </w:rPr>
        <w:t>ARM 17.8, Subchapter 7 – Permit, Construction, and Operation of Air Contaminant Sources, including, but not limited to:</w:t>
      </w:r>
    </w:p>
    <w:p w14:paraId="0265A325" w14:textId="77777777" w:rsidR="00965A6E" w:rsidRPr="00965A6E" w:rsidRDefault="00965A6E" w:rsidP="00142927">
      <w:pPr>
        <w:rPr>
          <w:rFonts w:ascii="Garamond" w:hAnsi="Garamond"/>
          <w:szCs w:val="24"/>
        </w:rPr>
      </w:pPr>
    </w:p>
    <w:p w14:paraId="103082CF" w14:textId="77777777" w:rsidR="008B464C" w:rsidRPr="00965A6E" w:rsidRDefault="008B464C" w:rsidP="00735210">
      <w:pPr>
        <w:numPr>
          <w:ilvl w:val="0"/>
          <w:numId w:val="13"/>
        </w:numPr>
        <w:tabs>
          <w:tab w:val="clear" w:pos="1296"/>
          <w:tab w:val="num" w:pos="2160"/>
        </w:tabs>
        <w:ind w:left="2160" w:hanging="720"/>
        <w:rPr>
          <w:rFonts w:ascii="Garamond" w:hAnsi="Garamond"/>
          <w:szCs w:val="24"/>
        </w:rPr>
      </w:pPr>
      <w:r w:rsidRPr="00965A6E">
        <w:rPr>
          <w:rFonts w:ascii="Garamond" w:hAnsi="Garamond"/>
          <w:szCs w:val="24"/>
          <w:u w:val="single"/>
        </w:rPr>
        <w:t>ARM 17.8.740 Definitions</w:t>
      </w:r>
      <w:r w:rsidRPr="00965A6E">
        <w:rPr>
          <w:rFonts w:ascii="Garamond" w:hAnsi="Garamond"/>
          <w:szCs w:val="24"/>
        </w:rPr>
        <w:t>.  This rule is a list of applicable definitions used in this chapter, unless indicated otherwise in a specific subchapter.</w:t>
      </w:r>
    </w:p>
    <w:p w14:paraId="26CD2313" w14:textId="77777777" w:rsidR="00142927" w:rsidRPr="00965A6E" w:rsidRDefault="00142927" w:rsidP="00CA7457">
      <w:pPr>
        <w:rPr>
          <w:rFonts w:ascii="Garamond" w:hAnsi="Garamond"/>
          <w:szCs w:val="24"/>
        </w:rPr>
      </w:pPr>
    </w:p>
    <w:p w14:paraId="5F6D1D60" w14:textId="77777777" w:rsidR="00FD0DA3" w:rsidRDefault="008B464C" w:rsidP="00735210">
      <w:pPr>
        <w:numPr>
          <w:ilvl w:val="0"/>
          <w:numId w:val="13"/>
        </w:numPr>
        <w:tabs>
          <w:tab w:val="clear" w:pos="1296"/>
          <w:tab w:val="num" w:pos="2160"/>
        </w:tabs>
        <w:ind w:left="2160" w:hanging="720"/>
        <w:rPr>
          <w:rFonts w:ascii="Garamond" w:hAnsi="Garamond"/>
          <w:szCs w:val="24"/>
        </w:rPr>
      </w:pPr>
      <w:r w:rsidRPr="00965A6E">
        <w:rPr>
          <w:rFonts w:ascii="Garamond" w:hAnsi="Garamond"/>
          <w:szCs w:val="24"/>
          <w:u w:val="single"/>
        </w:rPr>
        <w:t>ARM 17.8.743 Montana Air Quality Permits--When Required</w:t>
      </w:r>
      <w:r w:rsidRPr="00965A6E">
        <w:rPr>
          <w:rFonts w:ascii="Garamond" w:hAnsi="Garamond"/>
          <w:szCs w:val="24"/>
        </w:rPr>
        <w:t xml:space="preserve">.  This rule requires a person to obtain an air quality permit or permit modification to construct, modify, or use any air contaminant sources that have the potential to emit (PTE) greater than 25 tons per year of any pollutant.  </w:t>
      </w:r>
    </w:p>
    <w:p w14:paraId="780CD90B" w14:textId="77777777" w:rsidR="00FD0DA3" w:rsidRDefault="00FD0DA3" w:rsidP="00FD0DA3">
      <w:pPr>
        <w:pStyle w:val="ListParagraph"/>
        <w:rPr>
          <w:rFonts w:ascii="Garamond" w:hAnsi="Garamond"/>
          <w:szCs w:val="24"/>
        </w:rPr>
      </w:pPr>
    </w:p>
    <w:p w14:paraId="7B93DD94" w14:textId="39F74DB6" w:rsidR="008B464C" w:rsidRPr="00965A6E" w:rsidRDefault="008B464C" w:rsidP="00FD0DA3">
      <w:pPr>
        <w:ind w:left="2160"/>
        <w:rPr>
          <w:rFonts w:ascii="Garamond" w:hAnsi="Garamond"/>
          <w:szCs w:val="24"/>
        </w:rPr>
      </w:pPr>
      <w:r w:rsidRPr="00965A6E">
        <w:rPr>
          <w:rFonts w:ascii="Garamond" w:hAnsi="Garamond"/>
          <w:szCs w:val="24"/>
        </w:rPr>
        <w:t>Ash Grove has the PTE greater than 25 tons per year of carbon monoxide (CO), oxides of nitrogen (NO</w:t>
      </w:r>
      <w:r w:rsidRPr="00965A6E">
        <w:rPr>
          <w:rFonts w:ascii="Garamond" w:hAnsi="Garamond"/>
          <w:szCs w:val="24"/>
          <w:vertAlign w:val="subscript"/>
        </w:rPr>
        <w:t>x</w:t>
      </w:r>
      <w:r w:rsidRPr="00965A6E">
        <w:rPr>
          <w:rFonts w:ascii="Garamond" w:hAnsi="Garamond"/>
          <w:szCs w:val="24"/>
        </w:rPr>
        <w:t>), PM</w:t>
      </w:r>
      <w:r w:rsidRPr="00965A6E">
        <w:rPr>
          <w:rFonts w:ascii="Garamond" w:hAnsi="Garamond"/>
          <w:szCs w:val="24"/>
          <w:vertAlign w:val="subscript"/>
        </w:rPr>
        <w:t>10</w:t>
      </w:r>
      <w:r w:rsidRPr="00965A6E">
        <w:rPr>
          <w:rFonts w:ascii="Garamond" w:hAnsi="Garamond"/>
          <w:szCs w:val="24"/>
        </w:rPr>
        <w:t>, particulate matter (PM), and sulfur oxides (SO</w:t>
      </w:r>
      <w:r w:rsidRPr="00965A6E">
        <w:rPr>
          <w:rFonts w:ascii="Garamond" w:hAnsi="Garamond"/>
          <w:szCs w:val="24"/>
          <w:vertAlign w:val="subscript"/>
        </w:rPr>
        <w:t>x</w:t>
      </w:r>
      <w:r w:rsidRPr="00965A6E">
        <w:rPr>
          <w:rFonts w:ascii="Garamond" w:hAnsi="Garamond"/>
          <w:szCs w:val="24"/>
        </w:rPr>
        <w:t>); therefore, an air quality permit is required.</w:t>
      </w:r>
    </w:p>
    <w:p w14:paraId="72A87C5C" w14:textId="77777777" w:rsidR="008B464C" w:rsidRPr="00965A6E" w:rsidRDefault="008B464C" w:rsidP="00CA7457">
      <w:pPr>
        <w:rPr>
          <w:rFonts w:ascii="Garamond" w:hAnsi="Garamond"/>
          <w:szCs w:val="24"/>
        </w:rPr>
      </w:pPr>
    </w:p>
    <w:p w14:paraId="44B7D087" w14:textId="77777777" w:rsidR="008B464C" w:rsidRPr="00965A6E" w:rsidRDefault="008B464C" w:rsidP="00735210">
      <w:pPr>
        <w:numPr>
          <w:ilvl w:val="0"/>
          <w:numId w:val="13"/>
        </w:numPr>
        <w:tabs>
          <w:tab w:val="clear" w:pos="1296"/>
          <w:tab w:val="num" w:pos="2160"/>
        </w:tabs>
        <w:ind w:left="2160" w:hanging="720"/>
        <w:rPr>
          <w:rFonts w:ascii="Garamond" w:hAnsi="Garamond"/>
          <w:szCs w:val="24"/>
          <w:u w:val="single"/>
        </w:rPr>
      </w:pPr>
      <w:r w:rsidRPr="00965A6E">
        <w:rPr>
          <w:rFonts w:ascii="Garamond" w:hAnsi="Garamond"/>
          <w:szCs w:val="24"/>
          <w:u w:val="single"/>
        </w:rPr>
        <w:t>ARM 17.8.744 Montana Air Quality Permits--General Exclusions</w:t>
      </w:r>
      <w:r w:rsidRPr="00965A6E">
        <w:rPr>
          <w:rFonts w:ascii="Garamond" w:hAnsi="Garamond"/>
          <w:szCs w:val="24"/>
        </w:rPr>
        <w:t>.  This rule identifies the activities that are not subject to the Montana Air Quality Permit program.</w:t>
      </w:r>
    </w:p>
    <w:p w14:paraId="5AC7B5AA" w14:textId="77777777" w:rsidR="008B464C" w:rsidRPr="00965A6E" w:rsidRDefault="008B464C" w:rsidP="00142927">
      <w:pPr>
        <w:rPr>
          <w:rFonts w:ascii="Garamond" w:hAnsi="Garamond"/>
          <w:szCs w:val="24"/>
          <w:u w:val="single"/>
        </w:rPr>
      </w:pPr>
    </w:p>
    <w:p w14:paraId="3A9126CE" w14:textId="77777777" w:rsidR="008B464C" w:rsidRPr="00965A6E" w:rsidRDefault="008B464C" w:rsidP="00735210">
      <w:pPr>
        <w:numPr>
          <w:ilvl w:val="0"/>
          <w:numId w:val="13"/>
        </w:numPr>
        <w:tabs>
          <w:tab w:val="clear" w:pos="1296"/>
          <w:tab w:val="num" w:pos="2160"/>
        </w:tabs>
        <w:ind w:left="2160" w:hanging="720"/>
        <w:rPr>
          <w:rFonts w:ascii="Garamond" w:hAnsi="Garamond"/>
          <w:szCs w:val="24"/>
        </w:rPr>
      </w:pPr>
      <w:r w:rsidRPr="00965A6E">
        <w:rPr>
          <w:rFonts w:ascii="Garamond" w:hAnsi="Garamond"/>
          <w:szCs w:val="24"/>
          <w:u w:val="single"/>
        </w:rPr>
        <w:t>ARM 17.8.745 Montana Air Quality Permits--Exclusion for De Minimis Changes</w:t>
      </w:r>
      <w:r w:rsidRPr="00965A6E">
        <w:rPr>
          <w:rFonts w:ascii="Garamond" w:hAnsi="Garamond"/>
          <w:szCs w:val="24"/>
        </w:rPr>
        <w:t xml:space="preserve">.  This rule identifies the de minimis changes at permitted facilities that do not require a permit under the Montana Air Quality Permit Program.  </w:t>
      </w:r>
    </w:p>
    <w:p w14:paraId="6D8A83D3" w14:textId="77777777" w:rsidR="008B464C" w:rsidRPr="00965A6E" w:rsidRDefault="008B464C" w:rsidP="00142927">
      <w:pPr>
        <w:rPr>
          <w:rFonts w:ascii="Garamond" w:hAnsi="Garamond"/>
          <w:szCs w:val="24"/>
        </w:rPr>
      </w:pPr>
    </w:p>
    <w:p w14:paraId="75F0316E" w14:textId="6F89C770" w:rsidR="008B464C" w:rsidRPr="00965A6E" w:rsidRDefault="008B464C" w:rsidP="00735210">
      <w:pPr>
        <w:numPr>
          <w:ilvl w:val="0"/>
          <w:numId w:val="13"/>
        </w:numPr>
        <w:tabs>
          <w:tab w:val="clear" w:pos="1296"/>
          <w:tab w:val="num" w:pos="2160"/>
        </w:tabs>
        <w:ind w:left="2160" w:hanging="720"/>
        <w:rPr>
          <w:rFonts w:ascii="Garamond" w:hAnsi="Garamond"/>
          <w:szCs w:val="24"/>
        </w:rPr>
      </w:pPr>
      <w:r w:rsidRPr="00965A6E">
        <w:rPr>
          <w:rFonts w:ascii="Garamond" w:hAnsi="Garamond"/>
          <w:szCs w:val="24"/>
          <w:u w:val="single"/>
        </w:rPr>
        <w:t>ARM 17.8.748 New or Modified Emitting Units--Permit Application Requirements</w:t>
      </w:r>
      <w:r w:rsidRPr="00965A6E">
        <w:rPr>
          <w:rFonts w:ascii="Garamond" w:hAnsi="Garamond"/>
          <w:szCs w:val="24"/>
        </w:rPr>
        <w:t xml:space="preserve">.  (1)  This rule requires that a permit application be submitted prior to installation, modification, or use of a source.  Ash Grove submitted the required permit application for the current permit action.  (7) This rule requires that the applicant notify the public by means of legal publication in a newspaper of general circulation in the area affected by the application for a permit.  Ash Grove submitted an affidavit of publication of public notice for the </w:t>
      </w:r>
      <w:r w:rsidR="003155B2">
        <w:rPr>
          <w:rFonts w:ascii="Garamond" w:hAnsi="Garamond"/>
          <w:szCs w:val="24"/>
        </w:rPr>
        <w:t>June 11, 2026</w:t>
      </w:r>
      <w:r w:rsidR="003D7887">
        <w:rPr>
          <w:rFonts w:ascii="Garamond" w:hAnsi="Garamond"/>
          <w:szCs w:val="24"/>
        </w:rPr>
        <w:t>,</w:t>
      </w:r>
      <w:r w:rsidRPr="00077931">
        <w:rPr>
          <w:rFonts w:ascii="Garamond" w:hAnsi="Garamond"/>
          <w:szCs w:val="24"/>
        </w:rPr>
        <w:t xml:space="preserve"> issue of the </w:t>
      </w:r>
      <w:r w:rsidRPr="00077931">
        <w:rPr>
          <w:rFonts w:ascii="Garamond" w:hAnsi="Garamond"/>
          <w:i/>
          <w:szCs w:val="24"/>
        </w:rPr>
        <w:t>Helena</w:t>
      </w:r>
      <w:r w:rsidRPr="00965A6E">
        <w:rPr>
          <w:rFonts w:ascii="Garamond" w:hAnsi="Garamond"/>
          <w:i/>
          <w:szCs w:val="24"/>
        </w:rPr>
        <w:t xml:space="preserve"> Independent Record</w:t>
      </w:r>
      <w:r w:rsidRPr="00965A6E">
        <w:rPr>
          <w:rFonts w:ascii="Garamond" w:hAnsi="Garamond"/>
          <w:szCs w:val="24"/>
        </w:rPr>
        <w:t xml:space="preserve">, a newspaper of general circulation in the City of Helena in Lewis and Clark County, as proof of compliance with the public notice requirements.  </w:t>
      </w:r>
    </w:p>
    <w:p w14:paraId="1AA54BDD" w14:textId="77777777" w:rsidR="008B464C" w:rsidRPr="00965A6E" w:rsidRDefault="008B464C" w:rsidP="00142927">
      <w:pPr>
        <w:rPr>
          <w:rFonts w:ascii="Garamond" w:hAnsi="Garamond"/>
          <w:szCs w:val="24"/>
        </w:rPr>
      </w:pPr>
    </w:p>
    <w:p w14:paraId="525C1D59" w14:textId="23B7EC40" w:rsidR="008B464C" w:rsidRPr="00965A6E" w:rsidRDefault="008B464C" w:rsidP="00735210">
      <w:pPr>
        <w:numPr>
          <w:ilvl w:val="0"/>
          <w:numId w:val="13"/>
        </w:numPr>
        <w:tabs>
          <w:tab w:val="clear" w:pos="1296"/>
          <w:tab w:val="num" w:pos="2160"/>
        </w:tabs>
        <w:ind w:left="2160" w:hanging="720"/>
        <w:rPr>
          <w:rFonts w:ascii="Garamond" w:hAnsi="Garamond"/>
          <w:szCs w:val="24"/>
        </w:rPr>
      </w:pPr>
      <w:r w:rsidRPr="00965A6E">
        <w:rPr>
          <w:rFonts w:ascii="Garamond" w:hAnsi="Garamond"/>
          <w:szCs w:val="24"/>
          <w:u w:val="single"/>
        </w:rPr>
        <w:t>ARM 17.8.749 Conditions for Issuance or Denial of Permit</w:t>
      </w:r>
      <w:r w:rsidRPr="00965A6E">
        <w:rPr>
          <w:rFonts w:ascii="Garamond" w:hAnsi="Garamond"/>
          <w:szCs w:val="24"/>
        </w:rPr>
        <w:t xml:space="preserve">.  This rule requires that the permits issued by </w:t>
      </w:r>
      <w:r w:rsidR="00E720CD">
        <w:rPr>
          <w:rFonts w:ascii="Garamond" w:hAnsi="Garamond"/>
          <w:szCs w:val="24"/>
        </w:rPr>
        <w:t>DEQ</w:t>
      </w:r>
      <w:r w:rsidRPr="00965A6E">
        <w:rPr>
          <w:rFonts w:ascii="Garamond" w:hAnsi="Garamond"/>
          <w:szCs w:val="24"/>
        </w:rPr>
        <w:t xml:space="preserve"> must authorize the construction and operation of the facility or emitting unit subject to the conditions in the permit and the requirements of this subchapter.  This rule also requires that the permit must contain any conditions necessary to assure compliance with the Federal Clean Air Act (FCAA), the Clean Air Act of Montana, and rules adopted under those acts.</w:t>
      </w:r>
    </w:p>
    <w:p w14:paraId="32DEC4C9" w14:textId="77777777" w:rsidR="008B464C" w:rsidRPr="00965A6E" w:rsidRDefault="008B464C" w:rsidP="00142927">
      <w:pPr>
        <w:rPr>
          <w:rFonts w:ascii="Garamond" w:hAnsi="Garamond"/>
          <w:szCs w:val="24"/>
        </w:rPr>
      </w:pPr>
    </w:p>
    <w:p w14:paraId="27302A9D" w14:textId="77777777" w:rsidR="008B464C" w:rsidRPr="00965A6E" w:rsidRDefault="008B464C" w:rsidP="00735210">
      <w:pPr>
        <w:numPr>
          <w:ilvl w:val="0"/>
          <w:numId w:val="13"/>
        </w:numPr>
        <w:tabs>
          <w:tab w:val="clear" w:pos="1296"/>
          <w:tab w:val="num" w:pos="2160"/>
        </w:tabs>
        <w:ind w:left="2160" w:hanging="720"/>
        <w:rPr>
          <w:rFonts w:ascii="Garamond" w:hAnsi="Garamond"/>
          <w:szCs w:val="24"/>
        </w:rPr>
      </w:pPr>
      <w:r w:rsidRPr="00965A6E">
        <w:rPr>
          <w:rFonts w:ascii="Garamond" w:hAnsi="Garamond"/>
          <w:szCs w:val="24"/>
          <w:u w:val="single"/>
        </w:rPr>
        <w:t>ARM 17.8.752 Emission Control Requirements</w:t>
      </w:r>
      <w:r w:rsidRPr="00965A6E">
        <w:rPr>
          <w:rFonts w:ascii="Garamond" w:hAnsi="Garamond"/>
          <w:szCs w:val="24"/>
        </w:rPr>
        <w:t>.  This rule requires a source to install the maximum air pollution control capability that is technically practicable and economically feasible, except that BACT shall be utilized.  The required BACT analysis is included in Section III of this permit analysis.</w:t>
      </w:r>
    </w:p>
    <w:p w14:paraId="7DDF8978" w14:textId="77777777" w:rsidR="008B464C" w:rsidRPr="00965A6E" w:rsidRDefault="008B464C" w:rsidP="00142927">
      <w:pPr>
        <w:rPr>
          <w:rFonts w:ascii="Garamond" w:hAnsi="Garamond"/>
          <w:szCs w:val="24"/>
        </w:rPr>
      </w:pPr>
    </w:p>
    <w:p w14:paraId="03A9C8E4" w14:textId="3F46AF6B" w:rsidR="008B464C" w:rsidRPr="00965A6E" w:rsidRDefault="008B464C" w:rsidP="00735210">
      <w:pPr>
        <w:numPr>
          <w:ilvl w:val="0"/>
          <w:numId w:val="13"/>
        </w:numPr>
        <w:tabs>
          <w:tab w:val="clear" w:pos="1296"/>
          <w:tab w:val="num" w:pos="2160"/>
        </w:tabs>
        <w:ind w:left="2160" w:hanging="720"/>
        <w:rPr>
          <w:rFonts w:ascii="Garamond" w:hAnsi="Garamond"/>
          <w:szCs w:val="24"/>
        </w:rPr>
      </w:pPr>
      <w:r w:rsidRPr="00965A6E">
        <w:rPr>
          <w:rFonts w:ascii="Garamond" w:hAnsi="Garamond"/>
          <w:szCs w:val="24"/>
          <w:u w:val="single"/>
        </w:rPr>
        <w:t>ARM 17.8.755 Inspection of Permit</w:t>
      </w:r>
      <w:r w:rsidRPr="00965A6E">
        <w:rPr>
          <w:rFonts w:ascii="Garamond" w:hAnsi="Garamond"/>
          <w:szCs w:val="24"/>
        </w:rPr>
        <w:t xml:space="preserve">.  This rule requires that air quality permits shall be made available for inspection by </w:t>
      </w:r>
      <w:r w:rsidR="00E720CD">
        <w:rPr>
          <w:rFonts w:ascii="Garamond" w:hAnsi="Garamond"/>
          <w:szCs w:val="24"/>
        </w:rPr>
        <w:t>DEQ</w:t>
      </w:r>
      <w:r w:rsidRPr="00965A6E">
        <w:rPr>
          <w:rFonts w:ascii="Garamond" w:hAnsi="Garamond"/>
          <w:szCs w:val="24"/>
        </w:rPr>
        <w:t xml:space="preserve"> at the location of the source.</w:t>
      </w:r>
    </w:p>
    <w:p w14:paraId="546E4AF8" w14:textId="77777777" w:rsidR="003155B2" w:rsidRPr="00965A6E" w:rsidRDefault="003155B2" w:rsidP="00142927">
      <w:pPr>
        <w:rPr>
          <w:rFonts w:ascii="Garamond" w:hAnsi="Garamond"/>
          <w:szCs w:val="24"/>
        </w:rPr>
      </w:pPr>
    </w:p>
    <w:p w14:paraId="635F151B" w14:textId="77777777" w:rsidR="0028260D" w:rsidRPr="00965A6E" w:rsidRDefault="008B464C" w:rsidP="00735210">
      <w:pPr>
        <w:numPr>
          <w:ilvl w:val="0"/>
          <w:numId w:val="13"/>
        </w:numPr>
        <w:tabs>
          <w:tab w:val="clear" w:pos="1296"/>
          <w:tab w:val="num" w:pos="2160"/>
        </w:tabs>
        <w:ind w:left="2160" w:hanging="720"/>
        <w:rPr>
          <w:rFonts w:ascii="Garamond" w:hAnsi="Garamond"/>
          <w:szCs w:val="24"/>
        </w:rPr>
      </w:pPr>
      <w:r w:rsidRPr="00965A6E">
        <w:rPr>
          <w:rFonts w:ascii="Garamond" w:hAnsi="Garamond"/>
          <w:szCs w:val="24"/>
          <w:u w:val="single"/>
        </w:rPr>
        <w:t>ARM 17.8.756 Compliance with Other Requirements</w:t>
      </w:r>
      <w:r w:rsidRPr="00965A6E">
        <w:rPr>
          <w:rFonts w:ascii="Garamond" w:hAnsi="Garamond"/>
          <w:szCs w:val="24"/>
        </w:rPr>
        <w:t xml:space="preserve">.  This rule states that nothing in the permit shall be construed as relieving Ash Grove of the responsibility for complying with any applicable federal or Montana statute, rule, or standard, except as specifically provided in ARM 17.8.740, </w:t>
      </w:r>
      <w:r w:rsidRPr="00965A6E">
        <w:rPr>
          <w:rFonts w:ascii="Garamond" w:hAnsi="Garamond"/>
          <w:i/>
          <w:szCs w:val="24"/>
        </w:rPr>
        <w:t>et seq</w:t>
      </w:r>
      <w:r w:rsidRPr="00965A6E">
        <w:rPr>
          <w:rFonts w:ascii="Garamond" w:hAnsi="Garamond"/>
          <w:szCs w:val="24"/>
        </w:rPr>
        <w:t>.</w:t>
      </w:r>
    </w:p>
    <w:p w14:paraId="51B99F60" w14:textId="77777777" w:rsidR="008B464C" w:rsidRPr="00965A6E" w:rsidRDefault="008B464C" w:rsidP="00142927">
      <w:pPr>
        <w:rPr>
          <w:rFonts w:ascii="Garamond" w:hAnsi="Garamond"/>
          <w:szCs w:val="24"/>
        </w:rPr>
      </w:pPr>
    </w:p>
    <w:p w14:paraId="5923F54C" w14:textId="4FF04240" w:rsidR="008B464C" w:rsidRPr="00965A6E" w:rsidRDefault="008B464C" w:rsidP="00735210">
      <w:pPr>
        <w:numPr>
          <w:ilvl w:val="0"/>
          <w:numId w:val="13"/>
        </w:numPr>
        <w:tabs>
          <w:tab w:val="clear" w:pos="1296"/>
          <w:tab w:val="num" w:pos="2160"/>
        </w:tabs>
        <w:ind w:left="2160" w:hanging="720"/>
        <w:rPr>
          <w:rFonts w:ascii="Garamond" w:hAnsi="Garamond"/>
          <w:szCs w:val="24"/>
        </w:rPr>
      </w:pPr>
      <w:r w:rsidRPr="00965A6E">
        <w:rPr>
          <w:rFonts w:ascii="Garamond" w:hAnsi="Garamond"/>
          <w:szCs w:val="24"/>
          <w:u w:val="single"/>
        </w:rPr>
        <w:t>ARM 17.8.759 Review of Permit Applications</w:t>
      </w:r>
      <w:r w:rsidRPr="00965A6E">
        <w:rPr>
          <w:rFonts w:ascii="Garamond" w:hAnsi="Garamond"/>
          <w:szCs w:val="24"/>
        </w:rPr>
        <w:t xml:space="preserve">.  This rule describes </w:t>
      </w:r>
      <w:r w:rsidR="00E720CD">
        <w:rPr>
          <w:rFonts w:ascii="Garamond" w:hAnsi="Garamond"/>
          <w:szCs w:val="24"/>
        </w:rPr>
        <w:t>DEQ</w:t>
      </w:r>
      <w:r w:rsidRPr="00965A6E">
        <w:rPr>
          <w:rFonts w:ascii="Garamond" w:hAnsi="Garamond"/>
          <w:szCs w:val="24"/>
        </w:rPr>
        <w:t>’s responsibilities for processing permit applications and making permit decisions on those permit applications that do not require the preparation of an environmental impact statement.</w:t>
      </w:r>
    </w:p>
    <w:p w14:paraId="53865321" w14:textId="77777777" w:rsidR="008B464C" w:rsidRPr="00965A6E" w:rsidRDefault="008B464C" w:rsidP="00142927">
      <w:pPr>
        <w:rPr>
          <w:rFonts w:ascii="Garamond" w:hAnsi="Garamond"/>
          <w:szCs w:val="24"/>
        </w:rPr>
      </w:pPr>
    </w:p>
    <w:p w14:paraId="632FEFC1" w14:textId="086227DA" w:rsidR="008B464C" w:rsidRPr="00965A6E" w:rsidRDefault="008B464C" w:rsidP="00735210">
      <w:pPr>
        <w:numPr>
          <w:ilvl w:val="0"/>
          <w:numId w:val="13"/>
        </w:numPr>
        <w:tabs>
          <w:tab w:val="clear" w:pos="1296"/>
          <w:tab w:val="num" w:pos="2160"/>
        </w:tabs>
        <w:ind w:left="2160" w:hanging="720"/>
        <w:rPr>
          <w:rFonts w:ascii="Garamond" w:hAnsi="Garamond"/>
          <w:szCs w:val="24"/>
        </w:rPr>
      </w:pPr>
      <w:r w:rsidRPr="00965A6E">
        <w:rPr>
          <w:rFonts w:ascii="Garamond" w:hAnsi="Garamond"/>
          <w:szCs w:val="24"/>
          <w:u w:val="single"/>
        </w:rPr>
        <w:t>ARM 17.8.760 Additional Review of Permit Applications</w:t>
      </w:r>
      <w:r w:rsidRPr="00965A6E">
        <w:rPr>
          <w:rFonts w:ascii="Garamond" w:hAnsi="Garamond"/>
          <w:szCs w:val="24"/>
        </w:rPr>
        <w:t xml:space="preserve">.  This rule describes </w:t>
      </w:r>
      <w:r w:rsidR="00E720CD">
        <w:rPr>
          <w:rFonts w:ascii="Garamond" w:hAnsi="Garamond"/>
          <w:szCs w:val="24"/>
        </w:rPr>
        <w:t>DEQ</w:t>
      </w:r>
      <w:r w:rsidRPr="00965A6E">
        <w:rPr>
          <w:rFonts w:ascii="Garamond" w:hAnsi="Garamond"/>
          <w:szCs w:val="24"/>
        </w:rPr>
        <w:t xml:space="preserve">’s responsibilities for processing permit applications and making permit decisions on those applications that require an environmental impact statement. </w:t>
      </w:r>
    </w:p>
    <w:p w14:paraId="410DA5FD" w14:textId="77777777" w:rsidR="008B464C" w:rsidRPr="00965A6E" w:rsidRDefault="008B464C" w:rsidP="00142927">
      <w:pPr>
        <w:rPr>
          <w:rFonts w:ascii="Garamond" w:hAnsi="Garamond"/>
          <w:szCs w:val="24"/>
        </w:rPr>
      </w:pPr>
    </w:p>
    <w:p w14:paraId="43A5C3CF" w14:textId="77777777" w:rsidR="008B464C" w:rsidRDefault="008B464C" w:rsidP="00735210">
      <w:pPr>
        <w:numPr>
          <w:ilvl w:val="0"/>
          <w:numId w:val="13"/>
        </w:numPr>
        <w:tabs>
          <w:tab w:val="clear" w:pos="1296"/>
          <w:tab w:val="num" w:pos="2160"/>
        </w:tabs>
        <w:ind w:left="2160" w:hanging="720"/>
        <w:rPr>
          <w:rFonts w:ascii="Garamond" w:hAnsi="Garamond"/>
          <w:szCs w:val="24"/>
        </w:rPr>
      </w:pPr>
      <w:bookmarkStart w:id="15" w:name="_Ref384811083"/>
      <w:r w:rsidRPr="00965A6E">
        <w:rPr>
          <w:rFonts w:ascii="Garamond" w:hAnsi="Garamond"/>
          <w:szCs w:val="24"/>
          <w:u w:val="single"/>
        </w:rPr>
        <w:t>ARM 17.8.762 Duration of Permit</w:t>
      </w:r>
      <w:r w:rsidRPr="00965A6E">
        <w:rPr>
          <w:rFonts w:ascii="Garamond" w:hAnsi="Garamond"/>
          <w:szCs w:val="24"/>
        </w:rPr>
        <w:t>.  An air quality permit shall be valid until revoked or modified, as provided in this subchapter, except that a permit issued prior to construction of a new or modified source may contain a condition providing that the permit will expire unless construction is commenced within the time specified in the permit, which in no event may be less than 1 year after the permit is issued.</w:t>
      </w:r>
      <w:bookmarkEnd w:id="15"/>
    </w:p>
    <w:p w14:paraId="7B24613B" w14:textId="77777777" w:rsidR="003D7887" w:rsidRPr="00965A6E" w:rsidRDefault="003D7887" w:rsidP="003D7887">
      <w:pPr>
        <w:rPr>
          <w:rFonts w:ascii="Garamond" w:hAnsi="Garamond"/>
          <w:szCs w:val="24"/>
        </w:rPr>
      </w:pPr>
    </w:p>
    <w:p w14:paraId="79EA5BA5" w14:textId="77777777" w:rsidR="008B464C" w:rsidRPr="00965A6E" w:rsidRDefault="008B464C" w:rsidP="00735210">
      <w:pPr>
        <w:numPr>
          <w:ilvl w:val="0"/>
          <w:numId w:val="13"/>
        </w:numPr>
        <w:tabs>
          <w:tab w:val="clear" w:pos="1296"/>
          <w:tab w:val="num" w:pos="2160"/>
        </w:tabs>
        <w:ind w:left="2160" w:hanging="720"/>
        <w:rPr>
          <w:rFonts w:ascii="Garamond" w:hAnsi="Garamond"/>
          <w:szCs w:val="24"/>
        </w:rPr>
      </w:pPr>
      <w:r w:rsidRPr="00965A6E">
        <w:rPr>
          <w:rFonts w:ascii="Garamond" w:hAnsi="Garamond"/>
          <w:szCs w:val="24"/>
          <w:u w:val="single"/>
        </w:rPr>
        <w:t>ARM 17.8.763 Revocation of Permit</w:t>
      </w:r>
      <w:r w:rsidRPr="00965A6E">
        <w:rPr>
          <w:rFonts w:ascii="Garamond" w:hAnsi="Garamond"/>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2ECABC1C" w14:textId="77777777" w:rsidR="008B464C" w:rsidRPr="00965A6E" w:rsidRDefault="008B464C" w:rsidP="00142927">
      <w:pPr>
        <w:rPr>
          <w:rFonts w:ascii="Garamond" w:hAnsi="Garamond"/>
          <w:szCs w:val="24"/>
        </w:rPr>
      </w:pPr>
    </w:p>
    <w:p w14:paraId="329F38B1" w14:textId="77777777" w:rsidR="008B464C" w:rsidRDefault="008B464C" w:rsidP="00735210">
      <w:pPr>
        <w:numPr>
          <w:ilvl w:val="0"/>
          <w:numId w:val="13"/>
        </w:numPr>
        <w:tabs>
          <w:tab w:val="clear" w:pos="1296"/>
          <w:tab w:val="num" w:pos="2160"/>
        </w:tabs>
        <w:ind w:left="2160" w:hanging="720"/>
        <w:rPr>
          <w:rFonts w:ascii="Garamond" w:hAnsi="Garamond"/>
          <w:szCs w:val="24"/>
        </w:rPr>
      </w:pPr>
      <w:r w:rsidRPr="00965A6E">
        <w:rPr>
          <w:rFonts w:ascii="Garamond" w:hAnsi="Garamond"/>
          <w:szCs w:val="24"/>
          <w:u w:val="single"/>
        </w:rPr>
        <w:t>ARM 17.8.764 Administrative Amendment to Permit</w:t>
      </w:r>
      <w:r w:rsidRPr="00965A6E">
        <w:rPr>
          <w:rFonts w:ascii="Garamond" w:hAnsi="Garamond"/>
          <w:szCs w:val="24"/>
        </w:rPr>
        <w:t>.  An air quality permit may be amended for changes in any applicable rules and standards adopted by the Board of Environmental Review (Board) or changed conditions of operation at a source or stack that do not result in an increase of emissions as a result of those changed conditions.  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214EB2D2" w14:textId="77777777" w:rsidR="00C949C4" w:rsidRPr="00FF181F" w:rsidRDefault="00C949C4" w:rsidP="00142927">
      <w:pPr>
        <w:rPr>
          <w:rFonts w:ascii="Garamond" w:hAnsi="Garamond"/>
          <w:szCs w:val="24"/>
        </w:rPr>
      </w:pPr>
    </w:p>
    <w:p w14:paraId="632EF7EE" w14:textId="58F85C8D" w:rsidR="008B464C" w:rsidRPr="00965A6E" w:rsidRDefault="008B464C" w:rsidP="00735210">
      <w:pPr>
        <w:numPr>
          <w:ilvl w:val="0"/>
          <w:numId w:val="13"/>
        </w:numPr>
        <w:tabs>
          <w:tab w:val="clear" w:pos="1296"/>
          <w:tab w:val="num" w:pos="2160"/>
        </w:tabs>
        <w:ind w:left="2160" w:hanging="720"/>
        <w:rPr>
          <w:rFonts w:ascii="Garamond" w:hAnsi="Garamond"/>
          <w:szCs w:val="24"/>
        </w:rPr>
      </w:pPr>
      <w:r w:rsidRPr="00965A6E">
        <w:rPr>
          <w:rFonts w:ascii="Garamond" w:hAnsi="Garamond"/>
          <w:szCs w:val="24"/>
          <w:u w:val="single"/>
        </w:rPr>
        <w:t>ARM 17.8.765 Transfer of Permit</w:t>
      </w:r>
      <w:r w:rsidRPr="00965A6E">
        <w:rPr>
          <w:rFonts w:ascii="Garamond" w:hAnsi="Garamond"/>
          <w:szCs w:val="24"/>
        </w:rPr>
        <w:t xml:space="preserve">.  This rule states that an air quality permit may be transferred from one person to another if written notice of intent to transfer, including the names of the transferor and the transferee, is sent to </w:t>
      </w:r>
      <w:r w:rsidR="00E720CD">
        <w:rPr>
          <w:rFonts w:ascii="Garamond" w:hAnsi="Garamond"/>
          <w:szCs w:val="24"/>
        </w:rPr>
        <w:t>DEQ</w:t>
      </w:r>
      <w:r w:rsidRPr="00965A6E">
        <w:rPr>
          <w:rFonts w:ascii="Garamond" w:hAnsi="Garamond"/>
          <w:szCs w:val="24"/>
        </w:rPr>
        <w:t>.</w:t>
      </w:r>
    </w:p>
    <w:p w14:paraId="1BEA56E8" w14:textId="77777777" w:rsidR="008B464C" w:rsidRPr="00965A6E" w:rsidRDefault="008B464C" w:rsidP="00142927">
      <w:pPr>
        <w:rPr>
          <w:rFonts w:ascii="Garamond" w:hAnsi="Garamond"/>
          <w:szCs w:val="24"/>
        </w:rPr>
      </w:pPr>
    </w:p>
    <w:p w14:paraId="0814B5E9" w14:textId="2A4CAC62" w:rsidR="0060457F" w:rsidRPr="00965A6E" w:rsidRDefault="008B464C" w:rsidP="00735210">
      <w:pPr>
        <w:numPr>
          <w:ilvl w:val="0"/>
          <w:numId w:val="13"/>
        </w:numPr>
        <w:tabs>
          <w:tab w:val="clear" w:pos="1296"/>
          <w:tab w:val="num" w:pos="2160"/>
        </w:tabs>
        <w:ind w:left="2160" w:hanging="720"/>
        <w:rPr>
          <w:rFonts w:ascii="Garamond" w:hAnsi="Garamond"/>
          <w:szCs w:val="24"/>
        </w:rPr>
      </w:pPr>
      <w:r w:rsidRPr="00965A6E">
        <w:rPr>
          <w:rFonts w:ascii="Garamond" w:hAnsi="Garamond"/>
          <w:szCs w:val="24"/>
          <w:u w:val="single"/>
        </w:rPr>
        <w:t>ARM 17.8.770 Additional Requirements for Incinerators</w:t>
      </w:r>
      <w:r w:rsidRPr="00965A6E">
        <w:rPr>
          <w:rFonts w:ascii="Garamond" w:hAnsi="Garamond"/>
          <w:szCs w:val="24"/>
        </w:rPr>
        <w:t xml:space="preserve">.  This rule specifies the additional information that must be submitted to </w:t>
      </w:r>
      <w:r w:rsidR="00E720CD">
        <w:rPr>
          <w:rFonts w:ascii="Garamond" w:hAnsi="Garamond"/>
          <w:szCs w:val="24"/>
        </w:rPr>
        <w:t>DEQ</w:t>
      </w:r>
      <w:r w:rsidRPr="00965A6E">
        <w:rPr>
          <w:rFonts w:ascii="Garamond" w:hAnsi="Garamond"/>
          <w:szCs w:val="24"/>
        </w:rPr>
        <w:t xml:space="preserve"> for incineration facilities subject to 75-2-215, Montana Code Annotated (MCA).</w:t>
      </w:r>
    </w:p>
    <w:p w14:paraId="1D9364E4" w14:textId="77777777" w:rsidR="008B464C" w:rsidRPr="00965A6E" w:rsidRDefault="008B464C" w:rsidP="00142927">
      <w:pPr>
        <w:rPr>
          <w:rFonts w:ascii="Garamond" w:hAnsi="Garamond"/>
          <w:szCs w:val="24"/>
          <w:highlight w:val="yellow"/>
        </w:rPr>
      </w:pPr>
    </w:p>
    <w:p w14:paraId="3A924FFA" w14:textId="77777777" w:rsidR="008B464C" w:rsidRPr="00965A6E" w:rsidRDefault="008B464C" w:rsidP="00142927">
      <w:pPr>
        <w:tabs>
          <w:tab w:val="num" w:pos="2160"/>
        </w:tabs>
        <w:ind w:left="2160" w:hanging="720"/>
        <w:rPr>
          <w:rFonts w:ascii="Garamond" w:hAnsi="Garamond"/>
          <w:szCs w:val="24"/>
          <w:highlight w:val="yellow"/>
        </w:rPr>
      </w:pPr>
      <w:r w:rsidRPr="00965A6E">
        <w:rPr>
          <w:rFonts w:ascii="Garamond" w:hAnsi="Garamond"/>
          <w:szCs w:val="24"/>
        </w:rPr>
        <w:t>17.</w:t>
      </w:r>
      <w:r w:rsidRPr="00965A6E">
        <w:rPr>
          <w:rFonts w:ascii="Garamond" w:hAnsi="Garamond"/>
          <w:szCs w:val="24"/>
        </w:rPr>
        <w:tab/>
      </w:r>
      <w:r w:rsidRPr="00965A6E">
        <w:rPr>
          <w:rFonts w:ascii="Garamond" w:hAnsi="Garamond"/>
          <w:szCs w:val="24"/>
          <w:u w:val="single"/>
        </w:rPr>
        <w:t>ARM 17.8.771 Mercury Emission Standards for Mercury-Emitting Generating Units</w:t>
      </w:r>
      <w:r w:rsidRPr="00965A6E">
        <w:rPr>
          <w:rFonts w:ascii="Garamond" w:hAnsi="Garamond"/>
          <w:szCs w:val="24"/>
        </w:rPr>
        <w:t xml:space="preserve">.  This rule identifies mercury emission limitation requirements, mercury control strategy requirements, and application requirements for mercury-emitting generating units. </w:t>
      </w:r>
      <w:r w:rsidR="002D241C">
        <w:rPr>
          <w:rFonts w:ascii="Garamond" w:hAnsi="Garamond"/>
          <w:szCs w:val="24"/>
        </w:rPr>
        <w:t xml:space="preserve"> </w:t>
      </w:r>
      <w:r w:rsidRPr="00965A6E">
        <w:rPr>
          <w:rFonts w:ascii="Garamond" w:hAnsi="Garamond"/>
          <w:szCs w:val="24"/>
        </w:rPr>
        <w:t>Ash Grove is subject to new mercury emission lim</w:t>
      </w:r>
      <w:r w:rsidR="000575ED">
        <w:rPr>
          <w:rFonts w:ascii="Garamond" w:hAnsi="Garamond"/>
          <w:szCs w:val="24"/>
        </w:rPr>
        <w:t>its under 40 CFR 63 Subpart LLL.</w:t>
      </w:r>
    </w:p>
    <w:p w14:paraId="1A12F8CC" w14:textId="77777777" w:rsidR="008B464C" w:rsidRPr="00965A6E" w:rsidRDefault="008B464C" w:rsidP="008B464C">
      <w:pPr>
        <w:rPr>
          <w:rFonts w:ascii="Garamond" w:hAnsi="Garamond"/>
          <w:szCs w:val="24"/>
        </w:rPr>
      </w:pPr>
    </w:p>
    <w:p w14:paraId="64DF6ED1" w14:textId="77777777" w:rsidR="008B464C" w:rsidRPr="00965A6E" w:rsidRDefault="008B464C" w:rsidP="00735210">
      <w:pPr>
        <w:pStyle w:val="BodyTextIndent2"/>
        <w:numPr>
          <w:ilvl w:val="0"/>
          <w:numId w:val="6"/>
        </w:numPr>
        <w:tabs>
          <w:tab w:val="clear" w:pos="864"/>
          <w:tab w:val="num" w:pos="1440"/>
        </w:tabs>
        <w:ind w:left="1440" w:hanging="720"/>
        <w:rPr>
          <w:rFonts w:ascii="Garamond" w:hAnsi="Garamond"/>
          <w:sz w:val="24"/>
          <w:szCs w:val="24"/>
        </w:rPr>
      </w:pPr>
      <w:r w:rsidRPr="00965A6E">
        <w:rPr>
          <w:rFonts w:ascii="Garamond" w:hAnsi="Garamond"/>
          <w:sz w:val="24"/>
          <w:szCs w:val="24"/>
        </w:rPr>
        <w:t>ARM 17.8, Subchapter 8 – Prevention of Significant Deterioration of Air Quality, including, but not limited to:</w:t>
      </w:r>
    </w:p>
    <w:p w14:paraId="6AAB376B" w14:textId="77777777" w:rsidR="008B464C" w:rsidRPr="00965A6E" w:rsidRDefault="008B464C" w:rsidP="00CA7457">
      <w:pPr>
        <w:rPr>
          <w:rFonts w:ascii="Garamond" w:hAnsi="Garamond"/>
          <w:szCs w:val="24"/>
        </w:rPr>
      </w:pPr>
    </w:p>
    <w:p w14:paraId="4579E880" w14:textId="77777777" w:rsidR="008B464C" w:rsidRDefault="008B464C" w:rsidP="00735210">
      <w:pPr>
        <w:numPr>
          <w:ilvl w:val="0"/>
          <w:numId w:val="14"/>
        </w:numPr>
        <w:tabs>
          <w:tab w:val="clear" w:pos="1296"/>
          <w:tab w:val="num" w:pos="2160"/>
        </w:tabs>
        <w:ind w:left="2160" w:hanging="720"/>
        <w:rPr>
          <w:rFonts w:ascii="Garamond" w:hAnsi="Garamond"/>
          <w:szCs w:val="24"/>
        </w:rPr>
      </w:pPr>
      <w:r w:rsidRPr="00965A6E">
        <w:rPr>
          <w:rFonts w:ascii="Garamond" w:hAnsi="Garamond"/>
          <w:szCs w:val="24"/>
          <w:u w:val="single"/>
        </w:rPr>
        <w:t>ARM 17.8.801 Definitions</w:t>
      </w:r>
      <w:r w:rsidRPr="00965A6E">
        <w:rPr>
          <w:rFonts w:ascii="Garamond" w:hAnsi="Garamond"/>
          <w:szCs w:val="24"/>
        </w:rPr>
        <w:t>.  This rule is a list of applicable definitions used in this subchapter.</w:t>
      </w:r>
    </w:p>
    <w:p w14:paraId="70D94E2A" w14:textId="77777777" w:rsidR="00A60344" w:rsidRPr="00965A6E" w:rsidRDefault="00A60344" w:rsidP="00142927">
      <w:pPr>
        <w:rPr>
          <w:rFonts w:ascii="Garamond" w:hAnsi="Garamond"/>
          <w:szCs w:val="24"/>
        </w:rPr>
      </w:pPr>
    </w:p>
    <w:p w14:paraId="5B988F07" w14:textId="77777777" w:rsidR="008B464C" w:rsidRPr="00965A6E" w:rsidRDefault="008B464C" w:rsidP="00735210">
      <w:pPr>
        <w:numPr>
          <w:ilvl w:val="0"/>
          <w:numId w:val="14"/>
        </w:numPr>
        <w:tabs>
          <w:tab w:val="clear" w:pos="1296"/>
          <w:tab w:val="num" w:pos="2160"/>
        </w:tabs>
        <w:ind w:left="2160" w:hanging="720"/>
        <w:rPr>
          <w:rFonts w:ascii="Garamond" w:hAnsi="Garamond"/>
          <w:szCs w:val="24"/>
        </w:rPr>
      </w:pPr>
      <w:r w:rsidRPr="00965A6E">
        <w:rPr>
          <w:rFonts w:ascii="Garamond" w:hAnsi="Garamond"/>
          <w:szCs w:val="24"/>
          <w:u w:val="single"/>
        </w:rPr>
        <w:t>ARM 17.8.818 Review of Major Stationary Sources and Major Modifications--Source Applicability and Exemptions</w:t>
      </w:r>
      <w:r w:rsidRPr="00965A6E">
        <w:rPr>
          <w:rFonts w:ascii="Garamond" w:hAnsi="Garamond"/>
          <w:szCs w:val="24"/>
        </w:rPr>
        <w:t xml:space="preserve">.  The requirements contained in ARM 17.8.819 through ARM 17.8.827 shall apply to any major stationary source and any major modification, with respect to each pollutant subject to regulation under the FCAA that it would emit, except as this subchapter would otherwise allow.  </w:t>
      </w:r>
    </w:p>
    <w:p w14:paraId="06B3DD6F" w14:textId="77777777" w:rsidR="008B464C" w:rsidRPr="00965A6E" w:rsidRDefault="008B464C" w:rsidP="008B464C">
      <w:pPr>
        <w:rPr>
          <w:rFonts w:ascii="Garamond" w:hAnsi="Garamond"/>
          <w:szCs w:val="24"/>
        </w:rPr>
      </w:pPr>
    </w:p>
    <w:p w14:paraId="3D428F4A" w14:textId="77777777" w:rsidR="008B464C" w:rsidRPr="00965A6E" w:rsidRDefault="008B464C" w:rsidP="00142927">
      <w:pPr>
        <w:ind w:left="2160"/>
        <w:rPr>
          <w:rFonts w:ascii="Garamond" w:hAnsi="Garamond"/>
          <w:szCs w:val="24"/>
        </w:rPr>
      </w:pPr>
      <w:r w:rsidRPr="00965A6E">
        <w:rPr>
          <w:rFonts w:ascii="Garamond" w:hAnsi="Garamond"/>
          <w:szCs w:val="24"/>
        </w:rPr>
        <w:t xml:space="preserve">Ash Grove is defined as a "major stationary source" because it is a listed source and does have the potential to emit more than 100 tons of any pollutant.  </w:t>
      </w:r>
    </w:p>
    <w:p w14:paraId="3D7FEAEA" w14:textId="77777777" w:rsidR="008B464C" w:rsidRPr="00965A6E" w:rsidRDefault="008B464C" w:rsidP="000101B7">
      <w:pPr>
        <w:rPr>
          <w:rFonts w:ascii="Garamond" w:hAnsi="Garamond"/>
          <w:szCs w:val="24"/>
        </w:rPr>
      </w:pPr>
    </w:p>
    <w:p w14:paraId="6F63F576" w14:textId="57316ED4" w:rsidR="008B464C" w:rsidRPr="00965A6E" w:rsidRDefault="008B464C" w:rsidP="00131D35">
      <w:pPr>
        <w:ind w:left="1872" w:firstLine="288"/>
        <w:rPr>
          <w:rFonts w:ascii="Garamond" w:hAnsi="Garamond"/>
          <w:szCs w:val="24"/>
          <w:highlight w:val="yellow"/>
        </w:rPr>
      </w:pPr>
      <w:r w:rsidRPr="00965A6E">
        <w:rPr>
          <w:rFonts w:ascii="Garamond" w:hAnsi="Garamond"/>
          <w:szCs w:val="24"/>
        </w:rPr>
        <w:t xml:space="preserve">This permitting action is not </w:t>
      </w:r>
      <w:r w:rsidR="00131D35">
        <w:rPr>
          <w:rFonts w:ascii="Garamond" w:hAnsi="Garamond"/>
          <w:szCs w:val="24"/>
        </w:rPr>
        <w:t>subject to PSD review</w:t>
      </w:r>
      <w:r w:rsidRPr="00965A6E">
        <w:rPr>
          <w:rFonts w:ascii="Garamond" w:hAnsi="Garamond"/>
          <w:szCs w:val="24"/>
        </w:rPr>
        <w:t xml:space="preserve">.  </w:t>
      </w:r>
    </w:p>
    <w:p w14:paraId="68CCA3A1" w14:textId="77777777" w:rsidR="008B464C" w:rsidRPr="00965A6E" w:rsidRDefault="008B464C" w:rsidP="008B464C">
      <w:pPr>
        <w:rPr>
          <w:rFonts w:ascii="Garamond" w:hAnsi="Garamond"/>
          <w:szCs w:val="24"/>
        </w:rPr>
      </w:pPr>
    </w:p>
    <w:p w14:paraId="0DAE49C2" w14:textId="77777777" w:rsidR="008B464C" w:rsidRPr="00965A6E" w:rsidRDefault="008B464C" w:rsidP="00735210">
      <w:pPr>
        <w:numPr>
          <w:ilvl w:val="0"/>
          <w:numId w:val="6"/>
        </w:numPr>
        <w:tabs>
          <w:tab w:val="clear" w:pos="864"/>
          <w:tab w:val="num" w:pos="1440"/>
        </w:tabs>
        <w:ind w:left="1440" w:hanging="720"/>
        <w:rPr>
          <w:rFonts w:ascii="Garamond" w:hAnsi="Garamond"/>
          <w:szCs w:val="24"/>
        </w:rPr>
      </w:pPr>
      <w:r w:rsidRPr="00965A6E">
        <w:rPr>
          <w:rFonts w:ascii="Garamond" w:hAnsi="Garamond"/>
          <w:szCs w:val="24"/>
        </w:rPr>
        <w:t>ARM 17.8, Subchapter 12 – Operating Permit Program Applicability, including, but not limited to:</w:t>
      </w:r>
    </w:p>
    <w:p w14:paraId="72504B06" w14:textId="77777777" w:rsidR="008B464C" w:rsidRPr="00965A6E" w:rsidRDefault="008B464C" w:rsidP="000101B7">
      <w:pPr>
        <w:rPr>
          <w:rFonts w:ascii="Garamond" w:hAnsi="Garamond"/>
          <w:szCs w:val="24"/>
        </w:rPr>
      </w:pPr>
    </w:p>
    <w:p w14:paraId="0D5B2430" w14:textId="77777777" w:rsidR="008B464C" w:rsidRPr="00965A6E" w:rsidRDefault="008B464C" w:rsidP="00735210">
      <w:pPr>
        <w:numPr>
          <w:ilvl w:val="0"/>
          <w:numId w:val="15"/>
        </w:numPr>
        <w:tabs>
          <w:tab w:val="clear" w:pos="1296"/>
          <w:tab w:val="num" w:pos="2160"/>
        </w:tabs>
        <w:ind w:left="2160" w:hanging="720"/>
        <w:rPr>
          <w:rFonts w:ascii="Garamond" w:hAnsi="Garamond"/>
          <w:szCs w:val="24"/>
        </w:rPr>
      </w:pPr>
      <w:r w:rsidRPr="00965A6E">
        <w:rPr>
          <w:rFonts w:ascii="Garamond" w:hAnsi="Garamond"/>
          <w:szCs w:val="24"/>
          <w:u w:val="single"/>
        </w:rPr>
        <w:t>ARM 17.8.1201 Definitions</w:t>
      </w:r>
      <w:r w:rsidRPr="00965A6E">
        <w:rPr>
          <w:rFonts w:ascii="Garamond" w:hAnsi="Garamond"/>
          <w:szCs w:val="24"/>
        </w:rPr>
        <w:t>.  (23) Major Source under Section 7412 of the FCAA is defined as any source having:</w:t>
      </w:r>
    </w:p>
    <w:p w14:paraId="7C87F46A" w14:textId="77777777" w:rsidR="008B464C" w:rsidRPr="00965A6E" w:rsidRDefault="008B464C" w:rsidP="000101B7">
      <w:pPr>
        <w:rPr>
          <w:rFonts w:ascii="Garamond" w:hAnsi="Garamond"/>
          <w:szCs w:val="24"/>
        </w:rPr>
      </w:pPr>
    </w:p>
    <w:p w14:paraId="06B88271" w14:textId="77777777" w:rsidR="008B464C" w:rsidRPr="00965A6E" w:rsidRDefault="008B464C" w:rsidP="00735210">
      <w:pPr>
        <w:numPr>
          <w:ilvl w:val="0"/>
          <w:numId w:val="16"/>
        </w:numPr>
        <w:tabs>
          <w:tab w:val="clear" w:pos="1728"/>
          <w:tab w:val="num" w:pos="2520"/>
        </w:tabs>
        <w:ind w:left="2520" w:hanging="360"/>
        <w:rPr>
          <w:rFonts w:ascii="Garamond" w:hAnsi="Garamond"/>
          <w:szCs w:val="24"/>
        </w:rPr>
      </w:pPr>
      <w:r w:rsidRPr="00965A6E">
        <w:rPr>
          <w:rFonts w:ascii="Garamond" w:hAnsi="Garamond"/>
          <w:szCs w:val="24"/>
        </w:rPr>
        <w:t>PTE &gt; 100 tons/year of any pollutant;</w:t>
      </w:r>
    </w:p>
    <w:p w14:paraId="6F70ED4F" w14:textId="77777777" w:rsidR="008B464C" w:rsidRPr="00965A6E" w:rsidRDefault="008B464C" w:rsidP="000101B7">
      <w:pPr>
        <w:rPr>
          <w:rFonts w:ascii="Garamond" w:hAnsi="Garamond"/>
          <w:szCs w:val="24"/>
        </w:rPr>
      </w:pPr>
    </w:p>
    <w:p w14:paraId="5A4CDBBF" w14:textId="45B97D15" w:rsidR="008B464C" w:rsidRPr="00965A6E" w:rsidRDefault="008B464C" w:rsidP="00735210">
      <w:pPr>
        <w:numPr>
          <w:ilvl w:val="0"/>
          <w:numId w:val="16"/>
        </w:numPr>
        <w:tabs>
          <w:tab w:val="clear" w:pos="1728"/>
          <w:tab w:val="num" w:pos="2520"/>
        </w:tabs>
        <w:ind w:left="2520" w:hanging="360"/>
        <w:rPr>
          <w:rFonts w:ascii="Garamond" w:hAnsi="Garamond"/>
          <w:szCs w:val="24"/>
        </w:rPr>
      </w:pPr>
      <w:r w:rsidRPr="00965A6E">
        <w:rPr>
          <w:rFonts w:ascii="Garamond" w:hAnsi="Garamond"/>
          <w:szCs w:val="24"/>
        </w:rPr>
        <w:t xml:space="preserve">PTE &gt; 10 tons/year of any one hazardous air pollutant (HAP), PTE &gt; 25 tons/year of a combination of all HAPs, or lesser quantity as </w:t>
      </w:r>
      <w:r w:rsidR="00E720CD">
        <w:rPr>
          <w:rFonts w:ascii="Garamond" w:hAnsi="Garamond"/>
          <w:szCs w:val="24"/>
        </w:rPr>
        <w:t>DEQ</w:t>
      </w:r>
      <w:r w:rsidRPr="00965A6E">
        <w:rPr>
          <w:rFonts w:ascii="Garamond" w:hAnsi="Garamond"/>
          <w:szCs w:val="24"/>
        </w:rPr>
        <w:t xml:space="preserve"> may establish by rule; or</w:t>
      </w:r>
    </w:p>
    <w:p w14:paraId="51970587" w14:textId="77777777" w:rsidR="008B464C" w:rsidRPr="00965A6E" w:rsidRDefault="008B464C" w:rsidP="008B464C">
      <w:pPr>
        <w:rPr>
          <w:rFonts w:ascii="Garamond" w:hAnsi="Garamond"/>
          <w:szCs w:val="24"/>
        </w:rPr>
      </w:pPr>
    </w:p>
    <w:p w14:paraId="29BBEF66" w14:textId="77777777" w:rsidR="008B464C" w:rsidRPr="00965A6E" w:rsidRDefault="008B464C" w:rsidP="00735210">
      <w:pPr>
        <w:numPr>
          <w:ilvl w:val="0"/>
          <w:numId w:val="16"/>
        </w:numPr>
        <w:tabs>
          <w:tab w:val="clear" w:pos="1728"/>
        </w:tabs>
        <w:ind w:left="2520" w:hanging="360"/>
        <w:rPr>
          <w:rFonts w:ascii="Garamond" w:hAnsi="Garamond"/>
          <w:szCs w:val="24"/>
        </w:rPr>
      </w:pPr>
      <w:r w:rsidRPr="00965A6E">
        <w:rPr>
          <w:rFonts w:ascii="Garamond" w:hAnsi="Garamond"/>
          <w:szCs w:val="24"/>
        </w:rPr>
        <w:t>PTE &gt; 70 tons/year of particulate matter with an aerodynamic diameter of 10 microns or less (PM</w:t>
      </w:r>
      <w:r w:rsidRPr="00965A6E">
        <w:rPr>
          <w:rFonts w:ascii="Garamond" w:hAnsi="Garamond"/>
          <w:szCs w:val="24"/>
          <w:vertAlign w:val="subscript"/>
        </w:rPr>
        <w:t>10</w:t>
      </w:r>
      <w:r w:rsidRPr="00965A6E">
        <w:rPr>
          <w:rFonts w:ascii="Garamond" w:hAnsi="Garamond"/>
          <w:szCs w:val="24"/>
        </w:rPr>
        <w:t>) in a serious PM</w:t>
      </w:r>
      <w:r w:rsidRPr="00965A6E">
        <w:rPr>
          <w:rFonts w:ascii="Garamond" w:hAnsi="Garamond"/>
          <w:szCs w:val="24"/>
          <w:vertAlign w:val="subscript"/>
        </w:rPr>
        <w:t>10</w:t>
      </w:r>
      <w:r w:rsidRPr="00965A6E">
        <w:rPr>
          <w:rFonts w:ascii="Garamond" w:hAnsi="Garamond"/>
          <w:szCs w:val="24"/>
        </w:rPr>
        <w:t xml:space="preserve"> nonattainment area.</w:t>
      </w:r>
    </w:p>
    <w:p w14:paraId="29DBF05A" w14:textId="77777777" w:rsidR="008B464C" w:rsidRPr="00965A6E" w:rsidRDefault="008B464C" w:rsidP="008B464C">
      <w:pPr>
        <w:rPr>
          <w:rFonts w:ascii="Garamond" w:hAnsi="Garamond"/>
          <w:szCs w:val="24"/>
        </w:rPr>
      </w:pPr>
    </w:p>
    <w:p w14:paraId="75A06D6E" w14:textId="0C6FE318" w:rsidR="00C949C4" w:rsidRDefault="008B464C" w:rsidP="00735210">
      <w:pPr>
        <w:numPr>
          <w:ilvl w:val="0"/>
          <w:numId w:val="15"/>
        </w:numPr>
        <w:tabs>
          <w:tab w:val="clear" w:pos="1296"/>
          <w:tab w:val="num" w:pos="2160"/>
        </w:tabs>
        <w:ind w:left="2160" w:hanging="720"/>
        <w:rPr>
          <w:rFonts w:ascii="Garamond" w:hAnsi="Garamond"/>
          <w:snapToGrid w:val="0"/>
          <w:szCs w:val="24"/>
        </w:rPr>
      </w:pPr>
      <w:r w:rsidRPr="00965A6E">
        <w:rPr>
          <w:rFonts w:ascii="Garamond" w:hAnsi="Garamond"/>
          <w:snapToGrid w:val="0"/>
          <w:szCs w:val="24"/>
          <w:u w:val="single"/>
        </w:rPr>
        <w:t>ARM 17.8.1204 Air Quality Operating Permit Program</w:t>
      </w:r>
      <w:r w:rsidRPr="00965A6E">
        <w:rPr>
          <w:rFonts w:ascii="Garamond" w:hAnsi="Garamond"/>
          <w:snapToGrid w:val="0"/>
          <w:szCs w:val="24"/>
        </w:rPr>
        <w:t>.  (1) Title V of the FCAA Amendments of 1990 requires that all sources, as defined in ARM 17.8.1204(1), obtain a Title V Operating Permit.  In reviewing and issuing MAQP #2005-</w:t>
      </w:r>
      <w:r w:rsidR="002B6F51" w:rsidRPr="00965A6E">
        <w:rPr>
          <w:rFonts w:ascii="Garamond" w:hAnsi="Garamond"/>
          <w:snapToGrid w:val="0"/>
          <w:szCs w:val="24"/>
        </w:rPr>
        <w:t>1</w:t>
      </w:r>
      <w:r w:rsidR="002B6F51">
        <w:rPr>
          <w:rFonts w:ascii="Garamond" w:hAnsi="Garamond"/>
          <w:snapToGrid w:val="0"/>
          <w:szCs w:val="24"/>
        </w:rPr>
        <w:t>7</w:t>
      </w:r>
      <w:r w:rsidRPr="00965A6E">
        <w:rPr>
          <w:rFonts w:ascii="Garamond" w:hAnsi="Garamond"/>
          <w:snapToGrid w:val="0"/>
          <w:szCs w:val="24"/>
        </w:rPr>
        <w:t>, the following conclusions were made:</w:t>
      </w:r>
    </w:p>
    <w:p w14:paraId="269312C4" w14:textId="44ED00F7" w:rsidR="008B464C" w:rsidRPr="00A60344" w:rsidRDefault="008B464C" w:rsidP="00661291">
      <w:pPr>
        <w:rPr>
          <w:rFonts w:ascii="Garamond" w:hAnsi="Garamond"/>
          <w:snapToGrid w:val="0"/>
          <w:szCs w:val="24"/>
        </w:rPr>
      </w:pPr>
    </w:p>
    <w:p w14:paraId="7343C224" w14:textId="77777777" w:rsidR="008B464C" w:rsidRPr="00965A6E" w:rsidRDefault="008B464C" w:rsidP="00735210">
      <w:pPr>
        <w:pStyle w:val="ListParagraph"/>
        <w:widowControl w:val="0"/>
        <w:numPr>
          <w:ilvl w:val="0"/>
          <w:numId w:val="42"/>
        </w:numPr>
        <w:tabs>
          <w:tab w:val="clear" w:pos="1728"/>
          <w:tab w:val="left" w:pos="720"/>
          <w:tab w:val="num" w:pos="2520"/>
        </w:tabs>
        <w:ind w:left="2520" w:hanging="360"/>
        <w:rPr>
          <w:rFonts w:ascii="Garamond" w:hAnsi="Garamond"/>
          <w:snapToGrid w:val="0"/>
          <w:szCs w:val="24"/>
        </w:rPr>
      </w:pPr>
      <w:r w:rsidRPr="00965A6E">
        <w:rPr>
          <w:rFonts w:ascii="Garamond" w:hAnsi="Garamond"/>
          <w:snapToGrid w:val="0"/>
          <w:szCs w:val="24"/>
        </w:rPr>
        <w:t>The facility’s PTE is greater than 100 tons/year for several pollutants.</w:t>
      </w:r>
    </w:p>
    <w:p w14:paraId="097BD039" w14:textId="77777777" w:rsidR="008B464C" w:rsidRPr="00965A6E" w:rsidRDefault="008B464C" w:rsidP="00661291">
      <w:pPr>
        <w:widowControl w:val="0"/>
        <w:rPr>
          <w:rFonts w:ascii="Garamond" w:hAnsi="Garamond"/>
          <w:snapToGrid w:val="0"/>
          <w:szCs w:val="24"/>
        </w:rPr>
      </w:pPr>
    </w:p>
    <w:p w14:paraId="6DEFD8F8" w14:textId="77777777" w:rsidR="008B464C" w:rsidRPr="00965A6E" w:rsidRDefault="008B464C" w:rsidP="00735210">
      <w:pPr>
        <w:pStyle w:val="ListParagraph"/>
        <w:widowControl w:val="0"/>
        <w:numPr>
          <w:ilvl w:val="0"/>
          <w:numId w:val="42"/>
        </w:numPr>
        <w:tabs>
          <w:tab w:val="clear" w:pos="1728"/>
          <w:tab w:val="left" w:pos="720"/>
          <w:tab w:val="num" w:pos="2520"/>
        </w:tabs>
        <w:ind w:left="2520" w:hanging="360"/>
        <w:rPr>
          <w:rFonts w:ascii="Garamond" w:hAnsi="Garamond"/>
          <w:snapToGrid w:val="0"/>
          <w:szCs w:val="24"/>
        </w:rPr>
      </w:pPr>
      <w:r w:rsidRPr="00965A6E">
        <w:rPr>
          <w:rFonts w:ascii="Garamond" w:hAnsi="Garamond"/>
          <w:snapToGrid w:val="0"/>
          <w:szCs w:val="24"/>
        </w:rPr>
        <w:t>The facility’s PTE is less than 10 tons/year of any one HAP and less than 25 tons/year of all HAPs.</w:t>
      </w:r>
    </w:p>
    <w:p w14:paraId="2563A020" w14:textId="77777777" w:rsidR="008B464C" w:rsidRPr="00965A6E" w:rsidRDefault="008B464C" w:rsidP="00661291">
      <w:pPr>
        <w:widowControl w:val="0"/>
        <w:rPr>
          <w:rFonts w:ascii="Garamond" w:hAnsi="Garamond"/>
          <w:snapToGrid w:val="0"/>
          <w:szCs w:val="24"/>
        </w:rPr>
      </w:pPr>
    </w:p>
    <w:p w14:paraId="7A02B32E" w14:textId="77777777" w:rsidR="0060457F" w:rsidRPr="00965A6E" w:rsidRDefault="008B464C" w:rsidP="00735210">
      <w:pPr>
        <w:pStyle w:val="ListParagraph"/>
        <w:widowControl w:val="0"/>
        <w:numPr>
          <w:ilvl w:val="0"/>
          <w:numId w:val="42"/>
        </w:numPr>
        <w:tabs>
          <w:tab w:val="clear" w:pos="1728"/>
          <w:tab w:val="left" w:pos="720"/>
          <w:tab w:val="num" w:pos="2520"/>
        </w:tabs>
        <w:ind w:left="2520" w:hanging="360"/>
        <w:rPr>
          <w:rFonts w:ascii="Garamond" w:hAnsi="Garamond"/>
          <w:snapToGrid w:val="0"/>
          <w:szCs w:val="24"/>
        </w:rPr>
      </w:pPr>
      <w:r w:rsidRPr="00965A6E">
        <w:rPr>
          <w:rFonts w:ascii="Garamond" w:hAnsi="Garamond"/>
          <w:snapToGrid w:val="0"/>
          <w:szCs w:val="24"/>
        </w:rPr>
        <w:t>This source is not located in a serious PM</w:t>
      </w:r>
      <w:r w:rsidRPr="00965A6E">
        <w:rPr>
          <w:rFonts w:ascii="Garamond" w:hAnsi="Garamond"/>
          <w:snapToGrid w:val="0"/>
          <w:szCs w:val="24"/>
          <w:vertAlign w:val="subscript"/>
        </w:rPr>
        <w:t>10</w:t>
      </w:r>
      <w:r w:rsidRPr="00965A6E">
        <w:rPr>
          <w:rFonts w:ascii="Garamond" w:hAnsi="Garamond"/>
          <w:snapToGrid w:val="0"/>
          <w:szCs w:val="24"/>
        </w:rPr>
        <w:t xml:space="preserve"> nonattainment area.</w:t>
      </w:r>
    </w:p>
    <w:p w14:paraId="54A0D775" w14:textId="77777777" w:rsidR="008B464C" w:rsidRPr="00965A6E" w:rsidRDefault="008B464C" w:rsidP="00661291">
      <w:pPr>
        <w:widowControl w:val="0"/>
        <w:rPr>
          <w:rFonts w:ascii="Garamond" w:hAnsi="Garamond"/>
          <w:snapToGrid w:val="0"/>
          <w:szCs w:val="24"/>
        </w:rPr>
      </w:pPr>
    </w:p>
    <w:p w14:paraId="39768523" w14:textId="122F6CDD" w:rsidR="008B464C" w:rsidRPr="00965A6E" w:rsidRDefault="008B464C" w:rsidP="00735210">
      <w:pPr>
        <w:pStyle w:val="ListParagraph"/>
        <w:widowControl w:val="0"/>
        <w:numPr>
          <w:ilvl w:val="0"/>
          <w:numId w:val="42"/>
        </w:numPr>
        <w:tabs>
          <w:tab w:val="clear" w:pos="1728"/>
          <w:tab w:val="left" w:pos="720"/>
          <w:tab w:val="num" w:pos="2520"/>
        </w:tabs>
        <w:ind w:left="2520" w:hanging="360"/>
        <w:rPr>
          <w:rFonts w:ascii="Garamond" w:hAnsi="Garamond"/>
          <w:snapToGrid w:val="0"/>
          <w:szCs w:val="24"/>
        </w:rPr>
      </w:pPr>
      <w:r w:rsidRPr="00965A6E">
        <w:rPr>
          <w:rFonts w:ascii="Garamond" w:hAnsi="Garamond"/>
          <w:snapToGrid w:val="0"/>
          <w:szCs w:val="24"/>
        </w:rPr>
        <w:t>This facility is subject to a current NSPS (40 CFR 60 Subpart A, Subpart F, Subpart IIII, Subpart Y and Subpart OOO).</w:t>
      </w:r>
    </w:p>
    <w:p w14:paraId="3E1988DC" w14:textId="77777777" w:rsidR="006910B7" w:rsidRDefault="006910B7" w:rsidP="00661291">
      <w:pPr>
        <w:widowControl w:val="0"/>
        <w:rPr>
          <w:rFonts w:ascii="Garamond" w:hAnsi="Garamond"/>
          <w:snapToGrid w:val="0"/>
          <w:szCs w:val="24"/>
        </w:rPr>
      </w:pPr>
    </w:p>
    <w:p w14:paraId="4C9A618D" w14:textId="77777777" w:rsidR="00C81950" w:rsidRPr="00965A6E" w:rsidRDefault="00C81950" w:rsidP="00661291">
      <w:pPr>
        <w:widowControl w:val="0"/>
        <w:rPr>
          <w:rFonts w:ascii="Garamond" w:hAnsi="Garamond"/>
          <w:snapToGrid w:val="0"/>
          <w:szCs w:val="24"/>
        </w:rPr>
      </w:pPr>
    </w:p>
    <w:p w14:paraId="77A9F398" w14:textId="06EBAE2E" w:rsidR="008B464C" w:rsidRPr="00965A6E" w:rsidRDefault="008B464C" w:rsidP="00735210">
      <w:pPr>
        <w:pStyle w:val="ListParagraph"/>
        <w:widowControl w:val="0"/>
        <w:numPr>
          <w:ilvl w:val="0"/>
          <w:numId w:val="42"/>
        </w:numPr>
        <w:tabs>
          <w:tab w:val="clear" w:pos="1728"/>
          <w:tab w:val="left" w:pos="720"/>
          <w:tab w:val="num" w:pos="2520"/>
        </w:tabs>
        <w:ind w:left="2520" w:hanging="360"/>
        <w:rPr>
          <w:rFonts w:ascii="Garamond" w:hAnsi="Garamond"/>
          <w:snapToGrid w:val="0"/>
          <w:szCs w:val="24"/>
        </w:rPr>
      </w:pPr>
      <w:r w:rsidRPr="00965A6E">
        <w:rPr>
          <w:rFonts w:ascii="Garamond" w:hAnsi="Garamond"/>
          <w:snapToGrid w:val="0"/>
          <w:szCs w:val="24"/>
        </w:rPr>
        <w:t xml:space="preserve">This facility is subject to a current NESHAP (40 CFR 63, Subpart </w:t>
      </w:r>
      <w:r w:rsidR="00333BE8" w:rsidRPr="00965A6E">
        <w:rPr>
          <w:rFonts w:ascii="Garamond" w:hAnsi="Garamond"/>
          <w:snapToGrid w:val="0"/>
          <w:szCs w:val="24"/>
        </w:rPr>
        <w:t>A,</w:t>
      </w:r>
      <w:r w:rsidRPr="00965A6E">
        <w:rPr>
          <w:rFonts w:ascii="Garamond" w:hAnsi="Garamond"/>
          <w:snapToGrid w:val="0"/>
          <w:szCs w:val="24"/>
        </w:rPr>
        <w:t xml:space="preserve"> Subpart LLL and Subpart ZZZZ).</w:t>
      </w:r>
    </w:p>
    <w:p w14:paraId="4DF30368" w14:textId="77777777" w:rsidR="008B464C" w:rsidRPr="00965A6E" w:rsidRDefault="008B464C" w:rsidP="00661291">
      <w:pPr>
        <w:widowControl w:val="0"/>
        <w:rPr>
          <w:rFonts w:ascii="Garamond" w:hAnsi="Garamond"/>
          <w:snapToGrid w:val="0"/>
          <w:szCs w:val="24"/>
        </w:rPr>
      </w:pPr>
    </w:p>
    <w:p w14:paraId="7ED689EA" w14:textId="77777777" w:rsidR="008B464C" w:rsidRPr="00965A6E" w:rsidRDefault="008B464C" w:rsidP="00735210">
      <w:pPr>
        <w:pStyle w:val="ListParagraph"/>
        <w:widowControl w:val="0"/>
        <w:numPr>
          <w:ilvl w:val="0"/>
          <w:numId w:val="42"/>
        </w:numPr>
        <w:tabs>
          <w:tab w:val="clear" w:pos="1728"/>
          <w:tab w:val="left" w:pos="720"/>
          <w:tab w:val="num" w:pos="2520"/>
        </w:tabs>
        <w:ind w:left="2520" w:hanging="360"/>
        <w:rPr>
          <w:rFonts w:ascii="Garamond" w:hAnsi="Garamond"/>
          <w:snapToGrid w:val="0"/>
          <w:szCs w:val="24"/>
        </w:rPr>
      </w:pPr>
      <w:r w:rsidRPr="00965A6E">
        <w:rPr>
          <w:rFonts w:ascii="Garamond" w:hAnsi="Garamond"/>
          <w:snapToGrid w:val="0"/>
          <w:szCs w:val="24"/>
        </w:rPr>
        <w:t>This source is not a Title IV affected source.</w:t>
      </w:r>
    </w:p>
    <w:p w14:paraId="0775CDBF" w14:textId="77777777" w:rsidR="008B464C" w:rsidRPr="00965A6E" w:rsidRDefault="008B464C" w:rsidP="00661291">
      <w:pPr>
        <w:widowControl w:val="0"/>
        <w:rPr>
          <w:rFonts w:ascii="Garamond" w:hAnsi="Garamond"/>
          <w:snapToGrid w:val="0"/>
          <w:szCs w:val="24"/>
        </w:rPr>
      </w:pPr>
    </w:p>
    <w:p w14:paraId="4D62D60D" w14:textId="77777777" w:rsidR="00844A61" w:rsidRPr="00965A6E" w:rsidRDefault="008B464C" w:rsidP="00735210">
      <w:pPr>
        <w:pStyle w:val="ListParagraph"/>
        <w:widowControl w:val="0"/>
        <w:numPr>
          <w:ilvl w:val="0"/>
          <w:numId w:val="42"/>
        </w:numPr>
        <w:tabs>
          <w:tab w:val="clear" w:pos="1728"/>
          <w:tab w:val="left" w:pos="720"/>
          <w:tab w:val="num" w:pos="2520"/>
        </w:tabs>
        <w:ind w:left="2520" w:hanging="360"/>
        <w:rPr>
          <w:rFonts w:ascii="Garamond" w:hAnsi="Garamond"/>
          <w:snapToGrid w:val="0"/>
          <w:szCs w:val="24"/>
        </w:rPr>
      </w:pPr>
      <w:r w:rsidRPr="00965A6E">
        <w:rPr>
          <w:rFonts w:ascii="Garamond" w:hAnsi="Garamond"/>
          <w:snapToGrid w:val="0"/>
          <w:szCs w:val="24"/>
        </w:rPr>
        <w:t>This source is an EPA designated Title V source.</w:t>
      </w:r>
    </w:p>
    <w:p w14:paraId="63BA9D5E" w14:textId="77777777" w:rsidR="001B4821" w:rsidRPr="00965A6E" w:rsidRDefault="001B4821" w:rsidP="000101B7">
      <w:pPr>
        <w:widowControl w:val="0"/>
        <w:tabs>
          <w:tab w:val="left" w:pos="720"/>
        </w:tabs>
        <w:rPr>
          <w:rFonts w:ascii="Garamond" w:hAnsi="Garamond"/>
          <w:snapToGrid w:val="0"/>
          <w:szCs w:val="24"/>
        </w:rPr>
      </w:pPr>
    </w:p>
    <w:p w14:paraId="09340787" w14:textId="5DD12956" w:rsidR="008B464C" w:rsidRPr="008859D0" w:rsidRDefault="008B464C" w:rsidP="00131D35">
      <w:pPr>
        <w:widowControl w:val="0"/>
        <w:ind w:left="2160"/>
        <w:rPr>
          <w:rFonts w:ascii="Garamond" w:hAnsi="Garamond"/>
          <w:snapToGrid w:val="0"/>
          <w:szCs w:val="24"/>
        </w:rPr>
      </w:pPr>
      <w:r w:rsidRPr="00965A6E">
        <w:rPr>
          <w:rFonts w:ascii="Garamond" w:hAnsi="Garamond"/>
          <w:snapToGrid w:val="0"/>
          <w:szCs w:val="24"/>
        </w:rPr>
        <w:t xml:space="preserve">Based on these facts, </w:t>
      </w:r>
      <w:r w:rsidR="00E720CD">
        <w:rPr>
          <w:rFonts w:ascii="Garamond" w:hAnsi="Garamond"/>
          <w:snapToGrid w:val="0"/>
          <w:szCs w:val="24"/>
        </w:rPr>
        <w:t>DEQ</w:t>
      </w:r>
      <w:r w:rsidRPr="00965A6E">
        <w:rPr>
          <w:rFonts w:ascii="Garamond" w:hAnsi="Garamond"/>
          <w:snapToGrid w:val="0"/>
          <w:szCs w:val="24"/>
        </w:rPr>
        <w:t xml:space="preserve"> has determined that Ash Grove is a major source of emissions as defined under Title V.  </w:t>
      </w:r>
    </w:p>
    <w:p w14:paraId="2C117A7F" w14:textId="77777777" w:rsidR="000101B7" w:rsidRPr="00253FB4" w:rsidRDefault="000101B7" w:rsidP="00D612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3595134F" w14:textId="77777777" w:rsidR="008B464C" w:rsidRPr="0065357C" w:rsidRDefault="008B464C" w:rsidP="0065357C">
      <w:pPr>
        <w:pStyle w:val="Heading1"/>
        <w:numPr>
          <w:ilvl w:val="0"/>
          <w:numId w:val="59"/>
        </w:numPr>
        <w:ind w:left="90" w:firstLine="0"/>
        <w:rPr>
          <w:snapToGrid w:val="0"/>
        </w:rPr>
      </w:pPr>
      <w:r w:rsidRPr="0065357C">
        <w:rPr>
          <w:snapToGrid w:val="0"/>
        </w:rPr>
        <w:t>BACT Determination</w:t>
      </w:r>
    </w:p>
    <w:p w14:paraId="68F395D5" w14:textId="617F17BF" w:rsidR="008B464C" w:rsidRDefault="008B464C" w:rsidP="00661291">
      <w:pPr>
        <w:pStyle w:val="BodyText2"/>
        <w:widowControl w:val="0"/>
        <w:ind w:left="720"/>
        <w:rPr>
          <w:rFonts w:ascii="Garamond" w:hAnsi="Garamond"/>
          <w:sz w:val="24"/>
          <w:szCs w:val="24"/>
        </w:rPr>
      </w:pPr>
      <w:r w:rsidRPr="008859D0">
        <w:rPr>
          <w:rFonts w:ascii="Garamond" w:hAnsi="Garamond"/>
          <w:sz w:val="24"/>
          <w:szCs w:val="24"/>
        </w:rPr>
        <w:t xml:space="preserve">A BACT determination is required for each new or modified source.  Ash Grove shall install on the new or modified source the maximum air pollution control </w:t>
      </w:r>
      <w:r w:rsidR="00290496" w:rsidRPr="008859D0">
        <w:rPr>
          <w:rFonts w:ascii="Garamond" w:hAnsi="Garamond"/>
          <w:sz w:val="24"/>
          <w:szCs w:val="24"/>
        </w:rPr>
        <w:t>capability,</w:t>
      </w:r>
      <w:r w:rsidRPr="008859D0">
        <w:rPr>
          <w:rFonts w:ascii="Garamond" w:hAnsi="Garamond"/>
          <w:sz w:val="24"/>
          <w:szCs w:val="24"/>
        </w:rPr>
        <w:t xml:space="preserve"> which is technically practicable and economically feasible, except that BACT shall be utilized.</w:t>
      </w:r>
    </w:p>
    <w:p w14:paraId="4BF55E5D" w14:textId="77777777" w:rsidR="000815C7" w:rsidRPr="00857811" w:rsidRDefault="000815C7" w:rsidP="00661291">
      <w:pPr>
        <w:pStyle w:val="BodyText2"/>
        <w:widowControl w:val="0"/>
        <w:ind w:left="720"/>
        <w:rPr>
          <w:rFonts w:ascii="Garamond" w:hAnsi="Garamond"/>
          <w:sz w:val="24"/>
          <w:szCs w:val="24"/>
        </w:rPr>
      </w:pPr>
    </w:p>
    <w:p w14:paraId="2715BDA3" w14:textId="70BE7E66" w:rsidR="00F8338F" w:rsidRDefault="000815C7" w:rsidP="00F726D1">
      <w:pPr>
        <w:pStyle w:val="BodyText2"/>
        <w:ind w:left="720"/>
        <w:rPr>
          <w:rFonts w:ascii="Garamond" w:hAnsi="Garamond"/>
          <w:sz w:val="24"/>
          <w:szCs w:val="24"/>
        </w:rPr>
      </w:pPr>
      <w:r w:rsidRPr="000815C7">
        <w:rPr>
          <w:rFonts w:ascii="Garamond" w:hAnsi="Garamond"/>
          <w:sz w:val="24"/>
          <w:szCs w:val="24"/>
        </w:rPr>
        <w:t xml:space="preserve">A BACT analysis </w:t>
      </w:r>
      <w:r w:rsidR="00290496">
        <w:rPr>
          <w:rFonts w:ascii="Garamond" w:hAnsi="Garamond"/>
          <w:sz w:val="24"/>
          <w:szCs w:val="24"/>
        </w:rPr>
        <w:t xml:space="preserve">and determination </w:t>
      </w:r>
      <w:r w:rsidRPr="000815C7">
        <w:rPr>
          <w:rFonts w:ascii="Garamond" w:hAnsi="Garamond"/>
          <w:sz w:val="24"/>
          <w:szCs w:val="24"/>
        </w:rPr>
        <w:t>was submitted by Ash Grove in air quality permit application #2005-</w:t>
      </w:r>
      <w:r w:rsidR="009644C1" w:rsidRPr="000815C7">
        <w:rPr>
          <w:rFonts w:ascii="Garamond" w:hAnsi="Garamond"/>
          <w:sz w:val="24"/>
          <w:szCs w:val="24"/>
        </w:rPr>
        <w:t>1</w:t>
      </w:r>
      <w:r w:rsidR="009644C1">
        <w:rPr>
          <w:rFonts w:ascii="Garamond" w:hAnsi="Garamond"/>
          <w:sz w:val="24"/>
          <w:szCs w:val="24"/>
        </w:rPr>
        <w:t>9</w:t>
      </w:r>
      <w:r w:rsidRPr="000815C7">
        <w:rPr>
          <w:rFonts w:ascii="Garamond" w:hAnsi="Garamond"/>
          <w:sz w:val="24"/>
          <w:szCs w:val="24"/>
        </w:rPr>
        <w:t xml:space="preserve">, revalidating the BACT </w:t>
      </w:r>
      <w:r w:rsidR="00290496">
        <w:rPr>
          <w:rFonts w:ascii="Garamond" w:hAnsi="Garamond"/>
          <w:sz w:val="24"/>
          <w:szCs w:val="24"/>
        </w:rPr>
        <w:t>determination</w:t>
      </w:r>
      <w:r w:rsidRPr="000815C7">
        <w:rPr>
          <w:rFonts w:ascii="Garamond" w:hAnsi="Garamond"/>
          <w:sz w:val="24"/>
          <w:szCs w:val="24"/>
        </w:rPr>
        <w:t xml:space="preserve"> submitted as part of air quality permit applications</w:t>
      </w:r>
      <w:r w:rsidR="000B25FA">
        <w:rPr>
          <w:rFonts w:ascii="Garamond" w:hAnsi="Garamond"/>
          <w:sz w:val="24"/>
          <w:szCs w:val="24"/>
        </w:rPr>
        <w:t xml:space="preserve">, </w:t>
      </w:r>
      <w:r w:rsidR="009644C1">
        <w:rPr>
          <w:rFonts w:ascii="Garamond" w:hAnsi="Garamond"/>
          <w:sz w:val="24"/>
          <w:szCs w:val="24"/>
        </w:rPr>
        <w:t xml:space="preserve">#2005-18, </w:t>
      </w:r>
      <w:r w:rsidR="000B25FA">
        <w:rPr>
          <w:rFonts w:ascii="Garamond" w:hAnsi="Garamond"/>
          <w:sz w:val="24"/>
          <w:szCs w:val="24"/>
        </w:rPr>
        <w:t>#2005-17,</w:t>
      </w:r>
      <w:r w:rsidR="002B6F51">
        <w:rPr>
          <w:rFonts w:ascii="Garamond" w:hAnsi="Garamond"/>
          <w:sz w:val="24"/>
          <w:szCs w:val="24"/>
        </w:rPr>
        <w:t xml:space="preserve"> #2005-16,</w:t>
      </w:r>
      <w:r w:rsidRPr="000815C7">
        <w:rPr>
          <w:rFonts w:ascii="Garamond" w:hAnsi="Garamond"/>
          <w:sz w:val="24"/>
          <w:szCs w:val="24"/>
        </w:rPr>
        <w:t xml:space="preserve"> </w:t>
      </w:r>
      <w:r w:rsidR="007010B1">
        <w:rPr>
          <w:rFonts w:ascii="Garamond" w:hAnsi="Garamond"/>
          <w:sz w:val="24"/>
          <w:szCs w:val="24"/>
        </w:rPr>
        <w:t xml:space="preserve">#2005-15, </w:t>
      </w:r>
      <w:r w:rsidRPr="000815C7">
        <w:rPr>
          <w:rFonts w:ascii="Garamond" w:hAnsi="Garamond"/>
          <w:sz w:val="24"/>
          <w:szCs w:val="24"/>
        </w:rPr>
        <w:t>#2005-1</w:t>
      </w:r>
      <w:r w:rsidR="000B4320">
        <w:rPr>
          <w:rFonts w:ascii="Garamond" w:hAnsi="Garamond"/>
          <w:sz w:val="24"/>
          <w:szCs w:val="24"/>
        </w:rPr>
        <w:t>3</w:t>
      </w:r>
      <w:r>
        <w:rPr>
          <w:rFonts w:ascii="Garamond" w:hAnsi="Garamond"/>
          <w:sz w:val="24"/>
          <w:szCs w:val="24"/>
        </w:rPr>
        <w:t xml:space="preserve">, </w:t>
      </w:r>
      <w:r w:rsidR="003525B2">
        <w:rPr>
          <w:rFonts w:ascii="Garamond" w:hAnsi="Garamond"/>
          <w:sz w:val="24"/>
          <w:szCs w:val="24"/>
        </w:rPr>
        <w:t>#</w:t>
      </w:r>
      <w:r>
        <w:rPr>
          <w:rFonts w:ascii="Garamond" w:hAnsi="Garamond"/>
          <w:sz w:val="24"/>
          <w:szCs w:val="24"/>
        </w:rPr>
        <w:t>2005-1</w:t>
      </w:r>
      <w:r w:rsidR="000B4320">
        <w:rPr>
          <w:rFonts w:ascii="Garamond" w:hAnsi="Garamond"/>
          <w:sz w:val="24"/>
          <w:szCs w:val="24"/>
        </w:rPr>
        <w:t>2</w:t>
      </w:r>
      <w:r w:rsidRPr="000815C7">
        <w:rPr>
          <w:rFonts w:ascii="Garamond" w:hAnsi="Garamond"/>
          <w:sz w:val="24"/>
          <w:szCs w:val="24"/>
        </w:rPr>
        <w:t xml:space="preserve"> and #2005-10. </w:t>
      </w:r>
      <w:r w:rsidR="004C378B">
        <w:rPr>
          <w:rFonts w:ascii="Garamond" w:hAnsi="Garamond"/>
          <w:sz w:val="24"/>
          <w:szCs w:val="24"/>
        </w:rPr>
        <w:t xml:space="preserve"> </w:t>
      </w:r>
      <w:r w:rsidR="00E720CD">
        <w:rPr>
          <w:rFonts w:ascii="Garamond" w:hAnsi="Garamond"/>
          <w:sz w:val="24"/>
          <w:szCs w:val="24"/>
        </w:rPr>
        <w:t>DEQ</w:t>
      </w:r>
      <w:r w:rsidRPr="000815C7">
        <w:rPr>
          <w:rFonts w:ascii="Garamond" w:hAnsi="Garamond"/>
          <w:sz w:val="24"/>
          <w:szCs w:val="24"/>
        </w:rPr>
        <w:t xml:space="preserve"> reviewed the previous </w:t>
      </w:r>
      <w:r w:rsidR="00F8338F">
        <w:rPr>
          <w:rFonts w:ascii="Garamond" w:hAnsi="Garamond"/>
          <w:sz w:val="24"/>
          <w:szCs w:val="24"/>
        </w:rPr>
        <w:t xml:space="preserve">BACT </w:t>
      </w:r>
      <w:r w:rsidRPr="000815C7">
        <w:rPr>
          <w:rFonts w:ascii="Garamond" w:hAnsi="Garamond"/>
          <w:sz w:val="24"/>
          <w:szCs w:val="24"/>
        </w:rPr>
        <w:t xml:space="preserve">determinations, as well as any new determinations that have recently been published within the </w:t>
      </w:r>
      <w:r w:rsidR="00F8338F">
        <w:rPr>
          <w:rFonts w:ascii="Garamond" w:hAnsi="Garamond"/>
          <w:sz w:val="24"/>
          <w:szCs w:val="24"/>
        </w:rPr>
        <w:t xml:space="preserve">Environmental Protection Agency’s </w:t>
      </w:r>
      <w:r w:rsidRPr="000815C7">
        <w:rPr>
          <w:rFonts w:ascii="Garamond" w:hAnsi="Garamond"/>
          <w:sz w:val="24"/>
          <w:szCs w:val="24"/>
        </w:rPr>
        <w:t xml:space="preserve">RACT, BACT, LAER Clearinghouse. </w:t>
      </w:r>
      <w:r w:rsidR="004C378B">
        <w:rPr>
          <w:rFonts w:ascii="Garamond" w:hAnsi="Garamond"/>
          <w:sz w:val="24"/>
          <w:szCs w:val="24"/>
        </w:rPr>
        <w:t xml:space="preserve"> </w:t>
      </w:r>
    </w:p>
    <w:p w14:paraId="47D50FC8" w14:textId="77777777" w:rsidR="00F8338F" w:rsidRDefault="00F8338F" w:rsidP="00F726D1">
      <w:pPr>
        <w:pStyle w:val="BodyText2"/>
        <w:ind w:left="720"/>
        <w:rPr>
          <w:rFonts w:ascii="Garamond" w:hAnsi="Garamond"/>
          <w:sz w:val="24"/>
          <w:szCs w:val="24"/>
        </w:rPr>
      </w:pPr>
    </w:p>
    <w:p w14:paraId="6E539761" w14:textId="1CAB8274" w:rsidR="000815C7" w:rsidRDefault="000815C7" w:rsidP="00F726D1">
      <w:pPr>
        <w:pStyle w:val="BodyText2"/>
        <w:ind w:left="720"/>
        <w:rPr>
          <w:rFonts w:ascii="Garamond" w:hAnsi="Garamond"/>
          <w:sz w:val="24"/>
          <w:szCs w:val="24"/>
        </w:rPr>
      </w:pPr>
      <w:r w:rsidRPr="000815C7">
        <w:rPr>
          <w:rFonts w:ascii="Garamond" w:hAnsi="Garamond"/>
          <w:sz w:val="24"/>
          <w:szCs w:val="24"/>
        </w:rPr>
        <w:t xml:space="preserve">New determinations have since been listed for CO, </w:t>
      </w:r>
      <w:r w:rsidR="00F8338F" w:rsidRPr="000815C7">
        <w:rPr>
          <w:rFonts w:ascii="Garamond" w:hAnsi="Garamond"/>
          <w:sz w:val="24"/>
          <w:szCs w:val="24"/>
        </w:rPr>
        <w:t>VOC</w:t>
      </w:r>
      <w:r w:rsidR="00F8338F">
        <w:rPr>
          <w:rFonts w:ascii="Garamond" w:hAnsi="Garamond"/>
          <w:sz w:val="24"/>
          <w:szCs w:val="24"/>
        </w:rPr>
        <w:t>s</w:t>
      </w:r>
      <w:r w:rsidR="005921B5">
        <w:rPr>
          <w:rFonts w:ascii="Garamond" w:hAnsi="Garamond"/>
          <w:sz w:val="24"/>
          <w:szCs w:val="24"/>
        </w:rPr>
        <w:t>, SO</w:t>
      </w:r>
      <w:r w:rsidR="005921B5" w:rsidRPr="005921B5">
        <w:rPr>
          <w:rFonts w:ascii="Garamond" w:hAnsi="Garamond"/>
          <w:sz w:val="24"/>
          <w:szCs w:val="24"/>
          <w:vertAlign w:val="subscript"/>
        </w:rPr>
        <w:t>2</w:t>
      </w:r>
      <w:r w:rsidR="005921B5">
        <w:rPr>
          <w:rFonts w:ascii="Garamond" w:hAnsi="Garamond"/>
          <w:sz w:val="24"/>
          <w:szCs w:val="24"/>
        </w:rPr>
        <w:t>,</w:t>
      </w:r>
      <w:r w:rsidRPr="000815C7">
        <w:rPr>
          <w:rFonts w:ascii="Garamond" w:hAnsi="Garamond"/>
          <w:sz w:val="24"/>
          <w:szCs w:val="24"/>
        </w:rPr>
        <w:t>and CO</w:t>
      </w:r>
      <w:r w:rsidRPr="001A0D5C">
        <w:rPr>
          <w:rFonts w:ascii="Garamond" w:hAnsi="Garamond"/>
          <w:sz w:val="24"/>
          <w:szCs w:val="24"/>
          <w:vertAlign w:val="subscript"/>
        </w:rPr>
        <w:t>2</w:t>
      </w:r>
      <w:r w:rsidRPr="000815C7">
        <w:rPr>
          <w:rFonts w:ascii="Garamond" w:hAnsi="Garamond"/>
          <w:sz w:val="24"/>
          <w:szCs w:val="24"/>
        </w:rPr>
        <w:t>e</w:t>
      </w:r>
      <w:r w:rsidR="001B5286">
        <w:rPr>
          <w:rFonts w:ascii="Garamond" w:hAnsi="Garamond"/>
          <w:sz w:val="24"/>
          <w:szCs w:val="24"/>
        </w:rPr>
        <w:t>; however,</w:t>
      </w:r>
      <w:r w:rsidRPr="000815C7">
        <w:rPr>
          <w:rFonts w:ascii="Garamond" w:hAnsi="Garamond"/>
          <w:sz w:val="24"/>
          <w:szCs w:val="24"/>
        </w:rPr>
        <w:t xml:space="preserve"> none of these </w:t>
      </w:r>
      <w:r w:rsidR="001B5286">
        <w:rPr>
          <w:rFonts w:ascii="Garamond" w:hAnsi="Garamond"/>
          <w:sz w:val="24"/>
          <w:szCs w:val="24"/>
        </w:rPr>
        <w:t xml:space="preserve">determinations </w:t>
      </w:r>
      <w:r w:rsidR="00FF2927">
        <w:rPr>
          <w:rFonts w:ascii="Garamond" w:hAnsi="Garamond"/>
          <w:sz w:val="24"/>
          <w:szCs w:val="24"/>
        </w:rPr>
        <w:t xml:space="preserve">suggest that </w:t>
      </w:r>
      <w:r w:rsidRPr="000815C7">
        <w:rPr>
          <w:rFonts w:ascii="Garamond" w:hAnsi="Garamond"/>
          <w:sz w:val="24"/>
          <w:szCs w:val="24"/>
        </w:rPr>
        <w:t xml:space="preserve">the BACT determinations </w:t>
      </w:r>
      <w:r w:rsidR="00F8338F">
        <w:rPr>
          <w:rFonts w:ascii="Garamond" w:hAnsi="Garamond"/>
          <w:sz w:val="24"/>
          <w:szCs w:val="24"/>
        </w:rPr>
        <w:t xml:space="preserve">made </w:t>
      </w:r>
      <w:r w:rsidRPr="000815C7">
        <w:rPr>
          <w:rFonts w:ascii="Garamond" w:hAnsi="Garamond"/>
          <w:sz w:val="24"/>
          <w:szCs w:val="24"/>
        </w:rPr>
        <w:t>for Ash Grove</w:t>
      </w:r>
      <w:r w:rsidR="00F8338F">
        <w:rPr>
          <w:rFonts w:ascii="Garamond" w:hAnsi="Garamond"/>
          <w:sz w:val="24"/>
          <w:szCs w:val="24"/>
        </w:rPr>
        <w:t>’s proposed PMP</w:t>
      </w:r>
      <w:r w:rsidR="00FF2927">
        <w:rPr>
          <w:rFonts w:ascii="Garamond" w:hAnsi="Garamond"/>
          <w:sz w:val="24"/>
          <w:szCs w:val="24"/>
        </w:rPr>
        <w:t xml:space="preserve"> are inconsistent with </w:t>
      </w:r>
      <w:r w:rsidR="0024287D">
        <w:rPr>
          <w:rFonts w:ascii="Garamond" w:hAnsi="Garamond"/>
          <w:sz w:val="24"/>
          <w:szCs w:val="24"/>
        </w:rPr>
        <w:t xml:space="preserve">current </w:t>
      </w:r>
      <w:r w:rsidR="006C03F4">
        <w:rPr>
          <w:rFonts w:ascii="Garamond" w:hAnsi="Garamond"/>
          <w:sz w:val="24"/>
          <w:szCs w:val="24"/>
        </w:rPr>
        <w:t>pollution control performance and strategies</w:t>
      </w:r>
      <w:r w:rsidR="00F8338F">
        <w:rPr>
          <w:rFonts w:ascii="Garamond" w:hAnsi="Garamond"/>
          <w:sz w:val="24"/>
          <w:szCs w:val="24"/>
        </w:rPr>
        <w:t xml:space="preserve"> for any of the affected regulated pollutants</w:t>
      </w:r>
      <w:r w:rsidRPr="000815C7">
        <w:rPr>
          <w:rFonts w:ascii="Garamond" w:hAnsi="Garamond"/>
          <w:sz w:val="24"/>
          <w:szCs w:val="24"/>
        </w:rPr>
        <w:t xml:space="preserve">. </w:t>
      </w:r>
      <w:r w:rsidR="004C378B">
        <w:rPr>
          <w:rFonts w:ascii="Garamond" w:hAnsi="Garamond"/>
          <w:sz w:val="24"/>
          <w:szCs w:val="24"/>
        </w:rPr>
        <w:t xml:space="preserve"> </w:t>
      </w:r>
      <w:r w:rsidR="005921B5" w:rsidRPr="005921B5">
        <w:rPr>
          <w:rFonts w:ascii="Garamond" w:hAnsi="Garamond"/>
          <w:sz w:val="24"/>
          <w:szCs w:val="24"/>
        </w:rPr>
        <w:t xml:space="preserve">DEQ also reviewed recent non-PSD baghouse limits imposed </w:t>
      </w:r>
      <w:r w:rsidR="00F8338F">
        <w:rPr>
          <w:rFonts w:ascii="Garamond" w:hAnsi="Garamond"/>
          <w:sz w:val="24"/>
          <w:szCs w:val="24"/>
        </w:rPr>
        <w:t>pursuant</w:t>
      </w:r>
      <w:r w:rsidR="00F8338F" w:rsidRPr="005921B5">
        <w:rPr>
          <w:rFonts w:ascii="Garamond" w:hAnsi="Garamond"/>
          <w:sz w:val="24"/>
          <w:szCs w:val="24"/>
        </w:rPr>
        <w:t xml:space="preserve"> </w:t>
      </w:r>
      <w:r w:rsidR="005921B5" w:rsidRPr="005921B5">
        <w:rPr>
          <w:rFonts w:ascii="Garamond" w:hAnsi="Garamond"/>
          <w:sz w:val="24"/>
          <w:szCs w:val="24"/>
        </w:rPr>
        <w:t>to ARM 17.8.752 and found that the Ash Grove</w:t>
      </w:r>
      <w:r w:rsidR="00F8338F">
        <w:rPr>
          <w:rFonts w:ascii="Garamond" w:hAnsi="Garamond"/>
          <w:sz w:val="24"/>
          <w:szCs w:val="24"/>
        </w:rPr>
        <w:t>’s</w:t>
      </w:r>
      <w:r w:rsidR="005921B5" w:rsidRPr="005921B5">
        <w:rPr>
          <w:rFonts w:ascii="Garamond" w:hAnsi="Garamond"/>
          <w:sz w:val="24"/>
          <w:szCs w:val="24"/>
        </w:rPr>
        <w:t xml:space="preserve"> proposed BACT limits remain consistent with recent </w:t>
      </w:r>
      <w:r w:rsidR="00F8338F">
        <w:rPr>
          <w:rFonts w:ascii="Garamond" w:hAnsi="Garamond"/>
          <w:sz w:val="24"/>
          <w:szCs w:val="24"/>
        </w:rPr>
        <w:t>BACT determinations issued for other relevant MAQP</w:t>
      </w:r>
      <w:r w:rsidR="005921B5" w:rsidRPr="005921B5">
        <w:rPr>
          <w:rFonts w:ascii="Garamond" w:hAnsi="Garamond"/>
          <w:sz w:val="24"/>
          <w:szCs w:val="24"/>
        </w:rPr>
        <w:t>s.</w:t>
      </w:r>
      <w:r w:rsidR="005921B5">
        <w:rPr>
          <w:rFonts w:ascii="Garamond" w:hAnsi="Garamond"/>
          <w:sz w:val="24"/>
          <w:szCs w:val="24"/>
        </w:rPr>
        <w:t xml:space="preserve"> </w:t>
      </w:r>
      <w:r w:rsidR="00E415A4">
        <w:rPr>
          <w:rFonts w:ascii="Garamond" w:hAnsi="Garamond"/>
          <w:sz w:val="24"/>
          <w:szCs w:val="24"/>
        </w:rPr>
        <w:t xml:space="preserve">Therefore, Ash Grove proposes and </w:t>
      </w:r>
      <w:r w:rsidR="00E720CD">
        <w:rPr>
          <w:rFonts w:ascii="Garamond" w:hAnsi="Garamond"/>
          <w:sz w:val="24"/>
          <w:szCs w:val="24"/>
        </w:rPr>
        <w:t>DEQ</w:t>
      </w:r>
      <w:r w:rsidR="00E415A4">
        <w:rPr>
          <w:rFonts w:ascii="Garamond" w:hAnsi="Garamond"/>
          <w:sz w:val="24"/>
          <w:szCs w:val="24"/>
        </w:rPr>
        <w:t xml:space="preserve"> concurs that the BACT determinations </w:t>
      </w:r>
      <w:r w:rsidR="00657E7B">
        <w:rPr>
          <w:rFonts w:ascii="Garamond" w:hAnsi="Garamond"/>
          <w:sz w:val="24"/>
          <w:szCs w:val="24"/>
        </w:rPr>
        <w:t xml:space="preserve">remain unchanged for the </w:t>
      </w:r>
      <w:r w:rsidR="00F8338F">
        <w:rPr>
          <w:rFonts w:ascii="Garamond" w:hAnsi="Garamond"/>
          <w:sz w:val="24"/>
          <w:szCs w:val="24"/>
        </w:rPr>
        <w:t>PMP under the current permit action</w:t>
      </w:r>
      <w:r w:rsidR="00657E7B">
        <w:rPr>
          <w:rFonts w:ascii="Garamond" w:hAnsi="Garamond"/>
          <w:sz w:val="24"/>
          <w:szCs w:val="24"/>
        </w:rPr>
        <w:t xml:space="preserve">.  </w:t>
      </w:r>
      <w:r w:rsidR="00615917">
        <w:rPr>
          <w:rFonts w:ascii="Garamond" w:hAnsi="Garamond"/>
          <w:sz w:val="24"/>
          <w:szCs w:val="24"/>
        </w:rPr>
        <w:t xml:space="preserve">The following </w:t>
      </w:r>
      <w:r w:rsidR="000802A8">
        <w:rPr>
          <w:rFonts w:ascii="Garamond" w:hAnsi="Garamond"/>
          <w:sz w:val="24"/>
          <w:szCs w:val="24"/>
        </w:rPr>
        <w:t xml:space="preserve">information includes the original BACT analysis for the plant modernization project as well as updates provided with the </w:t>
      </w:r>
      <w:r w:rsidR="007514B9">
        <w:rPr>
          <w:rFonts w:ascii="Garamond" w:hAnsi="Garamond"/>
          <w:sz w:val="24"/>
          <w:szCs w:val="24"/>
        </w:rPr>
        <w:t xml:space="preserve">application for the current </w:t>
      </w:r>
      <w:r w:rsidR="00F8338F">
        <w:rPr>
          <w:rFonts w:ascii="Garamond" w:hAnsi="Garamond"/>
          <w:sz w:val="24"/>
          <w:szCs w:val="24"/>
        </w:rPr>
        <w:t>permit action</w:t>
      </w:r>
      <w:r w:rsidR="007514B9">
        <w:rPr>
          <w:rFonts w:ascii="Garamond" w:hAnsi="Garamond"/>
          <w:sz w:val="24"/>
          <w:szCs w:val="24"/>
        </w:rPr>
        <w:t>.</w:t>
      </w:r>
      <w:r w:rsidR="003D7887">
        <w:rPr>
          <w:rFonts w:ascii="Garamond" w:hAnsi="Garamond"/>
          <w:sz w:val="24"/>
          <w:szCs w:val="24"/>
        </w:rPr>
        <w:t xml:space="preserve">  </w:t>
      </w:r>
    </w:p>
    <w:p w14:paraId="48C92708" w14:textId="77777777" w:rsidR="000B25FA" w:rsidRDefault="000B25FA" w:rsidP="00F726D1">
      <w:pPr>
        <w:pStyle w:val="BodyText2"/>
        <w:ind w:left="720"/>
        <w:rPr>
          <w:rFonts w:ascii="Garamond" w:hAnsi="Garamond"/>
          <w:sz w:val="24"/>
          <w:szCs w:val="24"/>
        </w:rPr>
      </w:pPr>
    </w:p>
    <w:p w14:paraId="4855CE92" w14:textId="1AE109E4" w:rsidR="000B25FA" w:rsidRDefault="000B25FA" w:rsidP="00F726D1">
      <w:pPr>
        <w:pStyle w:val="BodyText2"/>
        <w:ind w:left="720"/>
        <w:rPr>
          <w:rFonts w:ascii="Garamond" w:hAnsi="Garamond"/>
          <w:sz w:val="24"/>
          <w:szCs w:val="24"/>
        </w:rPr>
      </w:pPr>
      <w:r w:rsidRPr="00043B7D">
        <w:rPr>
          <w:rFonts w:ascii="Garamond" w:hAnsi="Garamond"/>
          <w:sz w:val="24"/>
          <w:szCs w:val="24"/>
        </w:rPr>
        <w:t>For a more consistent BACT analysis</w:t>
      </w:r>
      <w:r w:rsidR="00F8338F">
        <w:rPr>
          <w:rFonts w:ascii="Garamond" w:hAnsi="Garamond"/>
          <w:sz w:val="24"/>
          <w:szCs w:val="24"/>
        </w:rPr>
        <w:t>,</w:t>
      </w:r>
      <w:r w:rsidRPr="00043B7D">
        <w:rPr>
          <w:rFonts w:ascii="Garamond" w:hAnsi="Garamond"/>
          <w:sz w:val="24"/>
          <w:szCs w:val="24"/>
        </w:rPr>
        <w:t xml:space="preserve"> DEQ inc</w:t>
      </w:r>
      <w:r w:rsidR="00973352" w:rsidRPr="00043B7D">
        <w:rPr>
          <w:rFonts w:ascii="Garamond" w:hAnsi="Garamond"/>
          <w:sz w:val="24"/>
          <w:szCs w:val="24"/>
        </w:rPr>
        <w:t>orporated</w:t>
      </w:r>
      <w:r w:rsidRPr="00043B7D">
        <w:rPr>
          <w:rFonts w:ascii="Garamond" w:hAnsi="Garamond"/>
          <w:sz w:val="24"/>
          <w:szCs w:val="24"/>
        </w:rPr>
        <w:t xml:space="preserve"> </w:t>
      </w:r>
      <w:r w:rsidR="00F8338F">
        <w:rPr>
          <w:rFonts w:ascii="Garamond" w:hAnsi="Garamond"/>
          <w:sz w:val="24"/>
          <w:szCs w:val="24"/>
        </w:rPr>
        <w:t xml:space="preserve">a process similar to </w:t>
      </w:r>
      <w:r w:rsidRPr="00043B7D">
        <w:rPr>
          <w:rFonts w:ascii="Garamond" w:hAnsi="Garamond"/>
          <w:sz w:val="24"/>
          <w:szCs w:val="24"/>
        </w:rPr>
        <w:t xml:space="preserve">the traditional </w:t>
      </w:r>
      <w:r w:rsidR="00F8338F">
        <w:rPr>
          <w:rFonts w:ascii="Garamond" w:hAnsi="Garamond"/>
          <w:sz w:val="24"/>
          <w:szCs w:val="24"/>
        </w:rPr>
        <w:t xml:space="preserve">top-down, </w:t>
      </w:r>
      <w:r w:rsidR="000877E6" w:rsidRPr="00043B7D">
        <w:rPr>
          <w:rFonts w:ascii="Garamond" w:hAnsi="Garamond"/>
          <w:sz w:val="24"/>
          <w:szCs w:val="24"/>
        </w:rPr>
        <w:t xml:space="preserve">five </w:t>
      </w:r>
      <w:r w:rsidRPr="00043B7D">
        <w:rPr>
          <w:rFonts w:ascii="Garamond" w:hAnsi="Garamond"/>
          <w:sz w:val="24"/>
          <w:szCs w:val="24"/>
        </w:rPr>
        <w:t>step</w:t>
      </w:r>
      <w:r w:rsidR="00043B7D" w:rsidRPr="00043B7D">
        <w:rPr>
          <w:rFonts w:ascii="Garamond" w:hAnsi="Garamond"/>
          <w:sz w:val="24"/>
          <w:szCs w:val="24"/>
        </w:rPr>
        <w:t xml:space="preserve"> BACT</w:t>
      </w:r>
      <w:r w:rsidRPr="00043B7D">
        <w:rPr>
          <w:rFonts w:ascii="Garamond" w:hAnsi="Garamond"/>
          <w:sz w:val="24"/>
          <w:szCs w:val="24"/>
        </w:rPr>
        <w:t xml:space="preserve"> </w:t>
      </w:r>
      <w:r w:rsidR="00043B7D" w:rsidRPr="00043B7D">
        <w:rPr>
          <w:rFonts w:ascii="Garamond" w:hAnsi="Garamond"/>
          <w:sz w:val="24"/>
          <w:szCs w:val="24"/>
        </w:rPr>
        <w:t xml:space="preserve">analysis </w:t>
      </w:r>
      <w:r w:rsidR="00F8338F">
        <w:rPr>
          <w:rFonts w:ascii="Garamond" w:hAnsi="Garamond"/>
          <w:sz w:val="24"/>
          <w:szCs w:val="24"/>
        </w:rPr>
        <w:t xml:space="preserve">provided by EPA’s New Source Review Workshop Manual (Draft 1990) </w:t>
      </w:r>
      <w:r w:rsidRPr="00043B7D">
        <w:rPr>
          <w:rFonts w:ascii="Garamond" w:hAnsi="Garamond"/>
          <w:sz w:val="24"/>
          <w:szCs w:val="24"/>
        </w:rPr>
        <w:t>into this BACT revalidation</w:t>
      </w:r>
      <w:r w:rsidR="00F8338F">
        <w:rPr>
          <w:rFonts w:ascii="Garamond" w:hAnsi="Garamond"/>
          <w:sz w:val="24"/>
          <w:szCs w:val="24"/>
        </w:rPr>
        <w:t xml:space="preserve"> process</w:t>
      </w:r>
      <w:r w:rsidRPr="00043B7D">
        <w:rPr>
          <w:rFonts w:ascii="Garamond" w:hAnsi="Garamond"/>
          <w:sz w:val="24"/>
          <w:szCs w:val="24"/>
        </w:rPr>
        <w:t>.</w:t>
      </w:r>
    </w:p>
    <w:p w14:paraId="70843965" w14:textId="77777777" w:rsidR="00505061" w:rsidRDefault="00505061" w:rsidP="00F726D1">
      <w:pPr>
        <w:pStyle w:val="BodyText2"/>
        <w:ind w:left="720"/>
        <w:rPr>
          <w:rFonts w:ascii="Garamond" w:hAnsi="Garamond"/>
          <w:sz w:val="24"/>
          <w:szCs w:val="24"/>
        </w:rPr>
      </w:pPr>
    </w:p>
    <w:p w14:paraId="3EDD88CE" w14:textId="77777777" w:rsidR="003D16B3" w:rsidRPr="008859D0" w:rsidRDefault="003D16B3" w:rsidP="003D16B3">
      <w:pPr>
        <w:pStyle w:val="BodyTextIndent2"/>
        <w:keepNext/>
        <w:ind w:left="720"/>
        <w:rPr>
          <w:rFonts w:ascii="Garamond" w:hAnsi="Garamond"/>
          <w:sz w:val="24"/>
          <w:szCs w:val="24"/>
          <w:u w:val="single"/>
        </w:rPr>
      </w:pPr>
      <w:r w:rsidRPr="008859D0">
        <w:rPr>
          <w:rFonts w:ascii="Garamond" w:hAnsi="Garamond"/>
          <w:sz w:val="24"/>
          <w:szCs w:val="24"/>
          <w:u w:val="single"/>
        </w:rPr>
        <w:t>Inline Raw Mill/Preheater/Precalciner – CO Emissions</w:t>
      </w:r>
    </w:p>
    <w:p w14:paraId="7C18FDAD" w14:textId="77777777" w:rsidR="003D16B3" w:rsidRDefault="003D16B3" w:rsidP="00F726D1">
      <w:pPr>
        <w:pStyle w:val="BodyText2"/>
        <w:ind w:left="720"/>
        <w:rPr>
          <w:rFonts w:ascii="Garamond" w:hAnsi="Garamond"/>
          <w:sz w:val="24"/>
          <w:szCs w:val="24"/>
        </w:rPr>
      </w:pPr>
    </w:p>
    <w:p w14:paraId="6255DEA9" w14:textId="77777777" w:rsidR="003D16B3" w:rsidRDefault="003D16B3" w:rsidP="00F726D1">
      <w:pPr>
        <w:pStyle w:val="BodyText2"/>
        <w:ind w:left="720"/>
        <w:rPr>
          <w:rFonts w:ascii="Garamond" w:hAnsi="Garamond"/>
          <w:sz w:val="24"/>
          <w:szCs w:val="24"/>
        </w:rPr>
      </w:pPr>
    </w:p>
    <w:p w14:paraId="310D89B6" w14:textId="4170BB88" w:rsidR="003B222D" w:rsidRPr="003B222D" w:rsidRDefault="003B222D" w:rsidP="00F726D1">
      <w:pPr>
        <w:pStyle w:val="BodyText2"/>
        <w:ind w:left="720"/>
        <w:rPr>
          <w:rFonts w:ascii="Garamond" w:hAnsi="Garamond"/>
          <w:b/>
          <w:bCs/>
          <w:sz w:val="24"/>
          <w:szCs w:val="24"/>
        </w:rPr>
      </w:pPr>
      <w:bookmarkStart w:id="16" w:name="_Hlk179525823"/>
      <w:r>
        <w:rPr>
          <w:rFonts w:ascii="Garamond" w:hAnsi="Garamond"/>
          <w:b/>
          <w:bCs/>
          <w:sz w:val="24"/>
          <w:szCs w:val="24"/>
        </w:rPr>
        <w:t xml:space="preserve">Step 1: </w:t>
      </w:r>
      <w:r w:rsidRPr="003B222D">
        <w:rPr>
          <w:rFonts w:ascii="Garamond" w:hAnsi="Garamond"/>
          <w:b/>
          <w:bCs/>
          <w:sz w:val="24"/>
          <w:szCs w:val="24"/>
        </w:rPr>
        <w:t>Identify All Control Options</w:t>
      </w:r>
    </w:p>
    <w:bookmarkEnd w:id="16"/>
    <w:p w14:paraId="7377905E" w14:textId="77777777" w:rsidR="00DD4846" w:rsidRPr="00253FB4" w:rsidRDefault="00DD4846" w:rsidP="0075549E">
      <w:pPr>
        <w:pStyle w:val="BodyTextIndent2"/>
        <w:keepNext/>
        <w:ind w:left="0"/>
        <w:rPr>
          <w:rFonts w:ascii="Garamond" w:hAnsi="Garamond"/>
          <w:sz w:val="24"/>
          <w:szCs w:val="24"/>
        </w:rPr>
      </w:pPr>
    </w:p>
    <w:p w14:paraId="4913575D" w14:textId="2EAC97F4" w:rsidR="004E7A75" w:rsidRDefault="006D29C7" w:rsidP="0075549E">
      <w:pPr>
        <w:pStyle w:val="BodyTextIndent2"/>
        <w:keepNext/>
        <w:ind w:left="720"/>
        <w:rPr>
          <w:rFonts w:ascii="Garamond" w:hAnsi="Garamond"/>
          <w:sz w:val="24"/>
          <w:szCs w:val="24"/>
        </w:rPr>
      </w:pPr>
      <w:bookmarkStart w:id="17" w:name="_Hlk179526092"/>
      <w:r>
        <w:rPr>
          <w:rFonts w:ascii="Garamond" w:hAnsi="Garamond"/>
          <w:sz w:val="24"/>
          <w:szCs w:val="24"/>
        </w:rPr>
        <w:t xml:space="preserve">The following technologies are available for the control of CO from cement kilns: </w:t>
      </w:r>
    </w:p>
    <w:p w14:paraId="32C191AD" w14:textId="7440FD1D" w:rsidR="004E7A75" w:rsidRDefault="004E7A75" w:rsidP="004E7A75">
      <w:pPr>
        <w:pStyle w:val="BodyTextIndent2"/>
        <w:keepNext/>
        <w:numPr>
          <w:ilvl w:val="0"/>
          <w:numId w:val="52"/>
        </w:numPr>
        <w:rPr>
          <w:rFonts w:ascii="Garamond" w:hAnsi="Garamond"/>
          <w:sz w:val="24"/>
          <w:szCs w:val="24"/>
        </w:rPr>
      </w:pPr>
      <w:bookmarkStart w:id="18" w:name="_Hlk179523837"/>
      <w:r>
        <w:rPr>
          <w:rFonts w:ascii="Garamond" w:hAnsi="Garamond"/>
          <w:sz w:val="24"/>
          <w:szCs w:val="24"/>
        </w:rPr>
        <w:t>T</w:t>
      </w:r>
      <w:r w:rsidRPr="008859D0">
        <w:rPr>
          <w:rFonts w:ascii="Garamond" w:hAnsi="Garamond"/>
          <w:sz w:val="24"/>
          <w:szCs w:val="24"/>
        </w:rPr>
        <w:t xml:space="preserve">hermal </w:t>
      </w:r>
      <w:r w:rsidR="00DD4846" w:rsidRPr="008859D0">
        <w:rPr>
          <w:rFonts w:ascii="Garamond" w:hAnsi="Garamond"/>
          <w:sz w:val="24"/>
          <w:szCs w:val="24"/>
        </w:rPr>
        <w:t>oxidation</w:t>
      </w:r>
      <w:r>
        <w:rPr>
          <w:rFonts w:ascii="Garamond" w:hAnsi="Garamond"/>
          <w:sz w:val="24"/>
          <w:szCs w:val="24"/>
        </w:rPr>
        <w:t xml:space="preserve">. </w:t>
      </w:r>
    </w:p>
    <w:p w14:paraId="1CBB01A8" w14:textId="067896E1" w:rsidR="004E7A75" w:rsidRDefault="004E7A75" w:rsidP="004E7A75">
      <w:pPr>
        <w:pStyle w:val="BodyTextIndent2"/>
        <w:keepNext/>
        <w:numPr>
          <w:ilvl w:val="0"/>
          <w:numId w:val="52"/>
        </w:numPr>
        <w:rPr>
          <w:rFonts w:ascii="Garamond" w:hAnsi="Garamond"/>
          <w:sz w:val="24"/>
          <w:szCs w:val="24"/>
        </w:rPr>
      </w:pPr>
      <w:r>
        <w:rPr>
          <w:rFonts w:ascii="Garamond" w:hAnsi="Garamond"/>
          <w:sz w:val="24"/>
          <w:szCs w:val="24"/>
        </w:rPr>
        <w:t>C</w:t>
      </w:r>
      <w:r w:rsidR="00DD4846" w:rsidRPr="008859D0">
        <w:rPr>
          <w:rFonts w:ascii="Garamond" w:hAnsi="Garamond"/>
          <w:sz w:val="24"/>
          <w:szCs w:val="24"/>
        </w:rPr>
        <w:t>atalytic incineration</w:t>
      </w:r>
      <w:r>
        <w:rPr>
          <w:rFonts w:ascii="Garamond" w:hAnsi="Garamond"/>
          <w:sz w:val="24"/>
          <w:szCs w:val="24"/>
        </w:rPr>
        <w:t xml:space="preserve">. </w:t>
      </w:r>
    </w:p>
    <w:p w14:paraId="3CFE1E38" w14:textId="2448B8A3" w:rsidR="004E7A75" w:rsidRDefault="004E7A75" w:rsidP="004E7A75">
      <w:pPr>
        <w:pStyle w:val="BodyTextIndent2"/>
        <w:keepNext/>
        <w:numPr>
          <w:ilvl w:val="0"/>
          <w:numId w:val="52"/>
        </w:numPr>
        <w:rPr>
          <w:rFonts w:ascii="Garamond" w:hAnsi="Garamond"/>
          <w:sz w:val="24"/>
          <w:szCs w:val="24"/>
        </w:rPr>
      </w:pPr>
      <w:r>
        <w:rPr>
          <w:rFonts w:ascii="Garamond" w:hAnsi="Garamond"/>
          <w:sz w:val="24"/>
          <w:szCs w:val="24"/>
        </w:rPr>
        <w:t>E</w:t>
      </w:r>
      <w:r w:rsidR="00DD4846" w:rsidRPr="008859D0">
        <w:rPr>
          <w:rFonts w:ascii="Garamond" w:hAnsi="Garamond"/>
          <w:sz w:val="24"/>
          <w:szCs w:val="24"/>
        </w:rPr>
        <w:t xml:space="preserve">xcess air and </w:t>
      </w:r>
      <w:bookmarkEnd w:id="18"/>
      <w:r w:rsidR="00DD4846" w:rsidRPr="008859D0">
        <w:rPr>
          <w:rFonts w:ascii="Garamond" w:hAnsi="Garamond"/>
          <w:sz w:val="24"/>
          <w:szCs w:val="24"/>
        </w:rPr>
        <w:t>G</w:t>
      </w:r>
      <w:r w:rsidR="009E53CB">
        <w:rPr>
          <w:rFonts w:ascii="Garamond" w:hAnsi="Garamond"/>
          <w:sz w:val="24"/>
          <w:szCs w:val="24"/>
        </w:rPr>
        <w:t>ood Combustion Practices (GCP)</w:t>
      </w:r>
      <w:bookmarkEnd w:id="17"/>
    </w:p>
    <w:p w14:paraId="3D4C2AF9" w14:textId="77777777" w:rsidR="004E7A75" w:rsidRDefault="004E7A75" w:rsidP="004E7A75">
      <w:pPr>
        <w:pStyle w:val="BodyTextIndent2"/>
        <w:keepNext/>
        <w:ind w:left="1440"/>
        <w:rPr>
          <w:rFonts w:ascii="Garamond" w:hAnsi="Garamond"/>
          <w:sz w:val="24"/>
          <w:szCs w:val="24"/>
        </w:rPr>
      </w:pPr>
    </w:p>
    <w:p w14:paraId="41D9ED2A" w14:textId="77777777" w:rsidR="003B222D" w:rsidRPr="003B222D" w:rsidRDefault="003B222D" w:rsidP="003B222D">
      <w:pPr>
        <w:pStyle w:val="BodyTextIndent2"/>
        <w:ind w:left="720"/>
        <w:rPr>
          <w:rFonts w:ascii="Garamond" w:hAnsi="Garamond"/>
          <w:b/>
          <w:bCs/>
          <w:sz w:val="24"/>
          <w:szCs w:val="24"/>
        </w:rPr>
      </w:pPr>
      <w:r>
        <w:rPr>
          <w:rFonts w:ascii="Garamond" w:hAnsi="Garamond"/>
          <w:b/>
          <w:bCs/>
          <w:sz w:val="24"/>
          <w:szCs w:val="24"/>
        </w:rPr>
        <w:t xml:space="preserve">Step 2: </w:t>
      </w:r>
      <w:r w:rsidRPr="003B222D">
        <w:rPr>
          <w:rFonts w:ascii="Garamond" w:hAnsi="Garamond"/>
          <w:b/>
          <w:bCs/>
          <w:sz w:val="24"/>
          <w:szCs w:val="24"/>
        </w:rPr>
        <w:t>Eliminate Technically Infeasible Options</w:t>
      </w:r>
    </w:p>
    <w:p w14:paraId="2CBBD333" w14:textId="77777777" w:rsidR="009E53CB" w:rsidRDefault="009E53CB" w:rsidP="003B222D">
      <w:pPr>
        <w:pStyle w:val="BodyTextIndent2"/>
        <w:ind w:left="720"/>
        <w:rPr>
          <w:rFonts w:ascii="Garamond" w:hAnsi="Garamond"/>
          <w:sz w:val="24"/>
          <w:szCs w:val="24"/>
        </w:rPr>
      </w:pPr>
    </w:p>
    <w:p w14:paraId="792F7237" w14:textId="55F4D5D3" w:rsidR="009648F3" w:rsidRDefault="004E7A75" w:rsidP="003B222D">
      <w:pPr>
        <w:pStyle w:val="BodyTextIndent2"/>
        <w:ind w:left="720"/>
        <w:rPr>
          <w:rFonts w:ascii="Garamond" w:hAnsi="Garamond"/>
          <w:sz w:val="24"/>
          <w:szCs w:val="24"/>
        </w:rPr>
      </w:pPr>
      <w:r w:rsidRPr="008859D0">
        <w:rPr>
          <w:rFonts w:ascii="Garamond" w:hAnsi="Garamond"/>
          <w:sz w:val="24"/>
          <w:szCs w:val="24"/>
        </w:rPr>
        <w:t xml:space="preserve">Catalytic incineration has not been used on cement kilns due to the risk of poisoning the catalyst and high replacement costs that would occur due to general fouling.  </w:t>
      </w:r>
      <w:r w:rsidR="009648F3">
        <w:rPr>
          <w:rFonts w:ascii="Garamond" w:hAnsi="Garamond"/>
          <w:sz w:val="24"/>
          <w:szCs w:val="24"/>
        </w:rPr>
        <w:t xml:space="preserve">Therefore, catalytic incineration is deemed technically infeasible for the proposed action. </w:t>
      </w:r>
    </w:p>
    <w:p w14:paraId="78E12C44" w14:textId="77777777" w:rsidR="009648F3" w:rsidRDefault="009648F3" w:rsidP="003B222D">
      <w:pPr>
        <w:pStyle w:val="BodyTextIndent2"/>
        <w:ind w:left="720"/>
        <w:rPr>
          <w:rFonts w:ascii="Garamond" w:hAnsi="Garamond"/>
          <w:sz w:val="24"/>
          <w:szCs w:val="24"/>
        </w:rPr>
      </w:pPr>
    </w:p>
    <w:p w14:paraId="3A77D638" w14:textId="2BF66E1B" w:rsidR="00F8338F" w:rsidRDefault="004E7A75" w:rsidP="003B222D">
      <w:pPr>
        <w:pStyle w:val="BodyTextIndent2"/>
        <w:ind w:left="720"/>
        <w:rPr>
          <w:rFonts w:ascii="Garamond" w:hAnsi="Garamond"/>
          <w:sz w:val="24"/>
          <w:szCs w:val="24"/>
        </w:rPr>
      </w:pPr>
      <w:r w:rsidRPr="008859D0">
        <w:rPr>
          <w:rFonts w:ascii="Garamond" w:hAnsi="Garamond"/>
          <w:sz w:val="24"/>
          <w:szCs w:val="24"/>
        </w:rPr>
        <w:t>Thermal oxidation is technically feasible but with little or no fuel in the exhaust stream, the thermal oxidation operating costs would be prohibitive</w:t>
      </w:r>
      <w:r>
        <w:rPr>
          <w:rFonts w:ascii="Garamond" w:hAnsi="Garamond"/>
          <w:sz w:val="24"/>
          <w:szCs w:val="24"/>
        </w:rPr>
        <w:t xml:space="preserve"> (see Step 4)</w:t>
      </w:r>
      <w:r w:rsidRPr="008859D0">
        <w:rPr>
          <w:rFonts w:ascii="Garamond" w:hAnsi="Garamond"/>
          <w:sz w:val="24"/>
          <w:szCs w:val="24"/>
        </w:rPr>
        <w:t>.  A supplemental fuel would be required to fire the thermal oxidizer generating additional emissions to convert the CO to CO</w:t>
      </w:r>
      <w:r w:rsidRPr="008859D0">
        <w:rPr>
          <w:rFonts w:ascii="Garamond" w:hAnsi="Garamond"/>
          <w:sz w:val="24"/>
          <w:szCs w:val="24"/>
          <w:vertAlign w:val="subscript"/>
        </w:rPr>
        <w:t>2</w:t>
      </w:r>
      <w:r>
        <w:rPr>
          <w:rFonts w:ascii="Garamond" w:hAnsi="Garamond"/>
          <w:sz w:val="24"/>
          <w:szCs w:val="24"/>
        </w:rPr>
        <w:t>.</w:t>
      </w:r>
      <w:r>
        <w:rPr>
          <w:rFonts w:ascii="Garamond" w:hAnsi="Garamond"/>
          <w:sz w:val="24"/>
          <w:szCs w:val="24"/>
          <w:vertAlign w:val="subscript"/>
        </w:rPr>
        <w:t xml:space="preserve"> </w:t>
      </w:r>
    </w:p>
    <w:p w14:paraId="60B0FE5A" w14:textId="77777777" w:rsidR="00F8338F" w:rsidRDefault="00F8338F" w:rsidP="003B222D">
      <w:pPr>
        <w:pStyle w:val="BodyTextIndent2"/>
        <w:ind w:left="720"/>
        <w:rPr>
          <w:rFonts w:ascii="Garamond" w:hAnsi="Garamond"/>
          <w:sz w:val="24"/>
          <w:szCs w:val="24"/>
        </w:rPr>
      </w:pPr>
    </w:p>
    <w:p w14:paraId="0CBC05B2" w14:textId="05C9DE59" w:rsidR="003B222D" w:rsidRDefault="00F8338F" w:rsidP="003B222D">
      <w:pPr>
        <w:pStyle w:val="BodyTextIndent2"/>
        <w:ind w:left="720"/>
        <w:rPr>
          <w:rFonts w:ascii="Garamond" w:hAnsi="Garamond"/>
          <w:sz w:val="24"/>
          <w:szCs w:val="24"/>
        </w:rPr>
      </w:pPr>
      <w:r>
        <w:rPr>
          <w:rFonts w:ascii="Garamond" w:hAnsi="Garamond"/>
          <w:sz w:val="24"/>
          <w:szCs w:val="24"/>
        </w:rPr>
        <w:t>T</w:t>
      </w:r>
      <w:r w:rsidR="003B222D" w:rsidRPr="003B222D">
        <w:rPr>
          <w:rFonts w:ascii="Garamond" w:hAnsi="Garamond"/>
          <w:sz w:val="24"/>
          <w:szCs w:val="24"/>
        </w:rPr>
        <w:t xml:space="preserve">hermal oxidation, excess air and </w:t>
      </w:r>
      <w:r w:rsidR="004E7A75">
        <w:rPr>
          <w:rFonts w:ascii="Garamond" w:hAnsi="Garamond"/>
          <w:sz w:val="24"/>
          <w:szCs w:val="24"/>
        </w:rPr>
        <w:t>GCP</w:t>
      </w:r>
      <w:r w:rsidR="003B222D">
        <w:rPr>
          <w:rFonts w:ascii="Garamond" w:hAnsi="Garamond"/>
          <w:sz w:val="24"/>
          <w:szCs w:val="24"/>
        </w:rPr>
        <w:t xml:space="preserve"> are all </w:t>
      </w:r>
      <w:r>
        <w:rPr>
          <w:rFonts w:ascii="Garamond" w:hAnsi="Garamond"/>
          <w:sz w:val="24"/>
          <w:szCs w:val="24"/>
        </w:rPr>
        <w:t xml:space="preserve">deemed </w:t>
      </w:r>
      <w:r w:rsidR="003B222D">
        <w:rPr>
          <w:rFonts w:ascii="Garamond" w:hAnsi="Garamond"/>
          <w:sz w:val="24"/>
          <w:szCs w:val="24"/>
        </w:rPr>
        <w:t>technically feasible</w:t>
      </w:r>
      <w:r>
        <w:rPr>
          <w:rFonts w:ascii="Garamond" w:hAnsi="Garamond"/>
          <w:sz w:val="24"/>
          <w:szCs w:val="24"/>
        </w:rPr>
        <w:t xml:space="preserve"> for the proposed project</w:t>
      </w:r>
      <w:r w:rsidR="003B222D">
        <w:rPr>
          <w:rFonts w:ascii="Garamond" w:hAnsi="Garamond"/>
          <w:sz w:val="24"/>
          <w:szCs w:val="24"/>
        </w:rPr>
        <w:t>.</w:t>
      </w:r>
      <w:r w:rsidR="00AD3E5B">
        <w:rPr>
          <w:rFonts w:ascii="Garamond" w:hAnsi="Garamond"/>
          <w:sz w:val="24"/>
          <w:szCs w:val="24"/>
        </w:rPr>
        <w:t xml:space="preserve"> Catalytic incineration is </w:t>
      </w:r>
      <w:r>
        <w:rPr>
          <w:rFonts w:ascii="Garamond" w:hAnsi="Garamond"/>
          <w:sz w:val="24"/>
          <w:szCs w:val="24"/>
        </w:rPr>
        <w:t xml:space="preserve">deemed technically infeasible and </w:t>
      </w:r>
      <w:r w:rsidR="00AD3E5B">
        <w:rPr>
          <w:rFonts w:ascii="Garamond" w:hAnsi="Garamond"/>
          <w:sz w:val="24"/>
          <w:szCs w:val="24"/>
        </w:rPr>
        <w:t xml:space="preserve">eliminated due to </w:t>
      </w:r>
      <w:r>
        <w:rPr>
          <w:rFonts w:ascii="Garamond" w:hAnsi="Garamond"/>
          <w:sz w:val="24"/>
          <w:szCs w:val="24"/>
        </w:rPr>
        <w:t xml:space="preserve">the potential for </w:t>
      </w:r>
      <w:r w:rsidR="00AD3E5B">
        <w:rPr>
          <w:rFonts w:ascii="Garamond" w:hAnsi="Garamond"/>
          <w:sz w:val="24"/>
          <w:szCs w:val="24"/>
        </w:rPr>
        <w:t>catalyst fouling issues.</w:t>
      </w:r>
    </w:p>
    <w:p w14:paraId="7AE824FC" w14:textId="77777777" w:rsidR="003B222D" w:rsidRDefault="003B222D" w:rsidP="0075549E">
      <w:pPr>
        <w:pStyle w:val="BodyTextIndent2"/>
        <w:keepNext/>
        <w:ind w:left="720"/>
        <w:rPr>
          <w:rFonts w:ascii="Garamond" w:hAnsi="Garamond"/>
          <w:sz w:val="24"/>
          <w:szCs w:val="24"/>
        </w:rPr>
      </w:pPr>
    </w:p>
    <w:p w14:paraId="4A08ED2E" w14:textId="77777777" w:rsidR="00173347" w:rsidRPr="003B222D" w:rsidRDefault="00173347" w:rsidP="00173347">
      <w:pPr>
        <w:pStyle w:val="BodyTextIndent2"/>
        <w:ind w:left="720"/>
        <w:rPr>
          <w:rFonts w:ascii="Garamond" w:hAnsi="Garamond"/>
          <w:b/>
          <w:bCs/>
          <w:sz w:val="24"/>
          <w:szCs w:val="24"/>
        </w:rPr>
      </w:pPr>
      <w:bookmarkStart w:id="19" w:name="_Hlk179524236"/>
      <w:r>
        <w:rPr>
          <w:rFonts w:ascii="Garamond" w:hAnsi="Garamond"/>
          <w:b/>
          <w:bCs/>
          <w:sz w:val="24"/>
          <w:szCs w:val="24"/>
        </w:rPr>
        <w:t>Step 3: Rank Remaining Control Technologies by Control Effectiveness</w:t>
      </w:r>
    </w:p>
    <w:bookmarkEnd w:id="19"/>
    <w:p w14:paraId="53632AAF" w14:textId="77777777" w:rsidR="00DD4846" w:rsidRPr="00253FB4" w:rsidRDefault="00DD4846" w:rsidP="00DD4846">
      <w:pPr>
        <w:pStyle w:val="BodyTextIndent2"/>
        <w:ind w:left="0"/>
        <w:rPr>
          <w:rFonts w:ascii="Garamond" w:hAnsi="Garamond"/>
          <w:sz w:val="24"/>
          <w:szCs w:val="24"/>
        </w:rPr>
      </w:pPr>
    </w:p>
    <w:p w14:paraId="1E697051" w14:textId="65C22EBA" w:rsidR="00DD4846" w:rsidRPr="008859D0" w:rsidRDefault="00DD4846" w:rsidP="00241853">
      <w:pPr>
        <w:pStyle w:val="BodyTextIndent2"/>
        <w:ind w:left="720"/>
        <w:rPr>
          <w:rFonts w:ascii="Garamond" w:hAnsi="Garamond"/>
          <w:sz w:val="24"/>
          <w:szCs w:val="24"/>
        </w:rPr>
      </w:pPr>
      <w:r w:rsidRPr="008859D0">
        <w:rPr>
          <w:rFonts w:ascii="Garamond" w:hAnsi="Garamond"/>
          <w:sz w:val="24"/>
          <w:szCs w:val="24"/>
        </w:rPr>
        <w:t xml:space="preserve">A Thermal Oxidizer (TO) can be used for CO control in certain industries, </w:t>
      </w:r>
      <w:r w:rsidR="004E1727">
        <w:rPr>
          <w:rFonts w:ascii="Garamond" w:hAnsi="Garamond"/>
          <w:sz w:val="24"/>
          <w:szCs w:val="24"/>
        </w:rPr>
        <w:t>as</w:t>
      </w:r>
      <w:r w:rsidR="004E1727" w:rsidRPr="008859D0">
        <w:rPr>
          <w:rFonts w:ascii="Garamond" w:hAnsi="Garamond"/>
          <w:sz w:val="24"/>
          <w:szCs w:val="24"/>
        </w:rPr>
        <w:t xml:space="preserve"> </w:t>
      </w:r>
      <w:r w:rsidRPr="008859D0">
        <w:rPr>
          <w:rFonts w:ascii="Garamond" w:hAnsi="Garamond"/>
          <w:sz w:val="24"/>
          <w:szCs w:val="24"/>
        </w:rPr>
        <w:t xml:space="preserve">they are typically employed to control VOC emissions.  Thermal oxidation is performed with devices that use an open flame or combustion within an enclosed chamber to oxidize pollutants.  Thermal oxidizers typically operate at temperatures </w:t>
      </w:r>
      <w:r w:rsidR="004E1727">
        <w:rPr>
          <w:rFonts w:ascii="Garamond" w:hAnsi="Garamond"/>
          <w:sz w:val="24"/>
          <w:szCs w:val="24"/>
        </w:rPr>
        <w:t>ranging</w:t>
      </w:r>
      <w:r w:rsidRPr="008859D0">
        <w:rPr>
          <w:rFonts w:ascii="Garamond" w:hAnsi="Garamond"/>
          <w:sz w:val="24"/>
          <w:szCs w:val="24"/>
        </w:rPr>
        <w:t xml:space="preserve"> from 1,200°F to 2,000°F, with a residence time of up to 2 seconds.  By raising the temperature, the residence time for complete combustion can be reduced, or, alternatively, by increasing the residence time, the temperature can be reduced.</w:t>
      </w:r>
    </w:p>
    <w:p w14:paraId="4E0686C0" w14:textId="77777777" w:rsidR="00DD4846" w:rsidRPr="00253FB4" w:rsidRDefault="00DD4846" w:rsidP="00DD4846">
      <w:pPr>
        <w:pStyle w:val="BodyTextIndent2"/>
        <w:ind w:left="0"/>
        <w:rPr>
          <w:rFonts w:ascii="Garamond" w:hAnsi="Garamond"/>
          <w:sz w:val="24"/>
          <w:szCs w:val="24"/>
        </w:rPr>
      </w:pPr>
    </w:p>
    <w:p w14:paraId="6B6C5DD9" w14:textId="13E86A20" w:rsidR="00DD4846" w:rsidRDefault="00DD4846" w:rsidP="00241853">
      <w:pPr>
        <w:pStyle w:val="BodyTextIndent2"/>
        <w:ind w:left="720"/>
        <w:rPr>
          <w:rFonts w:ascii="Garamond" w:hAnsi="Garamond"/>
          <w:sz w:val="24"/>
          <w:szCs w:val="24"/>
        </w:rPr>
      </w:pPr>
      <w:r w:rsidRPr="008859D0">
        <w:rPr>
          <w:rFonts w:ascii="Garamond" w:hAnsi="Garamond"/>
          <w:sz w:val="24"/>
          <w:szCs w:val="24"/>
        </w:rPr>
        <w:t xml:space="preserve">The three types of thermal oxidizers most commonly used in industrial plants </w:t>
      </w:r>
      <w:r w:rsidR="004E1727">
        <w:rPr>
          <w:rFonts w:ascii="Garamond" w:hAnsi="Garamond"/>
          <w:sz w:val="24"/>
          <w:szCs w:val="24"/>
        </w:rPr>
        <w:t>include</w:t>
      </w:r>
      <w:r w:rsidR="004E1727" w:rsidRPr="008859D0">
        <w:rPr>
          <w:rFonts w:ascii="Garamond" w:hAnsi="Garamond"/>
          <w:sz w:val="24"/>
          <w:szCs w:val="24"/>
        </w:rPr>
        <w:t xml:space="preserve"> </w:t>
      </w:r>
      <w:r w:rsidRPr="008859D0">
        <w:rPr>
          <w:rFonts w:ascii="Garamond" w:hAnsi="Garamond"/>
          <w:sz w:val="24"/>
          <w:szCs w:val="24"/>
        </w:rPr>
        <w:t xml:space="preserve">regenerative, recuperative, and </w:t>
      </w:r>
      <w:r w:rsidR="00CF4D1B" w:rsidRPr="008859D0">
        <w:rPr>
          <w:rFonts w:ascii="Garamond" w:hAnsi="Garamond"/>
          <w:sz w:val="24"/>
          <w:szCs w:val="24"/>
        </w:rPr>
        <w:t>open flame</w:t>
      </w:r>
      <w:r w:rsidRPr="008859D0">
        <w:rPr>
          <w:rFonts w:ascii="Garamond" w:hAnsi="Garamond"/>
          <w:sz w:val="24"/>
          <w:szCs w:val="24"/>
        </w:rPr>
        <w:t xml:space="preserve"> (flare).  The most energy-efficient is the regenerative thermal oxidizer (RTO), which can recover up to 95 percent of the heat used during oxidation under ideal conditions, thereby reducing fuel costs.  In practice, at a cement manufacturing operation, maximum heat recovery would not be expected due to fouling of the heat transfer media in the RTO.</w:t>
      </w:r>
    </w:p>
    <w:p w14:paraId="3AA74547" w14:textId="77777777" w:rsidR="00173347" w:rsidRDefault="00173347" w:rsidP="00241853">
      <w:pPr>
        <w:pStyle w:val="BodyTextIndent2"/>
        <w:ind w:left="720"/>
        <w:rPr>
          <w:rFonts w:ascii="Garamond" w:hAnsi="Garamond"/>
          <w:sz w:val="24"/>
          <w:szCs w:val="24"/>
        </w:rPr>
      </w:pPr>
    </w:p>
    <w:p w14:paraId="73BB82F4" w14:textId="2E8BAD57" w:rsidR="00173347" w:rsidRPr="00173347" w:rsidRDefault="00173347" w:rsidP="00173347">
      <w:pPr>
        <w:pStyle w:val="BodyTextIndent2"/>
        <w:ind w:left="720"/>
        <w:rPr>
          <w:rFonts w:ascii="Garamond" w:hAnsi="Garamond"/>
          <w:b/>
          <w:bCs/>
          <w:sz w:val="24"/>
          <w:szCs w:val="24"/>
        </w:rPr>
      </w:pPr>
      <w:bookmarkStart w:id="20" w:name="_Hlk179524461"/>
      <w:r>
        <w:rPr>
          <w:rFonts w:ascii="Garamond" w:hAnsi="Garamond"/>
          <w:b/>
          <w:bCs/>
          <w:sz w:val="24"/>
          <w:szCs w:val="24"/>
        </w:rPr>
        <w:t xml:space="preserve">Step 4: Evaluate Most Effective Controls and </w:t>
      </w:r>
      <w:r w:rsidR="004E1727">
        <w:rPr>
          <w:rFonts w:ascii="Garamond" w:hAnsi="Garamond"/>
          <w:b/>
          <w:bCs/>
          <w:sz w:val="24"/>
          <w:szCs w:val="24"/>
        </w:rPr>
        <w:t xml:space="preserve">Document </w:t>
      </w:r>
      <w:r>
        <w:rPr>
          <w:rFonts w:ascii="Garamond" w:hAnsi="Garamond"/>
          <w:b/>
          <w:bCs/>
          <w:sz w:val="24"/>
          <w:szCs w:val="24"/>
        </w:rPr>
        <w:t>Results</w:t>
      </w:r>
    </w:p>
    <w:bookmarkEnd w:id="20"/>
    <w:p w14:paraId="37592F77" w14:textId="77777777" w:rsidR="00DD4846" w:rsidRDefault="00DD4846" w:rsidP="00DD4846">
      <w:pPr>
        <w:pStyle w:val="BodyTextIndent2"/>
        <w:ind w:left="0"/>
        <w:rPr>
          <w:rFonts w:ascii="Garamond" w:hAnsi="Garamond"/>
          <w:b/>
          <w:bCs/>
          <w:sz w:val="24"/>
          <w:szCs w:val="24"/>
        </w:rPr>
      </w:pPr>
    </w:p>
    <w:p w14:paraId="3F539C59" w14:textId="068C1DF0" w:rsidR="00FD0DA3" w:rsidRDefault="00DD4846" w:rsidP="00241853">
      <w:pPr>
        <w:pStyle w:val="BodyTextIndent2"/>
        <w:ind w:left="720"/>
        <w:rPr>
          <w:rFonts w:ascii="Garamond" w:hAnsi="Garamond"/>
          <w:sz w:val="24"/>
          <w:szCs w:val="24"/>
        </w:rPr>
      </w:pPr>
      <w:r w:rsidRPr="008859D0">
        <w:rPr>
          <w:rFonts w:ascii="Garamond" w:hAnsi="Garamond"/>
          <w:sz w:val="24"/>
          <w:szCs w:val="24"/>
        </w:rPr>
        <w:t xml:space="preserve">The recuperative thermal oxidizer is less thermally efficient than the RTO.  Heat from the treated gas is transferred to the untreated gas using a gas-to-gas heat exchanger.  The open-flame is the least energy-efficient thermal oxidizer </w:t>
      </w:r>
      <w:r w:rsidR="004E1727">
        <w:rPr>
          <w:rFonts w:ascii="Garamond" w:hAnsi="Garamond"/>
          <w:sz w:val="24"/>
          <w:szCs w:val="24"/>
        </w:rPr>
        <w:t>because</w:t>
      </w:r>
      <w:r w:rsidR="004E1727" w:rsidRPr="008859D0">
        <w:rPr>
          <w:rFonts w:ascii="Garamond" w:hAnsi="Garamond"/>
          <w:sz w:val="24"/>
          <w:szCs w:val="24"/>
        </w:rPr>
        <w:t xml:space="preserve"> </w:t>
      </w:r>
      <w:r w:rsidRPr="008859D0">
        <w:rPr>
          <w:rFonts w:ascii="Garamond" w:hAnsi="Garamond"/>
          <w:sz w:val="24"/>
          <w:szCs w:val="24"/>
        </w:rPr>
        <w:t xml:space="preserve">it does not recover heat.  </w:t>
      </w:r>
    </w:p>
    <w:p w14:paraId="737EB5C7" w14:textId="31915E0D" w:rsidR="00DD4846" w:rsidRPr="004E1727" w:rsidRDefault="00DD4846" w:rsidP="00241853">
      <w:pPr>
        <w:pStyle w:val="BodyTextIndent2"/>
        <w:ind w:left="720"/>
        <w:rPr>
          <w:rFonts w:ascii="Garamond" w:hAnsi="Garamond"/>
          <w:sz w:val="24"/>
          <w:szCs w:val="24"/>
        </w:rPr>
      </w:pPr>
      <w:r w:rsidRPr="008859D0">
        <w:rPr>
          <w:rFonts w:ascii="Garamond" w:hAnsi="Garamond"/>
          <w:sz w:val="24"/>
          <w:szCs w:val="24"/>
        </w:rPr>
        <w:t xml:space="preserve">It is uncommon to use either of these two oxidizers as tail pipe controls in large-scale processes such as cement kiln systems.  All three technologies require the combustion of additional fuel to treat the kiln gas.  Since the RTO is the most energy efficient and is applicable to large-scale processes, the BACT analysis considered only </w:t>
      </w:r>
      <w:r w:rsidR="009648F3">
        <w:rPr>
          <w:rFonts w:ascii="Garamond" w:hAnsi="Garamond"/>
          <w:sz w:val="24"/>
          <w:szCs w:val="24"/>
        </w:rPr>
        <w:t>RTO technology</w:t>
      </w:r>
      <w:r w:rsidRPr="008859D0">
        <w:rPr>
          <w:rFonts w:ascii="Garamond" w:hAnsi="Garamond"/>
          <w:sz w:val="24"/>
          <w:szCs w:val="24"/>
        </w:rPr>
        <w:t>.</w:t>
      </w:r>
      <w:r w:rsidR="009648F3" w:rsidRPr="009648F3">
        <w:rPr>
          <w:rFonts w:ascii="Garamond" w:hAnsi="Garamond"/>
          <w:sz w:val="24"/>
          <w:szCs w:val="24"/>
        </w:rPr>
        <w:t xml:space="preserve"> </w:t>
      </w:r>
      <w:r w:rsidR="009648F3" w:rsidRPr="008859D0">
        <w:rPr>
          <w:rFonts w:ascii="Garamond" w:hAnsi="Garamond"/>
          <w:sz w:val="24"/>
          <w:szCs w:val="24"/>
        </w:rPr>
        <w:t>Thermal oxidation is technically feasible but with little or no fuel in the exhaust stream, the thermal oxidation operating costs would be prohibitive</w:t>
      </w:r>
      <w:r w:rsidR="004E1727">
        <w:rPr>
          <w:rFonts w:ascii="Garamond" w:hAnsi="Garamond"/>
          <w:sz w:val="24"/>
          <w:szCs w:val="24"/>
        </w:rPr>
        <w:t xml:space="preserve"> (see below)</w:t>
      </w:r>
      <w:r w:rsidR="009648F3" w:rsidRPr="008859D0">
        <w:rPr>
          <w:rFonts w:ascii="Garamond" w:hAnsi="Garamond"/>
          <w:sz w:val="24"/>
          <w:szCs w:val="24"/>
        </w:rPr>
        <w:t xml:space="preserve">.  </w:t>
      </w:r>
      <w:r w:rsidR="004E1727">
        <w:rPr>
          <w:rFonts w:ascii="Garamond" w:hAnsi="Garamond"/>
          <w:sz w:val="24"/>
          <w:szCs w:val="24"/>
        </w:rPr>
        <w:t>Further, a</w:t>
      </w:r>
      <w:r w:rsidR="004E1727" w:rsidRPr="008859D0">
        <w:rPr>
          <w:rFonts w:ascii="Garamond" w:hAnsi="Garamond"/>
          <w:sz w:val="24"/>
          <w:szCs w:val="24"/>
        </w:rPr>
        <w:t xml:space="preserve"> </w:t>
      </w:r>
      <w:r w:rsidR="009648F3" w:rsidRPr="008859D0">
        <w:rPr>
          <w:rFonts w:ascii="Garamond" w:hAnsi="Garamond"/>
          <w:sz w:val="24"/>
          <w:szCs w:val="24"/>
        </w:rPr>
        <w:t>supplemental fuel would be required to fire the thermal oxidizer generating additional emissions to convert the CO to CO</w:t>
      </w:r>
      <w:r w:rsidR="009648F3" w:rsidRPr="008859D0">
        <w:rPr>
          <w:rFonts w:ascii="Garamond" w:hAnsi="Garamond"/>
          <w:sz w:val="24"/>
          <w:szCs w:val="24"/>
          <w:vertAlign w:val="subscript"/>
        </w:rPr>
        <w:t>2</w:t>
      </w:r>
      <w:r w:rsidR="004E1727">
        <w:rPr>
          <w:rFonts w:ascii="Garamond" w:hAnsi="Garamond"/>
          <w:sz w:val="24"/>
          <w:szCs w:val="24"/>
          <w:vertAlign w:val="subscript"/>
        </w:rPr>
        <w:t xml:space="preserve"> </w:t>
      </w:r>
      <w:r w:rsidR="004E1727" w:rsidRPr="004E1727">
        <w:rPr>
          <w:rFonts w:ascii="Garamond" w:hAnsi="Garamond"/>
          <w:sz w:val="24"/>
          <w:szCs w:val="24"/>
        </w:rPr>
        <w:t>(see below)</w:t>
      </w:r>
      <w:r w:rsidR="004E1727">
        <w:rPr>
          <w:rFonts w:ascii="Garamond" w:hAnsi="Garamond"/>
          <w:sz w:val="24"/>
          <w:szCs w:val="24"/>
        </w:rPr>
        <w:t xml:space="preserve">. </w:t>
      </w:r>
    </w:p>
    <w:p w14:paraId="5F10936B" w14:textId="77777777" w:rsidR="00DD4846" w:rsidRPr="00844A61" w:rsidRDefault="00DD4846" w:rsidP="00DD4846"/>
    <w:p w14:paraId="19F46117" w14:textId="77777777" w:rsidR="00DD4846" w:rsidRPr="008859D0" w:rsidRDefault="00DD4846" w:rsidP="00241853">
      <w:pPr>
        <w:pStyle w:val="BodyTextIndent2"/>
        <w:ind w:left="720"/>
        <w:rPr>
          <w:rFonts w:ascii="Garamond" w:hAnsi="Garamond"/>
          <w:sz w:val="24"/>
          <w:szCs w:val="24"/>
          <w:vertAlign w:val="subscript"/>
        </w:rPr>
      </w:pPr>
      <w:r w:rsidRPr="008859D0">
        <w:rPr>
          <w:rFonts w:ascii="Garamond" w:hAnsi="Garamond"/>
          <w:sz w:val="24"/>
          <w:szCs w:val="24"/>
        </w:rPr>
        <w:t>The exhaust gas to be treated enters the RTO system through a forced-draft fan.  The inlet heat transfer bed of ceramic media preheats the gas stream prior to the combustion phase.  In the combustion chamber that is equipped with a natural gas burner, up to 98 percent of CO is oxidized to CO</w:t>
      </w:r>
      <w:r w:rsidRPr="008859D0">
        <w:rPr>
          <w:rFonts w:ascii="Garamond" w:hAnsi="Garamond"/>
          <w:sz w:val="24"/>
          <w:szCs w:val="24"/>
          <w:vertAlign w:val="subscript"/>
        </w:rPr>
        <w:t>2</w:t>
      </w:r>
      <w:r w:rsidRPr="008859D0">
        <w:rPr>
          <w:rFonts w:ascii="Garamond" w:hAnsi="Garamond"/>
          <w:sz w:val="24"/>
          <w:szCs w:val="24"/>
        </w:rPr>
        <w:t>.  The purified exhaust gas preheats a second heat transfer bed and exits through the diverter valve.  The control efficiency that can be achieved by the RTO depends on the inlet pollutant concentration.  A 98 percent control efficiency was considered for this analysis.</w:t>
      </w:r>
    </w:p>
    <w:p w14:paraId="4F3D7470" w14:textId="77777777" w:rsidR="00DD4846" w:rsidRPr="008859D0" w:rsidRDefault="00DD4846" w:rsidP="00DD4846">
      <w:pPr>
        <w:pStyle w:val="BodyTextIndent2"/>
        <w:ind w:left="0"/>
        <w:rPr>
          <w:rFonts w:ascii="Garamond" w:hAnsi="Garamond"/>
          <w:sz w:val="24"/>
          <w:szCs w:val="24"/>
        </w:rPr>
      </w:pPr>
    </w:p>
    <w:p w14:paraId="03A8D8AA" w14:textId="1F3BDB17" w:rsidR="00DD4846" w:rsidRPr="008859D0" w:rsidRDefault="00DD4846" w:rsidP="004E1727">
      <w:pPr>
        <w:pStyle w:val="BodyTextIndent2"/>
        <w:ind w:left="720"/>
        <w:rPr>
          <w:rFonts w:ascii="Garamond" w:hAnsi="Garamond"/>
          <w:sz w:val="24"/>
          <w:szCs w:val="24"/>
        </w:rPr>
      </w:pPr>
      <w:r w:rsidRPr="008859D0">
        <w:rPr>
          <w:rFonts w:ascii="Garamond" w:hAnsi="Garamond"/>
          <w:sz w:val="24"/>
          <w:szCs w:val="24"/>
        </w:rPr>
        <w:t xml:space="preserve">There are two (2) cement plants in the U.S. that have RTOs installed: the TXI plant in Midlothian, Texas, and the Holcim plant in Dundee, Michigan.  The Holcim plant installed the RTO </w:t>
      </w:r>
      <w:r w:rsidR="004E1727">
        <w:rPr>
          <w:rFonts w:ascii="Garamond" w:hAnsi="Garamond"/>
          <w:sz w:val="24"/>
          <w:szCs w:val="24"/>
        </w:rPr>
        <w:t>pursuant to</w:t>
      </w:r>
      <w:r w:rsidRPr="008859D0">
        <w:rPr>
          <w:rFonts w:ascii="Garamond" w:hAnsi="Garamond"/>
          <w:sz w:val="24"/>
          <w:szCs w:val="24"/>
        </w:rPr>
        <w:t xml:space="preserve"> a consent order regarding odors from the volatile organic matter emissions as a result of kiln feed with high organic material content. The RTO/scrubber combination at Holcim </w:t>
      </w:r>
      <w:r w:rsidR="004E1727">
        <w:rPr>
          <w:rFonts w:ascii="Garamond" w:hAnsi="Garamond"/>
          <w:sz w:val="24"/>
          <w:szCs w:val="24"/>
        </w:rPr>
        <w:t>did not operate</w:t>
      </w:r>
      <w:r w:rsidRPr="008859D0">
        <w:rPr>
          <w:rFonts w:ascii="Garamond" w:hAnsi="Garamond"/>
          <w:sz w:val="24"/>
          <w:szCs w:val="24"/>
        </w:rPr>
        <w:t xml:space="preserve"> continuously because of operational problems and</w:t>
      </w:r>
      <w:r w:rsidR="004E1727">
        <w:rPr>
          <w:rFonts w:ascii="Garamond" w:hAnsi="Garamond"/>
          <w:sz w:val="24"/>
          <w:szCs w:val="24"/>
        </w:rPr>
        <w:t xml:space="preserve"> has since been</w:t>
      </w:r>
      <w:r w:rsidRPr="008859D0">
        <w:rPr>
          <w:rFonts w:ascii="Garamond" w:hAnsi="Garamond"/>
          <w:sz w:val="24"/>
          <w:szCs w:val="24"/>
        </w:rPr>
        <w:t xml:space="preserve"> shut down.</w:t>
      </w:r>
    </w:p>
    <w:p w14:paraId="7F8C9B6A" w14:textId="77777777" w:rsidR="00DD4846" w:rsidRPr="008859D0" w:rsidRDefault="00DD4846" w:rsidP="00DD4846">
      <w:pPr>
        <w:pStyle w:val="BodyTextIndent2"/>
        <w:ind w:left="0"/>
        <w:rPr>
          <w:rFonts w:ascii="Garamond" w:hAnsi="Garamond"/>
          <w:sz w:val="24"/>
          <w:szCs w:val="24"/>
        </w:rPr>
      </w:pPr>
    </w:p>
    <w:p w14:paraId="50333169" w14:textId="77777777" w:rsidR="00DD4846" w:rsidRPr="008859D0" w:rsidRDefault="00DD4846" w:rsidP="00241853">
      <w:pPr>
        <w:pStyle w:val="BodyTextIndent2"/>
        <w:ind w:left="720"/>
        <w:rPr>
          <w:rFonts w:ascii="Garamond" w:hAnsi="Garamond"/>
          <w:sz w:val="24"/>
          <w:szCs w:val="24"/>
        </w:rPr>
      </w:pPr>
      <w:r w:rsidRPr="008859D0">
        <w:rPr>
          <w:rFonts w:ascii="Garamond" w:hAnsi="Garamond"/>
          <w:sz w:val="24"/>
          <w:szCs w:val="24"/>
        </w:rPr>
        <w:t>It should be pointed out that both of these installations rely solely on natural gas for supplemental fuel.</w:t>
      </w:r>
    </w:p>
    <w:p w14:paraId="56FB6561" w14:textId="77777777" w:rsidR="00DD4846" w:rsidRPr="008859D0" w:rsidRDefault="00DD4846" w:rsidP="00DD4846">
      <w:pPr>
        <w:pStyle w:val="BodyTextIndent2"/>
        <w:ind w:left="0"/>
        <w:rPr>
          <w:rFonts w:ascii="Garamond" w:hAnsi="Garamond"/>
          <w:sz w:val="24"/>
          <w:szCs w:val="24"/>
        </w:rPr>
      </w:pPr>
    </w:p>
    <w:p w14:paraId="056D2B16" w14:textId="75B59AB4" w:rsidR="00DD4846" w:rsidRPr="008859D0" w:rsidRDefault="00DD4846" w:rsidP="00241853">
      <w:pPr>
        <w:pStyle w:val="BodyTextIndent2"/>
        <w:ind w:left="720"/>
        <w:rPr>
          <w:rFonts w:ascii="Garamond" w:hAnsi="Garamond"/>
          <w:sz w:val="24"/>
          <w:szCs w:val="24"/>
        </w:rPr>
      </w:pPr>
      <w:r w:rsidRPr="008859D0">
        <w:rPr>
          <w:rFonts w:ascii="Garamond" w:hAnsi="Garamond"/>
          <w:sz w:val="24"/>
          <w:szCs w:val="24"/>
        </w:rPr>
        <w:t xml:space="preserve">The addition of another source of combustion emissions to the kiln could also result in an increase in criteria pollutant emissions and would result in increased energy consumption.  Although RTOs are technically feasible, site-specific engineering assessments would need to be completed to fully verify the technical feasibility of an RTO at </w:t>
      </w:r>
      <w:r w:rsidR="004E1727">
        <w:rPr>
          <w:rFonts w:ascii="Garamond" w:hAnsi="Garamond"/>
          <w:sz w:val="24"/>
          <w:szCs w:val="24"/>
        </w:rPr>
        <w:t>Ash Grove’s</w:t>
      </w:r>
      <w:r w:rsidR="004E1727" w:rsidRPr="008859D0">
        <w:rPr>
          <w:rFonts w:ascii="Garamond" w:hAnsi="Garamond"/>
          <w:sz w:val="24"/>
          <w:szCs w:val="24"/>
        </w:rPr>
        <w:t xml:space="preserve"> </w:t>
      </w:r>
      <w:r w:rsidRPr="008859D0">
        <w:rPr>
          <w:rFonts w:ascii="Garamond" w:hAnsi="Garamond"/>
          <w:sz w:val="24"/>
          <w:szCs w:val="24"/>
        </w:rPr>
        <w:t xml:space="preserve">Montana City facility.  For </w:t>
      </w:r>
      <w:r w:rsidR="004E1727">
        <w:rPr>
          <w:rFonts w:ascii="Garamond" w:hAnsi="Garamond"/>
          <w:sz w:val="24"/>
          <w:szCs w:val="24"/>
        </w:rPr>
        <w:t xml:space="preserve">the </w:t>
      </w:r>
      <w:r w:rsidRPr="008859D0">
        <w:rPr>
          <w:rFonts w:ascii="Garamond" w:hAnsi="Garamond"/>
          <w:sz w:val="24"/>
          <w:szCs w:val="24"/>
        </w:rPr>
        <w:t>purposes of this BACT screening analysis, the economic feasibility was completed for an RTO.</w:t>
      </w:r>
    </w:p>
    <w:p w14:paraId="481A8D3C" w14:textId="77777777" w:rsidR="00DD4846" w:rsidRPr="008859D0" w:rsidRDefault="00DD4846" w:rsidP="00DD4846">
      <w:pPr>
        <w:pStyle w:val="BodyTextIndent2"/>
        <w:ind w:left="0"/>
        <w:rPr>
          <w:rFonts w:ascii="Garamond" w:hAnsi="Garamond"/>
          <w:sz w:val="24"/>
          <w:szCs w:val="24"/>
        </w:rPr>
      </w:pPr>
    </w:p>
    <w:p w14:paraId="3DA91103" w14:textId="2D6FD1A1" w:rsidR="00DD4846" w:rsidRPr="008859D0" w:rsidRDefault="00DD4846" w:rsidP="00241853">
      <w:pPr>
        <w:pStyle w:val="BodyTextIndent2"/>
        <w:ind w:left="720"/>
        <w:rPr>
          <w:rFonts w:ascii="Garamond" w:hAnsi="Garamond"/>
          <w:sz w:val="24"/>
          <w:szCs w:val="24"/>
        </w:rPr>
      </w:pPr>
      <w:r w:rsidRPr="008859D0">
        <w:rPr>
          <w:rFonts w:ascii="Garamond" w:hAnsi="Garamond"/>
          <w:sz w:val="24"/>
          <w:szCs w:val="24"/>
        </w:rPr>
        <w:t xml:space="preserve">The economic analysis submitted by Ash Grove concluded that removal of 459.4 tons of CO annually would result in a total cost per ton of pollutant removed of $11,072.  This </w:t>
      </w:r>
      <w:r w:rsidR="00360075">
        <w:rPr>
          <w:rFonts w:ascii="Garamond" w:hAnsi="Garamond"/>
          <w:sz w:val="24"/>
          <w:szCs w:val="24"/>
        </w:rPr>
        <w:t xml:space="preserve">value </w:t>
      </w:r>
      <w:r w:rsidRPr="008859D0">
        <w:rPr>
          <w:rFonts w:ascii="Garamond" w:hAnsi="Garamond"/>
          <w:sz w:val="24"/>
          <w:szCs w:val="24"/>
        </w:rPr>
        <w:t xml:space="preserve">is considered economically </w:t>
      </w:r>
      <w:r w:rsidR="00360075">
        <w:rPr>
          <w:rFonts w:ascii="Garamond" w:hAnsi="Garamond"/>
          <w:sz w:val="24"/>
          <w:szCs w:val="24"/>
        </w:rPr>
        <w:t>in</w:t>
      </w:r>
      <w:r w:rsidRPr="008859D0">
        <w:rPr>
          <w:rFonts w:ascii="Garamond" w:hAnsi="Garamond"/>
          <w:sz w:val="24"/>
          <w:szCs w:val="24"/>
        </w:rPr>
        <w:t xml:space="preserve">feasible for Ash Grove.  </w:t>
      </w:r>
    </w:p>
    <w:p w14:paraId="19FE6E3E" w14:textId="77777777" w:rsidR="00DD4846" w:rsidRPr="008859D0" w:rsidRDefault="00DD4846" w:rsidP="00DD4846">
      <w:pPr>
        <w:pStyle w:val="BodyTextIndent2"/>
        <w:ind w:left="0"/>
        <w:rPr>
          <w:rFonts w:ascii="Garamond" w:hAnsi="Garamond"/>
          <w:sz w:val="24"/>
          <w:szCs w:val="24"/>
        </w:rPr>
      </w:pPr>
    </w:p>
    <w:p w14:paraId="5A324384" w14:textId="48824F75" w:rsidR="003155B2" w:rsidRDefault="00DD4846" w:rsidP="00131D35">
      <w:pPr>
        <w:pStyle w:val="BodyTextIndent2"/>
        <w:ind w:left="720"/>
        <w:rPr>
          <w:rFonts w:ascii="Garamond" w:hAnsi="Garamond"/>
          <w:sz w:val="24"/>
          <w:szCs w:val="24"/>
        </w:rPr>
      </w:pPr>
      <w:r w:rsidRPr="008859D0">
        <w:rPr>
          <w:rFonts w:ascii="Garamond" w:hAnsi="Garamond"/>
          <w:sz w:val="24"/>
          <w:szCs w:val="24"/>
        </w:rPr>
        <w:t>Adding excess air is technically feasible to help convert CO to CO</w:t>
      </w:r>
      <w:r w:rsidRPr="008859D0">
        <w:rPr>
          <w:rFonts w:ascii="Garamond" w:hAnsi="Garamond"/>
          <w:sz w:val="24"/>
          <w:szCs w:val="24"/>
          <w:vertAlign w:val="subscript"/>
        </w:rPr>
        <w:t>2</w:t>
      </w:r>
      <w:r w:rsidRPr="008859D0">
        <w:rPr>
          <w:rFonts w:ascii="Garamond" w:hAnsi="Garamond"/>
          <w:sz w:val="24"/>
          <w:szCs w:val="24"/>
        </w:rPr>
        <w:t xml:space="preserve"> but would also generate additional NO</w:t>
      </w:r>
      <w:r w:rsidRPr="008859D0">
        <w:rPr>
          <w:rFonts w:ascii="Garamond" w:hAnsi="Garamond"/>
          <w:sz w:val="24"/>
          <w:szCs w:val="24"/>
          <w:vertAlign w:val="subscript"/>
        </w:rPr>
        <w:t>x</w:t>
      </w:r>
      <w:r w:rsidRPr="008859D0">
        <w:rPr>
          <w:rFonts w:ascii="Garamond" w:hAnsi="Garamond"/>
          <w:sz w:val="24"/>
          <w:szCs w:val="24"/>
        </w:rPr>
        <w:t xml:space="preserve">.  </w:t>
      </w:r>
      <w:r w:rsidR="00103119">
        <w:rPr>
          <w:rFonts w:ascii="Garamond" w:hAnsi="Garamond"/>
          <w:sz w:val="24"/>
          <w:szCs w:val="24"/>
        </w:rPr>
        <w:t>The conversion of CO to CO</w:t>
      </w:r>
      <w:r w:rsidR="00103119" w:rsidRPr="00103119">
        <w:rPr>
          <w:rFonts w:ascii="Garamond" w:hAnsi="Garamond"/>
          <w:sz w:val="24"/>
          <w:szCs w:val="24"/>
          <w:vertAlign w:val="subscript"/>
        </w:rPr>
        <w:t>2</w:t>
      </w:r>
      <w:r w:rsidR="00103119">
        <w:rPr>
          <w:rFonts w:ascii="Garamond" w:hAnsi="Garamond"/>
          <w:sz w:val="24"/>
          <w:szCs w:val="24"/>
        </w:rPr>
        <w:t xml:space="preserve"> has often been desirable to avoid concerns with high CO concentrations in the exhaust. The additional CO</w:t>
      </w:r>
      <w:r w:rsidR="00103119" w:rsidRPr="00103119">
        <w:rPr>
          <w:rFonts w:ascii="Garamond" w:hAnsi="Garamond"/>
          <w:sz w:val="24"/>
          <w:szCs w:val="24"/>
          <w:vertAlign w:val="subscript"/>
        </w:rPr>
        <w:t>2</w:t>
      </w:r>
      <w:r w:rsidR="00103119">
        <w:rPr>
          <w:rFonts w:ascii="Garamond" w:hAnsi="Garamond"/>
          <w:sz w:val="24"/>
          <w:szCs w:val="24"/>
        </w:rPr>
        <w:t xml:space="preserve"> created would be additional GHG but would be a small increase when compared to the magnitude of total GHGs. </w:t>
      </w:r>
      <w:r w:rsidRPr="008859D0">
        <w:rPr>
          <w:rFonts w:ascii="Garamond" w:hAnsi="Garamond"/>
          <w:sz w:val="24"/>
          <w:szCs w:val="24"/>
        </w:rPr>
        <w:t>Therefore, excess air is not technically feasible when attempting to minimize NO</w:t>
      </w:r>
      <w:r w:rsidRPr="008859D0">
        <w:rPr>
          <w:rFonts w:ascii="Garamond" w:hAnsi="Garamond"/>
          <w:sz w:val="24"/>
          <w:szCs w:val="24"/>
          <w:vertAlign w:val="subscript"/>
        </w:rPr>
        <w:t>x</w:t>
      </w:r>
      <w:r w:rsidRPr="008859D0">
        <w:rPr>
          <w:rFonts w:ascii="Garamond" w:hAnsi="Garamond"/>
          <w:sz w:val="24"/>
          <w:szCs w:val="24"/>
        </w:rPr>
        <w:t xml:space="preserve"> formation.  A properly designed and operated cement kiln minimizes CO formation from fuel combustion.  Excess CO in the exhaust stream indicates unutilized thermal energy potential which results in increased operating costs.  The RBLC indicates GCP is the predominant BACT technology used for control of CO emissions</w:t>
      </w:r>
      <w:r w:rsidR="001817C3">
        <w:rPr>
          <w:rFonts w:ascii="Garamond" w:hAnsi="Garamond"/>
          <w:sz w:val="24"/>
          <w:szCs w:val="24"/>
        </w:rPr>
        <w:t xml:space="preserve"> for Ash Grove’s kiln operations</w:t>
      </w:r>
      <w:r w:rsidRPr="008859D0">
        <w:rPr>
          <w:rFonts w:ascii="Garamond" w:hAnsi="Garamond"/>
          <w:sz w:val="24"/>
          <w:szCs w:val="24"/>
        </w:rPr>
        <w:t xml:space="preserve">. </w:t>
      </w:r>
      <w:r>
        <w:rPr>
          <w:rFonts w:ascii="Garamond" w:hAnsi="Garamond"/>
          <w:sz w:val="24"/>
          <w:szCs w:val="24"/>
        </w:rPr>
        <w:t xml:space="preserve"> </w:t>
      </w:r>
      <w:r w:rsidRPr="008859D0">
        <w:rPr>
          <w:rFonts w:ascii="Garamond" w:hAnsi="Garamond"/>
          <w:sz w:val="24"/>
          <w:szCs w:val="24"/>
        </w:rPr>
        <w:t xml:space="preserve">A </w:t>
      </w:r>
      <w:r>
        <w:rPr>
          <w:rFonts w:ascii="Garamond" w:hAnsi="Garamond"/>
          <w:sz w:val="24"/>
          <w:szCs w:val="24"/>
        </w:rPr>
        <w:t>RBLC</w:t>
      </w:r>
      <w:r w:rsidRPr="008859D0">
        <w:rPr>
          <w:rFonts w:ascii="Garamond" w:hAnsi="Garamond"/>
          <w:sz w:val="24"/>
          <w:szCs w:val="24"/>
        </w:rPr>
        <w:t xml:space="preserve"> summary of permitted CO limits indicates a wide range from 1.05 lb/ton </w:t>
      </w:r>
      <w:r w:rsidR="001817C3">
        <w:rPr>
          <w:rFonts w:ascii="Garamond" w:hAnsi="Garamond"/>
          <w:sz w:val="24"/>
          <w:szCs w:val="24"/>
        </w:rPr>
        <w:t xml:space="preserve">of </w:t>
      </w:r>
      <w:r w:rsidRPr="008859D0">
        <w:rPr>
          <w:rFonts w:ascii="Garamond" w:hAnsi="Garamond"/>
          <w:sz w:val="24"/>
          <w:szCs w:val="24"/>
        </w:rPr>
        <w:t xml:space="preserve">clinker up to 11.3 lb/ton.  The 1.05 lb/ton clinker unit </w:t>
      </w:r>
      <w:r w:rsidR="001817C3">
        <w:rPr>
          <w:rFonts w:ascii="Garamond" w:hAnsi="Garamond"/>
          <w:sz w:val="24"/>
          <w:szCs w:val="24"/>
        </w:rPr>
        <w:t xml:space="preserve">contained in the RBLC </w:t>
      </w:r>
      <w:r>
        <w:rPr>
          <w:rFonts w:ascii="Garamond" w:hAnsi="Garamond"/>
          <w:sz w:val="24"/>
          <w:szCs w:val="24"/>
        </w:rPr>
        <w:t>had not</w:t>
      </w:r>
      <w:r w:rsidRPr="008859D0">
        <w:rPr>
          <w:rFonts w:ascii="Garamond" w:hAnsi="Garamond"/>
          <w:sz w:val="24"/>
          <w:szCs w:val="24"/>
        </w:rPr>
        <w:t xml:space="preserve"> been constructed</w:t>
      </w:r>
      <w:r>
        <w:rPr>
          <w:rFonts w:ascii="Garamond" w:hAnsi="Garamond"/>
          <w:sz w:val="24"/>
          <w:szCs w:val="24"/>
        </w:rPr>
        <w:t xml:space="preserve"> and the permit has since expired</w:t>
      </w:r>
      <w:r w:rsidRPr="008859D0">
        <w:rPr>
          <w:rFonts w:ascii="Garamond" w:hAnsi="Garamond"/>
          <w:sz w:val="24"/>
          <w:szCs w:val="24"/>
        </w:rPr>
        <w:t xml:space="preserve">; </w:t>
      </w:r>
      <w:r w:rsidR="00CF4D1B" w:rsidRPr="008859D0">
        <w:rPr>
          <w:rFonts w:ascii="Garamond" w:hAnsi="Garamond"/>
          <w:sz w:val="24"/>
          <w:szCs w:val="24"/>
        </w:rPr>
        <w:t>therefore,</w:t>
      </w:r>
      <w:r w:rsidRPr="008859D0">
        <w:rPr>
          <w:rFonts w:ascii="Garamond" w:hAnsi="Garamond"/>
          <w:sz w:val="24"/>
          <w:szCs w:val="24"/>
        </w:rPr>
        <w:t xml:space="preserve"> this limit has not been demonstrated as BACT.  The majority of RBLC </w:t>
      </w:r>
      <w:r w:rsidR="001817C3">
        <w:rPr>
          <w:rFonts w:ascii="Garamond" w:hAnsi="Garamond"/>
          <w:sz w:val="24"/>
          <w:szCs w:val="24"/>
        </w:rPr>
        <w:t xml:space="preserve">data entries for </w:t>
      </w:r>
      <w:r w:rsidRPr="008859D0">
        <w:rPr>
          <w:rFonts w:ascii="Garamond" w:hAnsi="Garamond"/>
          <w:sz w:val="24"/>
          <w:szCs w:val="24"/>
        </w:rPr>
        <w:t xml:space="preserve">recent projects </w:t>
      </w:r>
      <w:r w:rsidR="001817C3">
        <w:rPr>
          <w:rFonts w:ascii="Garamond" w:hAnsi="Garamond"/>
          <w:sz w:val="24"/>
          <w:szCs w:val="24"/>
        </w:rPr>
        <w:t>demonstrates the affected units are permitted</w:t>
      </w:r>
      <w:r w:rsidRPr="008859D0">
        <w:rPr>
          <w:rFonts w:ascii="Garamond" w:hAnsi="Garamond"/>
          <w:sz w:val="24"/>
          <w:szCs w:val="24"/>
        </w:rPr>
        <w:t xml:space="preserve"> with limits between 2 and 4 lb/ton clinker.  </w:t>
      </w:r>
    </w:p>
    <w:p w14:paraId="7A6019B4" w14:textId="77777777" w:rsidR="004C1B30" w:rsidRDefault="004C1B30" w:rsidP="00241853">
      <w:pPr>
        <w:pStyle w:val="BodyTextIndent2"/>
        <w:ind w:left="720"/>
        <w:rPr>
          <w:rFonts w:ascii="Garamond" w:hAnsi="Garamond"/>
          <w:sz w:val="24"/>
          <w:szCs w:val="24"/>
        </w:rPr>
      </w:pPr>
    </w:p>
    <w:p w14:paraId="433C04BF" w14:textId="166A805A" w:rsidR="00173347" w:rsidRPr="00173347" w:rsidRDefault="00173347" w:rsidP="00173347">
      <w:pPr>
        <w:pStyle w:val="BodyTextIndent2"/>
        <w:ind w:left="720"/>
        <w:rPr>
          <w:rFonts w:ascii="Garamond" w:hAnsi="Garamond"/>
          <w:b/>
          <w:bCs/>
          <w:sz w:val="24"/>
          <w:szCs w:val="24"/>
        </w:rPr>
      </w:pPr>
      <w:r>
        <w:rPr>
          <w:rFonts w:ascii="Garamond" w:hAnsi="Garamond"/>
          <w:b/>
          <w:bCs/>
          <w:sz w:val="24"/>
          <w:szCs w:val="24"/>
        </w:rPr>
        <w:t>Step 5: Select BACT</w:t>
      </w:r>
    </w:p>
    <w:p w14:paraId="36DEFC0E" w14:textId="77777777" w:rsidR="00685B94" w:rsidRDefault="00685B94" w:rsidP="00241853">
      <w:pPr>
        <w:pStyle w:val="BodyTextIndent2"/>
        <w:ind w:left="720"/>
        <w:rPr>
          <w:rFonts w:ascii="Garamond" w:hAnsi="Garamond"/>
          <w:sz w:val="24"/>
          <w:szCs w:val="24"/>
        </w:rPr>
      </w:pPr>
    </w:p>
    <w:p w14:paraId="05AC473D" w14:textId="27FAB940" w:rsidR="00173347" w:rsidRDefault="00173347" w:rsidP="00241853">
      <w:pPr>
        <w:pStyle w:val="BodyTextIndent2"/>
        <w:ind w:left="720"/>
        <w:rPr>
          <w:rFonts w:ascii="Garamond" w:hAnsi="Garamond"/>
          <w:sz w:val="24"/>
          <w:szCs w:val="24"/>
        </w:rPr>
      </w:pPr>
      <w:r>
        <w:rPr>
          <w:rFonts w:ascii="Garamond" w:hAnsi="Garamond"/>
          <w:sz w:val="24"/>
          <w:szCs w:val="24"/>
        </w:rPr>
        <w:t xml:space="preserve">Given the analysis, Good Combustion Practices is proposed as BACT with limits established </w:t>
      </w:r>
      <w:r w:rsidR="001817C3">
        <w:rPr>
          <w:rFonts w:ascii="Garamond" w:hAnsi="Garamond"/>
          <w:sz w:val="24"/>
          <w:szCs w:val="24"/>
        </w:rPr>
        <w:t xml:space="preserve">by </w:t>
      </w:r>
      <w:r>
        <w:rPr>
          <w:rFonts w:ascii="Garamond" w:hAnsi="Garamond"/>
          <w:sz w:val="24"/>
          <w:szCs w:val="24"/>
        </w:rPr>
        <w:t>supporting information from the RBLC.</w:t>
      </w:r>
    </w:p>
    <w:p w14:paraId="74708C7C" w14:textId="77777777" w:rsidR="00173347" w:rsidRDefault="00173347" w:rsidP="00241853">
      <w:pPr>
        <w:pStyle w:val="BodyTextIndent2"/>
        <w:ind w:left="720"/>
        <w:rPr>
          <w:rFonts w:ascii="Garamond" w:hAnsi="Garamond"/>
          <w:sz w:val="24"/>
          <w:szCs w:val="24"/>
        </w:rPr>
      </w:pPr>
    </w:p>
    <w:p w14:paraId="2EC7674D" w14:textId="0111B732" w:rsidR="00FD0DA3" w:rsidRDefault="00DD4846" w:rsidP="00241853">
      <w:pPr>
        <w:pStyle w:val="BodyTextIndent2"/>
        <w:ind w:left="720"/>
        <w:rPr>
          <w:rFonts w:ascii="Garamond" w:hAnsi="Garamond"/>
          <w:sz w:val="24"/>
          <w:szCs w:val="24"/>
        </w:rPr>
      </w:pPr>
      <w:bookmarkStart w:id="21" w:name="_Hlk182059749"/>
      <w:r w:rsidRPr="00D1107C">
        <w:rPr>
          <w:rFonts w:ascii="Garamond" w:hAnsi="Garamond"/>
          <w:sz w:val="24"/>
          <w:szCs w:val="24"/>
        </w:rPr>
        <w:t>Ash Grove has proposed a BACT limit of 1.225 lb</w:t>
      </w:r>
      <w:r w:rsidR="00AD3E5B" w:rsidRPr="00D1107C">
        <w:rPr>
          <w:rFonts w:ascii="Garamond" w:hAnsi="Garamond"/>
          <w:sz w:val="24"/>
          <w:szCs w:val="24"/>
        </w:rPr>
        <w:t xml:space="preserve"> of CO</w:t>
      </w:r>
      <w:r w:rsidRPr="00D1107C">
        <w:rPr>
          <w:rFonts w:ascii="Garamond" w:hAnsi="Garamond"/>
          <w:sz w:val="24"/>
          <w:szCs w:val="24"/>
        </w:rPr>
        <w:t>/ton of clinker on a 30-day rolling average</w:t>
      </w:r>
      <w:r w:rsidR="001817C3">
        <w:rPr>
          <w:rFonts w:ascii="Garamond" w:hAnsi="Garamond"/>
          <w:sz w:val="24"/>
          <w:szCs w:val="24"/>
        </w:rPr>
        <w:t>,</w:t>
      </w:r>
      <w:r w:rsidRPr="00D1107C">
        <w:rPr>
          <w:rFonts w:ascii="Garamond" w:hAnsi="Garamond"/>
          <w:sz w:val="24"/>
          <w:szCs w:val="24"/>
        </w:rPr>
        <w:t xml:space="preserve"> </w:t>
      </w:r>
      <w:bookmarkEnd w:id="21"/>
      <w:r w:rsidRPr="00D1107C">
        <w:rPr>
          <w:rFonts w:ascii="Garamond" w:hAnsi="Garamond"/>
          <w:sz w:val="24"/>
          <w:szCs w:val="24"/>
        </w:rPr>
        <w:t>which is accepted as BACT</w:t>
      </w:r>
      <w:r w:rsidR="001817C3">
        <w:rPr>
          <w:rFonts w:ascii="Garamond" w:hAnsi="Garamond"/>
          <w:sz w:val="24"/>
          <w:szCs w:val="24"/>
        </w:rPr>
        <w:t xml:space="preserve"> for the proposed project</w:t>
      </w:r>
      <w:r w:rsidRPr="00D1107C">
        <w:rPr>
          <w:rFonts w:ascii="Garamond" w:hAnsi="Garamond"/>
          <w:sz w:val="24"/>
          <w:szCs w:val="24"/>
        </w:rPr>
        <w:t>.</w:t>
      </w:r>
      <w:r w:rsidRPr="008859D0">
        <w:rPr>
          <w:rFonts w:ascii="Garamond" w:hAnsi="Garamond"/>
          <w:sz w:val="24"/>
          <w:szCs w:val="24"/>
        </w:rPr>
        <w:t xml:space="preserve">  </w:t>
      </w:r>
    </w:p>
    <w:p w14:paraId="5CB3AEF7" w14:textId="77777777" w:rsidR="00FD0DA3" w:rsidRDefault="00FD0DA3" w:rsidP="00241853">
      <w:pPr>
        <w:pStyle w:val="BodyTextIndent2"/>
        <w:ind w:left="720"/>
        <w:rPr>
          <w:rFonts w:ascii="Garamond" w:hAnsi="Garamond"/>
          <w:sz w:val="24"/>
          <w:szCs w:val="24"/>
        </w:rPr>
      </w:pPr>
    </w:p>
    <w:p w14:paraId="50D8054F" w14:textId="190A335F" w:rsidR="00DD4846" w:rsidRDefault="00DD4846" w:rsidP="00241853">
      <w:pPr>
        <w:pStyle w:val="BodyTextIndent2"/>
        <w:ind w:left="720"/>
        <w:rPr>
          <w:rFonts w:ascii="Garamond" w:hAnsi="Garamond"/>
          <w:sz w:val="24"/>
          <w:szCs w:val="24"/>
        </w:rPr>
      </w:pPr>
      <w:r w:rsidRPr="008859D0">
        <w:rPr>
          <w:rFonts w:ascii="Garamond" w:hAnsi="Garamond"/>
          <w:sz w:val="24"/>
          <w:szCs w:val="24"/>
        </w:rPr>
        <w:t>Short</w:t>
      </w:r>
      <w:r w:rsidR="00FC09EA">
        <w:rPr>
          <w:rFonts w:ascii="Garamond" w:hAnsi="Garamond"/>
          <w:sz w:val="24"/>
          <w:szCs w:val="24"/>
        </w:rPr>
        <w:t>-</w:t>
      </w:r>
      <w:r w:rsidRPr="008859D0">
        <w:rPr>
          <w:rFonts w:ascii="Garamond" w:hAnsi="Garamond"/>
          <w:sz w:val="24"/>
          <w:szCs w:val="24"/>
        </w:rPr>
        <w:t xml:space="preserve">term hourly limits are accepted at 7.5 times the 30-day rolling average limit but the rolling averaging period has been reduced to a 24-hr period.  Since the </w:t>
      </w:r>
      <w:r w:rsidR="00CF4D1B" w:rsidRPr="008859D0">
        <w:rPr>
          <w:rFonts w:ascii="Garamond" w:hAnsi="Garamond"/>
          <w:sz w:val="24"/>
          <w:szCs w:val="24"/>
        </w:rPr>
        <w:t>short-term</w:t>
      </w:r>
      <w:r w:rsidRPr="008859D0">
        <w:rPr>
          <w:rFonts w:ascii="Garamond" w:hAnsi="Garamond"/>
          <w:sz w:val="24"/>
          <w:szCs w:val="24"/>
        </w:rPr>
        <w:t xml:space="preserve"> emission rates used for modeling purposes are higher than the BACT emission rates, these permit conditions have been added under ARM 17.8.749 as they are not BACT conditions</w:t>
      </w:r>
      <w:r>
        <w:rPr>
          <w:rFonts w:ascii="Garamond" w:hAnsi="Garamond"/>
          <w:sz w:val="24"/>
          <w:szCs w:val="24"/>
        </w:rPr>
        <w:t>.</w:t>
      </w:r>
    </w:p>
    <w:p w14:paraId="1AAD6971" w14:textId="77777777" w:rsidR="0065357C" w:rsidRDefault="0065357C" w:rsidP="00241853">
      <w:pPr>
        <w:pStyle w:val="BodyTextIndent2"/>
        <w:widowControl w:val="0"/>
        <w:ind w:left="720"/>
        <w:rPr>
          <w:rFonts w:ascii="Garamond" w:hAnsi="Garamond"/>
          <w:sz w:val="24"/>
          <w:szCs w:val="24"/>
          <w:u w:val="single"/>
        </w:rPr>
      </w:pPr>
    </w:p>
    <w:p w14:paraId="4C10AD9E" w14:textId="2F4B4D47" w:rsidR="00DD4846" w:rsidRPr="003D16B3" w:rsidRDefault="00DD4846" w:rsidP="00241853">
      <w:pPr>
        <w:pStyle w:val="BodyTextIndent2"/>
        <w:widowControl w:val="0"/>
        <w:ind w:left="720"/>
        <w:rPr>
          <w:rFonts w:ascii="Garamond" w:hAnsi="Garamond"/>
          <w:b/>
          <w:bCs/>
          <w:sz w:val="24"/>
          <w:szCs w:val="24"/>
          <w:u w:val="single"/>
        </w:rPr>
      </w:pPr>
      <w:r w:rsidRPr="003D16B3">
        <w:rPr>
          <w:rFonts w:ascii="Garamond" w:hAnsi="Garamond"/>
          <w:b/>
          <w:bCs/>
          <w:sz w:val="24"/>
          <w:szCs w:val="24"/>
          <w:u w:val="single"/>
        </w:rPr>
        <w:t>Inline Raw Mill/Preheater/Precalciner – VOC Emissions</w:t>
      </w:r>
    </w:p>
    <w:p w14:paraId="36E15E71" w14:textId="77777777" w:rsidR="00DD4846" w:rsidRPr="008859D0" w:rsidRDefault="00DD4846" w:rsidP="006910B7">
      <w:pPr>
        <w:pStyle w:val="BodyTextIndent2"/>
        <w:widowControl w:val="0"/>
        <w:ind w:left="0"/>
        <w:rPr>
          <w:rFonts w:ascii="Garamond" w:hAnsi="Garamond"/>
          <w:sz w:val="24"/>
          <w:szCs w:val="24"/>
        </w:rPr>
      </w:pPr>
    </w:p>
    <w:p w14:paraId="51932D4C" w14:textId="77777777" w:rsidR="00AD3E5B" w:rsidRPr="003B222D" w:rsidRDefault="00AD3E5B" w:rsidP="00AD3E5B">
      <w:pPr>
        <w:pStyle w:val="BodyText2"/>
        <w:ind w:left="720"/>
        <w:rPr>
          <w:rFonts w:ascii="Garamond" w:hAnsi="Garamond"/>
          <w:b/>
          <w:bCs/>
          <w:sz w:val="24"/>
          <w:szCs w:val="24"/>
        </w:rPr>
      </w:pPr>
      <w:bookmarkStart w:id="22" w:name="_Hlk179528069"/>
      <w:r>
        <w:rPr>
          <w:rFonts w:ascii="Garamond" w:hAnsi="Garamond"/>
          <w:b/>
          <w:bCs/>
          <w:sz w:val="24"/>
          <w:szCs w:val="24"/>
        </w:rPr>
        <w:t xml:space="preserve">Step 1: </w:t>
      </w:r>
      <w:r w:rsidRPr="003B222D">
        <w:rPr>
          <w:rFonts w:ascii="Garamond" w:hAnsi="Garamond"/>
          <w:b/>
          <w:bCs/>
          <w:sz w:val="24"/>
          <w:szCs w:val="24"/>
        </w:rPr>
        <w:t>Identify All Control Options</w:t>
      </w:r>
    </w:p>
    <w:bookmarkEnd w:id="22"/>
    <w:p w14:paraId="00A3BFC9" w14:textId="77777777" w:rsidR="00AD3E5B" w:rsidRDefault="00AD3E5B" w:rsidP="00241853">
      <w:pPr>
        <w:pStyle w:val="BodyTextIndent2"/>
        <w:widowControl w:val="0"/>
        <w:ind w:left="720"/>
        <w:rPr>
          <w:rFonts w:ascii="Garamond" w:hAnsi="Garamond"/>
          <w:sz w:val="24"/>
          <w:szCs w:val="24"/>
        </w:rPr>
      </w:pPr>
    </w:p>
    <w:p w14:paraId="183DE412" w14:textId="1A0DBA06" w:rsidR="005A5246" w:rsidRDefault="005A5246" w:rsidP="00241853">
      <w:pPr>
        <w:pStyle w:val="BodyTextIndent2"/>
        <w:widowControl w:val="0"/>
        <w:ind w:left="720"/>
        <w:rPr>
          <w:rFonts w:ascii="Garamond" w:hAnsi="Garamond"/>
          <w:sz w:val="24"/>
          <w:szCs w:val="24"/>
        </w:rPr>
      </w:pPr>
      <w:r>
        <w:rPr>
          <w:rFonts w:ascii="Garamond" w:hAnsi="Garamond"/>
          <w:sz w:val="24"/>
          <w:szCs w:val="24"/>
        </w:rPr>
        <w:t>The following technologies are available for the control of VOCs from cement kilns:</w:t>
      </w:r>
    </w:p>
    <w:p w14:paraId="6BD8A534" w14:textId="77777777" w:rsidR="005A5246" w:rsidRDefault="005A5246" w:rsidP="00241853">
      <w:pPr>
        <w:pStyle w:val="BodyTextIndent2"/>
        <w:widowControl w:val="0"/>
        <w:ind w:left="720"/>
        <w:rPr>
          <w:rFonts w:ascii="Garamond" w:hAnsi="Garamond"/>
          <w:sz w:val="24"/>
          <w:szCs w:val="24"/>
        </w:rPr>
      </w:pPr>
    </w:p>
    <w:p w14:paraId="6080C609" w14:textId="71277E9D" w:rsidR="005A5246" w:rsidRDefault="005A5246" w:rsidP="005A5246">
      <w:pPr>
        <w:pStyle w:val="BodyTextIndent2"/>
        <w:widowControl w:val="0"/>
        <w:numPr>
          <w:ilvl w:val="0"/>
          <w:numId w:val="51"/>
        </w:numPr>
        <w:rPr>
          <w:rFonts w:ascii="Garamond" w:hAnsi="Garamond"/>
          <w:sz w:val="24"/>
          <w:szCs w:val="24"/>
        </w:rPr>
      </w:pPr>
      <w:r>
        <w:rPr>
          <w:rFonts w:ascii="Garamond" w:hAnsi="Garamond"/>
          <w:sz w:val="24"/>
          <w:szCs w:val="24"/>
        </w:rPr>
        <w:t>T</w:t>
      </w:r>
      <w:r w:rsidRPr="00AD3E5B">
        <w:rPr>
          <w:rFonts w:ascii="Garamond" w:hAnsi="Garamond"/>
          <w:sz w:val="24"/>
          <w:szCs w:val="24"/>
        </w:rPr>
        <w:t>hermal oxidation</w:t>
      </w:r>
      <w:r w:rsidR="004E7A75">
        <w:rPr>
          <w:rFonts w:ascii="Garamond" w:hAnsi="Garamond"/>
          <w:sz w:val="24"/>
          <w:szCs w:val="24"/>
        </w:rPr>
        <w:t xml:space="preserve">. </w:t>
      </w:r>
    </w:p>
    <w:p w14:paraId="4B08E349" w14:textId="611A40C5" w:rsidR="005A5246" w:rsidRDefault="005A5246" w:rsidP="005A5246">
      <w:pPr>
        <w:pStyle w:val="BodyTextIndent2"/>
        <w:widowControl w:val="0"/>
        <w:numPr>
          <w:ilvl w:val="0"/>
          <w:numId w:val="51"/>
        </w:numPr>
        <w:rPr>
          <w:rFonts w:ascii="Garamond" w:hAnsi="Garamond"/>
          <w:sz w:val="24"/>
          <w:szCs w:val="24"/>
        </w:rPr>
      </w:pPr>
      <w:r>
        <w:rPr>
          <w:rFonts w:ascii="Garamond" w:hAnsi="Garamond"/>
          <w:sz w:val="24"/>
          <w:szCs w:val="24"/>
        </w:rPr>
        <w:t>C</w:t>
      </w:r>
      <w:r w:rsidRPr="00AD3E5B">
        <w:rPr>
          <w:rFonts w:ascii="Garamond" w:hAnsi="Garamond"/>
          <w:sz w:val="24"/>
          <w:szCs w:val="24"/>
        </w:rPr>
        <w:t>atalytic incineration</w:t>
      </w:r>
      <w:r w:rsidR="004E7A75">
        <w:rPr>
          <w:rFonts w:ascii="Garamond" w:hAnsi="Garamond"/>
          <w:sz w:val="24"/>
          <w:szCs w:val="24"/>
        </w:rPr>
        <w:t xml:space="preserve">. </w:t>
      </w:r>
    </w:p>
    <w:p w14:paraId="2AA2D2EF" w14:textId="4733BA9B" w:rsidR="005A5246" w:rsidRDefault="005A5246" w:rsidP="005A5246">
      <w:pPr>
        <w:pStyle w:val="BodyTextIndent2"/>
        <w:widowControl w:val="0"/>
        <w:numPr>
          <w:ilvl w:val="0"/>
          <w:numId w:val="51"/>
        </w:numPr>
        <w:rPr>
          <w:rFonts w:ascii="Garamond" w:hAnsi="Garamond"/>
          <w:sz w:val="24"/>
          <w:szCs w:val="24"/>
        </w:rPr>
      </w:pPr>
      <w:r>
        <w:rPr>
          <w:rFonts w:ascii="Garamond" w:hAnsi="Garamond"/>
          <w:sz w:val="24"/>
          <w:szCs w:val="24"/>
        </w:rPr>
        <w:t>E</w:t>
      </w:r>
      <w:r w:rsidRPr="00AD3E5B">
        <w:rPr>
          <w:rFonts w:ascii="Garamond" w:hAnsi="Garamond"/>
          <w:sz w:val="24"/>
          <w:szCs w:val="24"/>
        </w:rPr>
        <w:t>xcess air and good combustion practices (GCP)</w:t>
      </w:r>
      <w:r w:rsidR="004E7A75">
        <w:rPr>
          <w:rFonts w:ascii="Garamond" w:hAnsi="Garamond"/>
          <w:sz w:val="24"/>
          <w:szCs w:val="24"/>
        </w:rPr>
        <w:t xml:space="preserve">. </w:t>
      </w:r>
    </w:p>
    <w:p w14:paraId="714D66EE" w14:textId="2E7CA3D8" w:rsidR="005A5246" w:rsidRDefault="005A5246" w:rsidP="00103119">
      <w:pPr>
        <w:pStyle w:val="BodyTextIndent2"/>
        <w:widowControl w:val="0"/>
        <w:numPr>
          <w:ilvl w:val="0"/>
          <w:numId w:val="51"/>
        </w:numPr>
        <w:rPr>
          <w:rFonts w:ascii="Garamond" w:hAnsi="Garamond"/>
          <w:sz w:val="24"/>
          <w:szCs w:val="24"/>
        </w:rPr>
      </w:pPr>
      <w:r>
        <w:rPr>
          <w:rFonts w:ascii="Garamond" w:hAnsi="Garamond"/>
          <w:sz w:val="24"/>
          <w:szCs w:val="24"/>
        </w:rPr>
        <w:t>Selective quarrying</w:t>
      </w:r>
      <w:r w:rsidR="004E7A75">
        <w:rPr>
          <w:rFonts w:ascii="Garamond" w:hAnsi="Garamond"/>
          <w:sz w:val="24"/>
          <w:szCs w:val="24"/>
        </w:rPr>
        <w:t xml:space="preserve">. </w:t>
      </w:r>
    </w:p>
    <w:p w14:paraId="2339C2A6" w14:textId="77777777" w:rsidR="00AD3E5B" w:rsidRDefault="00AD3E5B" w:rsidP="00241853">
      <w:pPr>
        <w:pStyle w:val="BodyTextIndent2"/>
        <w:widowControl w:val="0"/>
        <w:ind w:left="720"/>
        <w:rPr>
          <w:rFonts w:ascii="Garamond" w:hAnsi="Garamond"/>
          <w:sz w:val="24"/>
          <w:szCs w:val="24"/>
        </w:rPr>
      </w:pPr>
    </w:p>
    <w:p w14:paraId="5DC37983" w14:textId="77777777" w:rsidR="00AD3E5B" w:rsidRPr="003B222D" w:rsidRDefault="00AD3E5B" w:rsidP="00AD3E5B">
      <w:pPr>
        <w:pStyle w:val="BodyTextIndent2"/>
        <w:ind w:left="720"/>
        <w:rPr>
          <w:rFonts w:ascii="Garamond" w:hAnsi="Garamond"/>
          <w:b/>
          <w:bCs/>
          <w:sz w:val="24"/>
          <w:szCs w:val="24"/>
        </w:rPr>
      </w:pPr>
      <w:bookmarkStart w:id="23" w:name="_Hlk179528134"/>
      <w:r>
        <w:rPr>
          <w:rFonts w:ascii="Garamond" w:hAnsi="Garamond"/>
          <w:b/>
          <w:bCs/>
          <w:sz w:val="24"/>
          <w:szCs w:val="24"/>
        </w:rPr>
        <w:t xml:space="preserve">Step 2: </w:t>
      </w:r>
      <w:r w:rsidRPr="003B222D">
        <w:rPr>
          <w:rFonts w:ascii="Garamond" w:hAnsi="Garamond"/>
          <w:b/>
          <w:bCs/>
          <w:sz w:val="24"/>
          <w:szCs w:val="24"/>
        </w:rPr>
        <w:t>Eliminate Technically Infeasible Options</w:t>
      </w:r>
    </w:p>
    <w:bookmarkEnd w:id="23"/>
    <w:p w14:paraId="5858B278" w14:textId="77777777" w:rsidR="00AD3E5B" w:rsidRDefault="00AD3E5B" w:rsidP="00241853">
      <w:pPr>
        <w:pStyle w:val="BodyTextIndent2"/>
        <w:widowControl w:val="0"/>
        <w:ind w:left="720"/>
        <w:rPr>
          <w:rFonts w:ascii="Garamond" w:hAnsi="Garamond"/>
          <w:sz w:val="24"/>
          <w:szCs w:val="24"/>
        </w:rPr>
      </w:pPr>
    </w:p>
    <w:p w14:paraId="56F28B2B" w14:textId="7EB1CF3A" w:rsidR="00AD3E5B" w:rsidRDefault="005A5246" w:rsidP="005A5246">
      <w:pPr>
        <w:pStyle w:val="BodyTextIndent2"/>
        <w:widowControl w:val="0"/>
        <w:ind w:left="720"/>
        <w:rPr>
          <w:rFonts w:ascii="Garamond" w:hAnsi="Garamond"/>
          <w:sz w:val="24"/>
          <w:szCs w:val="24"/>
        </w:rPr>
      </w:pPr>
      <w:r>
        <w:rPr>
          <w:rFonts w:ascii="Garamond" w:hAnsi="Garamond"/>
          <w:sz w:val="24"/>
          <w:szCs w:val="24"/>
        </w:rPr>
        <w:t>As with CO control (see above), c</w:t>
      </w:r>
      <w:r w:rsidR="00DD4846" w:rsidRPr="008859D0">
        <w:rPr>
          <w:rFonts w:ascii="Garamond" w:hAnsi="Garamond"/>
          <w:sz w:val="24"/>
          <w:szCs w:val="24"/>
        </w:rPr>
        <w:t xml:space="preserve">atalytic incineration is not technically feasible given the risk of catalyst poisoning.  </w:t>
      </w:r>
      <w:r w:rsidR="00A2770A" w:rsidRPr="008859D0">
        <w:rPr>
          <w:rFonts w:ascii="Garamond" w:hAnsi="Garamond"/>
          <w:sz w:val="24"/>
          <w:szCs w:val="24"/>
        </w:rPr>
        <w:t xml:space="preserve">Thermal oxidation is </w:t>
      </w:r>
      <w:r>
        <w:rPr>
          <w:rFonts w:ascii="Garamond" w:hAnsi="Garamond"/>
          <w:sz w:val="24"/>
          <w:szCs w:val="24"/>
        </w:rPr>
        <w:t xml:space="preserve">technically </w:t>
      </w:r>
      <w:r w:rsidR="00A2770A" w:rsidRPr="008859D0">
        <w:rPr>
          <w:rFonts w:ascii="Garamond" w:hAnsi="Garamond"/>
          <w:sz w:val="24"/>
          <w:szCs w:val="24"/>
        </w:rPr>
        <w:t>feasible but again</w:t>
      </w:r>
      <w:r>
        <w:rPr>
          <w:rFonts w:ascii="Garamond" w:hAnsi="Garamond"/>
          <w:sz w:val="24"/>
          <w:szCs w:val="24"/>
        </w:rPr>
        <w:t>, as with CO control,</w:t>
      </w:r>
      <w:r w:rsidR="00A2770A" w:rsidRPr="008859D0">
        <w:rPr>
          <w:rFonts w:ascii="Garamond" w:hAnsi="Garamond"/>
          <w:sz w:val="24"/>
          <w:szCs w:val="24"/>
        </w:rPr>
        <w:t xml:space="preserve"> would require supplemental fuel and create additional emissions</w:t>
      </w:r>
      <w:r>
        <w:rPr>
          <w:rFonts w:ascii="Garamond" w:hAnsi="Garamond"/>
          <w:sz w:val="24"/>
          <w:szCs w:val="24"/>
        </w:rPr>
        <w:t xml:space="preserve"> of</w:t>
      </w:r>
      <w:r w:rsidR="009648F3">
        <w:rPr>
          <w:rFonts w:ascii="Garamond" w:hAnsi="Garamond"/>
          <w:sz w:val="24"/>
          <w:szCs w:val="24"/>
        </w:rPr>
        <w:t xml:space="preserve"> criteria pollutants and CO</w:t>
      </w:r>
      <w:r w:rsidR="009648F3" w:rsidRPr="00103119">
        <w:rPr>
          <w:rFonts w:ascii="Garamond" w:hAnsi="Garamond"/>
          <w:sz w:val="24"/>
          <w:szCs w:val="24"/>
          <w:vertAlign w:val="subscript"/>
        </w:rPr>
        <w:t>2</w:t>
      </w:r>
      <w:r w:rsidR="00A2770A" w:rsidRPr="008859D0">
        <w:rPr>
          <w:rFonts w:ascii="Garamond" w:hAnsi="Garamond"/>
          <w:sz w:val="24"/>
          <w:szCs w:val="24"/>
        </w:rPr>
        <w:t xml:space="preserve">.  Selective quarrying is not </w:t>
      </w:r>
      <w:r w:rsidR="009648F3">
        <w:rPr>
          <w:rFonts w:ascii="Garamond" w:hAnsi="Garamond"/>
          <w:sz w:val="24"/>
          <w:szCs w:val="24"/>
        </w:rPr>
        <w:t xml:space="preserve">technically </w:t>
      </w:r>
      <w:r w:rsidR="00A2770A" w:rsidRPr="008859D0">
        <w:rPr>
          <w:rFonts w:ascii="Garamond" w:hAnsi="Garamond"/>
          <w:sz w:val="24"/>
          <w:szCs w:val="24"/>
        </w:rPr>
        <w:t xml:space="preserve">feasible, as the material variability is naturally occurring at the site.  </w:t>
      </w:r>
    </w:p>
    <w:p w14:paraId="0B3619DE" w14:textId="77777777" w:rsidR="00A2770A" w:rsidRDefault="00A2770A" w:rsidP="00241853">
      <w:pPr>
        <w:pStyle w:val="BodyTextIndent2"/>
        <w:widowControl w:val="0"/>
        <w:ind w:left="720"/>
        <w:rPr>
          <w:rFonts w:ascii="Garamond" w:hAnsi="Garamond"/>
          <w:b/>
          <w:bCs/>
          <w:sz w:val="24"/>
          <w:szCs w:val="24"/>
        </w:rPr>
      </w:pPr>
    </w:p>
    <w:p w14:paraId="0D3D2E92" w14:textId="1C7E410D" w:rsidR="00A2770A" w:rsidRDefault="00AD3E5B" w:rsidP="00A2770A">
      <w:pPr>
        <w:pStyle w:val="BodyTextIndent2"/>
        <w:ind w:left="720"/>
        <w:rPr>
          <w:rFonts w:ascii="Garamond" w:hAnsi="Garamond"/>
          <w:b/>
          <w:bCs/>
          <w:sz w:val="24"/>
          <w:szCs w:val="24"/>
        </w:rPr>
      </w:pPr>
      <w:bookmarkStart w:id="24" w:name="_Hlk179528278"/>
      <w:r w:rsidRPr="00AD3E5B">
        <w:rPr>
          <w:rFonts w:ascii="Garamond" w:hAnsi="Garamond"/>
          <w:b/>
          <w:bCs/>
          <w:sz w:val="24"/>
          <w:szCs w:val="24"/>
        </w:rPr>
        <w:t>Step 3: Rank Remaining Control Technologies by Control Effectiveness</w:t>
      </w:r>
      <w:r w:rsidR="00A2770A" w:rsidRPr="00A2770A">
        <w:rPr>
          <w:rFonts w:ascii="Garamond" w:hAnsi="Garamond"/>
          <w:b/>
          <w:bCs/>
          <w:sz w:val="24"/>
          <w:szCs w:val="24"/>
        </w:rPr>
        <w:t xml:space="preserve"> </w:t>
      </w:r>
      <w:r w:rsidR="00A2770A">
        <w:rPr>
          <w:rFonts w:ascii="Garamond" w:hAnsi="Garamond"/>
          <w:b/>
          <w:bCs/>
          <w:sz w:val="24"/>
          <w:szCs w:val="24"/>
        </w:rPr>
        <w:t>and Step 4: Evaluate Most Effective Controls and Results</w:t>
      </w:r>
    </w:p>
    <w:p w14:paraId="22F227E2" w14:textId="77777777" w:rsidR="00F945CA" w:rsidRPr="00F945CA" w:rsidRDefault="00F945CA" w:rsidP="00A2770A">
      <w:pPr>
        <w:pStyle w:val="BodyTextIndent2"/>
        <w:ind w:left="720"/>
        <w:rPr>
          <w:rFonts w:ascii="Garamond" w:hAnsi="Garamond"/>
          <w:sz w:val="24"/>
          <w:szCs w:val="24"/>
        </w:rPr>
      </w:pPr>
    </w:p>
    <w:p w14:paraId="519055BB" w14:textId="55869D0C" w:rsidR="00F945CA" w:rsidRPr="00F945CA" w:rsidRDefault="00F945CA" w:rsidP="00F945CA">
      <w:pPr>
        <w:pStyle w:val="BodyTextIndent2"/>
        <w:numPr>
          <w:ilvl w:val="0"/>
          <w:numId w:val="54"/>
        </w:numPr>
        <w:rPr>
          <w:rFonts w:ascii="Garamond" w:hAnsi="Garamond"/>
          <w:sz w:val="24"/>
          <w:szCs w:val="24"/>
        </w:rPr>
      </w:pPr>
      <w:r w:rsidRPr="00F945CA">
        <w:rPr>
          <w:rFonts w:ascii="Garamond" w:hAnsi="Garamond"/>
          <w:sz w:val="24"/>
          <w:szCs w:val="24"/>
        </w:rPr>
        <w:t>Thermal oxidation</w:t>
      </w:r>
      <w:r w:rsidR="00103119">
        <w:rPr>
          <w:rFonts w:ascii="Garamond" w:hAnsi="Garamond"/>
          <w:sz w:val="24"/>
          <w:szCs w:val="24"/>
        </w:rPr>
        <w:t>. An add on thermal oxidizer would provide additional control of CO but adding a redundant downstream thermal oxidizer would be excessive given the kiln is already essentially operating as a thermal combustion process.</w:t>
      </w:r>
    </w:p>
    <w:p w14:paraId="22D80A98" w14:textId="65B3F3A1" w:rsidR="00F945CA" w:rsidRPr="00F945CA" w:rsidRDefault="00F945CA" w:rsidP="00F945CA">
      <w:pPr>
        <w:pStyle w:val="BodyTextIndent2"/>
        <w:numPr>
          <w:ilvl w:val="0"/>
          <w:numId w:val="54"/>
        </w:numPr>
        <w:rPr>
          <w:rFonts w:ascii="Garamond" w:hAnsi="Garamond"/>
          <w:sz w:val="24"/>
          <w:szCs w:val="24"/>
        </w:rPr>
      </w:pPr>
      <w:r w:rsidRPr="00F945CA">
        <w:rPr>
          <w:rFonts w:ascii="Garamond" w:hAnsi="Garamond"/>
          <w:sz w:val="24"/>
          <w:szCs w:val="24"/>
        </w:rPr>
        <w:t>GCP</w:t>
      </w:r>
    </w:p>
    <w:bookmarkEnd w:id="24"/>
    <w:p w14:paraId="5A719A11" w14:textId="7F305706" w:rsidR="00AD3E5B" w:rsidRPr="00F945CA" w:rsidRDefault="00AD3E5B" w:rsidP="00241853">
      <w:pPr>
        <w:pStyle w:val="BodyTextIndent2"/>
        <w:widowControl w:val="0"/>
        <w:ind w:left="720"/>
        <w:rPr>
          <w:rFonts w:ascii="Garamond" w:hAnsi="Garamond"/>
          <w:sz w:val="24"/>
          <w:szCs w:val="24"/>
        </w:rPr>
      </w:pPr>
    </w:p>
    <w:p w14:paraId="5F723EDE" w14:textId="579E77CB" w:rsidR="00A2770A" w:rsidRDefault="00F945CA" w:rsidP="00241853">
      <w:pPr>
        <w:pStyle w:val="BodyTextIndent2"/>
        <w:widowControl w:val="0"/>
        <w:ind w:left="720"/>
        <w:rPr>
          <w:rFonts w:ascii="Garamond" w:hAnsi="Garamond"/>
          <w:sz w:val="24"/>
          <w:szCs w:val="24"/>
        </w:rPr>
      </w:pPr>
      <w:r>
        <w:rPr>
          <w:rFonts w:ascii="Garamond" w:hAnsi="Garamond"/>
          <w:sz w:val="24"/>
          <w:szCs w:val="24"/>
        </w:rPr>
        <w:t>Thermal oxidation</w:t>
      </w:r>
      <w:r w:rsidR="001817C3">
        <w:rPr>
          <w:rFonts w:ascii="Garamond" w:hAnsi="Garamond"/>
          <w:sz w:val="24"/>
          <w:szCs w:val="24"/>
        </w:rPr>
        <w:t xml:space="preserve">. </w:t>
      </w:r>
      <w:r w:rsidR="00DD4846" w:rsidRPr="008859D0">
        <w:rPr>
          <w:rFonts w:ascii="Garamond" w:hAnsi="Garamond"/>
          <w:sz w:val="24"/>
          <w:szCs w:val="24"/>
        </w:rPr>
        <w:t xml:space="preserve">A properly designed and operated cement kiln minimizes VOC formation because </w:t>
      </w:r>
      <w:r w:rsidR="00103119">
        <w:rPr>
          <w:rFonts w:ascii="Garamond" w:hAnsi="Garamond"/>
          <w:sz w:val="24"/>
          <w:szCs w:val="24"/>
        </w:rPr>
        <w:t xml:space="preserve">any unburned </w:t>
      </w:r>
      <w:r w:rsidR="00DD4846" w:rsidRPr="008859D0">
        <w:rPr>
          <w:rFonts w:ascii="Garamond" w:hAnsi="Garamond"/>
          <w:sz w:val="24"/>
          <w:szCs w:val="24"/>
        </w:rPr>
        <w:t xml:space="preserve">VOC indicates unutilized thermal energy potential which results in minor increases in operating costs. </w:t>
      </w:r>
      <w:r w:rsidR="00DD4846">
        <w:rPr>
          <w:rFonts w:ascii="Garamond" w:hAnsi="Garamond"/>
          <w:sz w:val="24"/>
          <w:szCs w:val="24"/>
        </w:rPr>
        <w:t xml:space="preserve"> </w:t>
      </w:r>
      <w:r w:rsidR="00DD4846" w:rsidRPr="008859D0">
        <w:rPr>
          <w:rFonts w:ascii="Garamond" w:hAnsi="Garamond"/>
          <w:sz w:val="24"/>
          <w:szCs w:val="24"/>
        </w:rPr>
        <w:t>The RBLC indicates GCP is the predominant BACT technology</w:t>
      </w:r>
      <w:r w:rsidR="006635B4">
        <w:rPr>
          <w:rFonts w:ascii="Garamond" w:hAnsi="Garamond"/>
          <w:sz w:val="24"/>
          <w:szCs w:val="24"/>
        </w:rPr>
        <w:t xml:space="preserve"> as the kiln is already effectively a thermal combustion process</w:t>
      </w:r>
      <w:r w:rsidR="00DD4846" w:rsidRPr="008859D0">
        <w:rPr>
          <w:rFonts w:ascii="Garamond" w:hAnsi="Garamond"/>
          <w:sz w:val="24"/>
          <w:szCs w:val="24"/>
        </w:rPr>
        <w:t xml:space="preserve"> used for control of VOC emissions. </w:t>
      </w:r>
      <w:r w:rsidR="00DD4846">
        <w:rPr>
          <w:rFonts w:ascii="Garamond" w:hAnsi="Garamond"/>
          <w:sz w:val="24"/>
          <w:szCs w:val="24"/>
        </w:rPr>
        <w:t xml:space="preserve"> </w:t>
      </w:r>
      <w:r w:rsidR="00DD4846" w:rsidRPr="008859D0">
        <w:rPr>
          <w:rFonts w:ascii="Garamond" w:hAnsi="Garamond"/>
          <w:sz w:val="24"/>
          <w:szCs w:val="24"/>
        </w:rPr>
        <w:t xml:space="preserve">A </w:t>
      </w:r>
      <w:r w:rsidR="00DD4846">
        <w:rPr>
          <w:rFonts w:ascii="Garamond" w:hAnsi="Garamond"/>
          <w:sz w:val="24"/>
          <w:szCs w:val="24"/>
        </w:rPr>
        <w:t>RBLC</w:t>
      </w:r>
      <w:r w:rsidR="00DD4846" w:rsidRPr="008859D0">
        <w:rPr>
          <w:rFonts w:ascii="Garamond" w:hAnsi="Garamond"/>
          <w:sz w:val="24"/>
          <w:szCs w:val="24"/>
        </w:rPr>
        <w:t xml:space="preserve"> summary of permitted VOC limits indicates a wide range from 0.1 lb/ton clinker up to 1.24 lb/ton.  The majority of the most recent RBLC projects had VOC limits between 0.12 and 0.55 lb/ton clinker. </w:t>
      </w:r>
    </w:p>
    <w:p w14:paraId="1AF86542" w14:textId="77777777" w:rsidR="00AF1F90" w:rsidRDefault="00AF1F90" w:rsidP="00241853">
      <w:pPr>
        <w:pStyle w:val="BodyTextIndent2"/>
        <w:widowControl w:val="0"/>
        <w:ind w:left="720"/>
        <w:rPr>
          <w:rFonts w:ascii="Garamond" w:hAnsi="Garamond"/>
          <w:sz w:val="24"/>
          <w:szCs w:val="24"/>
        </w:rPr>
      </w:pPr>
    </w:p>
    <w:p w14:paraId="1F4ED923" w14:textId="77777777" w:rsidR="00A2770A" w:rsidRPr="00173347" w:rsidRDefault="00A2770A" w:rsidP="00A2770A">
      <w:pPr>
        <w:pStyle w:val="BodyTextIndent2"/>
        <w:ind w:left="720"/>
        <w:rPr>
          <w:rFonts w:ascii="Garamond" w:hAnsi="Garamond"/>
          <w:b/>
          <w:bCs/>
          <w:sz w:val="24"/>
          <w:szCs w:val="24"/>
        </w:rPr>
      </w:pPr>
      <w:r>
        <w:rPr>
          <w:rFonts w:ascii="Garamond" w:hAnsi="Garamond"/>
          <w:b/>
          <w:bCs/>
          <w:sz w:val="24"/>
          <w:szCs w:val="24"/>
        </w:rPr>
        <w:t>Step 5: Select BACT</w:t>
      </w:r>
    </w:p>
    <w:p w14:paraId="7C87F003" w14:textId="77777777" w:rsidR="00A2770A" w:rsidRDefault="00A2770A" w:rsidP="00241853">
      <w:pPr>
        <w:pStyle w:val="BodyTextIndent2"/>
        <w:widowControl w:val="0"/>
        <w:ind w:left="720"/>
        <w:rPr>
          <w:rFonts w:ascii="Garamond" w:hAnsi="Garamond"/>
          <w:sz w:val="24"/>
          <w:szCs w:val="24"/>
        </w:rPr>
      </w:pPr>
    </w:p>
    <w:p w14:paraId="7EF0D8EF" w14:textId="75667C76" w:rsidR="00DD4846" w:rsidRDefault="00DD4846" w:rsidP="00241853">
      <w:pPr>
        <w:pStyle w:val="BodyTextIndent2"/>
        <w:widowControl w:val="0"/>
        <w:ind w:left="720"/>
        <w:rPr>
          <w:rFonts w:ascii="Garamond" w:hAnsi="Garamond"/>
          <w:sz w:val="24"/>
          <w:szCs w:val="24"/>
        </w:rPr>
      </w:pPr>
      <w:r w:rsidRPr="008859D0">
        <w:rPr>
          <w:rFonts w:ascii="Garamond" w:hAnsi="Garamond"/>
          <w:sz w:val="24"/>
          <w:szCs w:val="24"/>
        </w:rPr>
        <w:t>Ash Grove proposed a BACT limit of 0.304 lb/ton of clinker on an annual 12-month rolling average</w:t>
      </w:r>
      <w:r w:rsidR="001817C3">
        <w:rPr>
          <w:rFonts w:ascii="Garamond" w:hAnsi="Garamond"/>
          <w:sz w:val="24"/>
          <w:szCs w:val="24"/>
        </w:rPr>
        <w:t>,</w:t>
      </w:r>
      <w:r w:rsidRPr="008859D0">
        <w:rPr>
          <w:rFonts w:ascii="Garamond" w:hAnsi="Garamond"/>
          <w:sz w:val="24"/>
          <w:szCs w:val="24"/>
        </w:rPr>
        <w:t xml:space="preserve"> which is accepted as the annual BACT limit. </w:t>
      </w:r>
      <w:r>
        <w:rPr>
          <w:rFonts w:ascii="Garamond" w:hAnsi="Garamond"/>
          <w:sz w:val="24"/>
          <w:szCs w:val="24"/>
        </w:rPr>
        <w:t xml:space="preserve"> </w:t>
      </w:r>
      <w:r w:rsidRPr="008859D0">
        <w:rPr>
          <w:rFonts w:ascii="Garamond" w:hAnsi="Garamond"/>
          <w:sz w:val="24"/>
          <w:szCs w:val="24"/>
        </w:rPr>
        <w:t xml:space="preserve">Given the VOC limits are a function of organic material in the raw materials, a BACT limit falling within the range of recently permitted cement facilities is selected as BACT.  </w:t>
      </w:r>
    </w:p>
    <w:p w14:paraId="001A079F" w14:textId="77777777" w:rsidR="00C81950" w:rsidRDefault="00C81950" w:rsidP="00C81950">
      <w:pPr>
        <w:pStyle w:val="BodyTextIndent2"/>
        <w:widowControl w:val="0"/>
        <w:ind w:left="720"/>
        <w:rPr>
          <w:rFonts w:ascii="Garamond" w:hAnsi="Garamond"/>
          <w:sz w:val="24"/>
          <w:szCs w:val="24"/>
          <w:u w:val="single"/>
        </w:rPr>
      </w:pPr>
    </w:p>
    <w:p w14:paraId="5AE34000" w14:textId="09A7A964" w:rsidR="00DD4846" w:rsidRPr="003D16B3" w:rsidRDefault="00DD4846" w:rsidP="00C81950">
      <w:pPr>
        <w:pStyle w:val="BodyTextIndent2"/>
        <w:widowControl w:val="0"/>
        <w:ind w:left="720"/>
        <w:rPr>
          <w:rFonts w:ascii="Garamond" w:hAnsi="Garamond"/>
          <w:b/>
          <w:bCs/>
          <w:sz w:val="24"/>
          <w:szCs w:val="24"/>
          <w:u w:val="single"/>
        </w:rPr>
      </w:pPr>
      <w:r w:rsidRPr="003D16B3">
        <w:rPr>
          <w:rFonts w:ascii="Garamond" w:hAnsi="Garamond"/>
          <w:b/>
          <w:bCs/>
          <w:sz w:val="24"/>
          <w:szCs w:val="24"/>
          <w:u w:val="single"/>
        </w:rPr>
        <w:t>Inline Raw Mill/Preheater/Precalciner – GHG Emissions</w:t>
      </w:r>
    </w:p>
    <w:p w14:paraId="5B1B1A96" w14:textId="77777777" w:rsidR="00DD4846" w:rsidRPr="008859D0" w:rsidRDefault="00DD4846" w:rsidP="00C81950">
      <w:pPr>
        <w:pStyle w:val="BodyTextIndent2"/>
        <w:widowControl w:val="0"/>
        <w:ind w:left="0"/>
        <w:rPr>
          <w:rFonts w:ascii="Garamond" w:hAnsi="Garamond"/>
          <w:sz w:val="24"/>
          <w:szCs w:val="24"/>
        </w:rPr>
      </w:pPr>
    </w:p>
    <w:p w14:paraId="405B8B98" w14:textId="130722C2" w:rsidR="00E91E53" w:rsidRDefault="00E91E53" w:rsidP="00C81950">
      <w:pPr>
        <w:pStyle w:val="BodyTextIndent2"/>
        <w:widowControl w:val="0"/>
        <w:ind w:left="720"/>
        <w:rPr>
          <w:rFonts w:ascii="Garamond" w:hAnsi="Garamond"/>
          <w:sz w:val="24"/>
          <w:szCs w:val="24"/>
        </w:rPr>
      </w:pPr>
      <w:bookmarkStart w:id="25" w:name="_Hlk179528770"/>
      <w:r>
        <w:rPr>
          <w:rFonts w:ascii="Garamond" w:hAnsi="Garamond"/>
          <w:b/>
          <w:bCs/>
          <w:sz w:val="24"/>
          <w:szCs w:val="24"/>
        </w:rPr>
        <w:t xml:space="preserve">Step 1: </w:t>
      </w:r>
      <w:r w:rsidRPr="003B222D">
        <w:rPr>
          <w:rFonts w:ascii="Garamond" w:hAnsi="Garamond"/>
          <w:b/>
          <w:bCs/>
          <w:sz w:val="24"/>
          <w:szCs w:val="24"/>
        </w:rPr>
        <w:t>Identify All Control Options</w:t>
      </w:r>
    </w:p>
    <w:bookmarkEnd w:id="25"/>
    <w:p w14:paraId="39CB9826" w14:textId="77777777" w:rsidR="006D29C7" w:rsidRDefault="006D29C7" w:rsidP="00C81950">
      <w:pPr>
        <w:pStyle w:val="BodyTextIndent2"/>
        <w:widowControl w:val="0"/>
        <w:ind w:left="720"/>
        <w:rPr>
          <w:rFonts w:ascii="Garamond" w:hAnsi="Garamond"/>
          <w:sz w:val="24"/>
          <w:szCs w:val="24"/>
        </w:rPr>
      </w:pPr>
    </w:p>
    <w:p w14:paraId="4342D6B2" w14:textId="2487C419" w:rsidR="006D29C7" w:rsidRDefault="006D29C7" w:rsidP="00C81950">
      <w:pPr>
        <w:pStyle w:val="BodyTextIndent2"/>
        <w:widowControl w:val="0"/>
        <w:ind w:left="720"/>
        <w:rPr>
          <w:rFonts w:ascii="Garamond" w:hAnsi="Garamond"/>
          <w:sz w:val="24"/>
          <w:szCs w:val="24"/>
        </w:rPr>
      </w:pPr>
      <w:r>
        <w:rPr>
          <w:rFonts w:ascii="Garamond" w:hAnsi="Garamond"/>
          <w:sz w:val="24"/>
          <w:szCs w:val="24"/>
        </w:rPr>
        <w:t>The following technologies are available for the control of GHGs (CO</w:t>
      </w:r>
      <w:r w:rsidRPr="006D29C7">
        <w:rPr>
          <w:rFonts w:ascii="Garamond" w:hAnsi="Garamond"/>
          <w:sz w:val="24"/>
          <w:szCs w:val="24"/>
          <w:vertAlign w:val="subscript"/>
        </w:rPr>
        <w:t>2</w:t>
      </w:r>
      <w:r>
        <w:rPr>
          <w:rFonts w:ascii="Garamond" w:hAnsi="Garamond"/>
          <w:sz w:val="24"/>
          <w:szCs w:val="24"/>
        </w:rPr>
        <w:t xml:space="preserve">e) from cement kilns: </w:t>
      </w:r>
    </w:p>
    <w:p w14:paraId="7FF76ADB" w14:textId="77777777" w:rsidR="00432162" w:rsidRDefault="00AF5C80" w:rsidP="00C81950">
      <w:pPr>
        <w:pStyle w:val="BodyTextIndent2"/>
        <w:widowControl w:val="0"/>
        <w:numPr>
          <w:ilvl w:val="0"/>
          <w:numId w:val="53"/>
        </w:numPr>
        <w:rPr>
          <w:rFonts w:ascii="Garamond" w:hAnsi="Garamond"/>
          <w:sz w:val="24"/>
          <w:szCs w:val="24"/>
        </w:rPr>
      </w:pPr>
      <w:r>
        <w:rPr>
          <w:rFonts w:ascii="Garamond" w:hAnsi="Garamond"/>
          <w:sz w:val="24"/>
          <w:szCs w:val="24"/>
        </w:rPr>
        <w:t>M</w:t>
      </w:r>
      <w:r w:rsidRPr="008859D0">
        <w:rPr>
          <w:rFonts w:ascii="Garamond" w:hAnsi="Garamond"/>
          <w:sz w:val="24"/>
          <w:szCs w:val="24"/>
        </w:rPr>
        <w:t>aximizing energy efficiency</w:t>
      </w:r>
      <w:r w:rsidR="00432162">
        <w:rPr>
          <w:rFonts w:ascii="Garamond" w:hAnsi="Garamond"/>
          <w:sz w:val="24"/>
          <w:szCs w:val="24"/>
        </w:rPr>
        <w:t xml:space="preserve"> using the following technologies:</w:t>
      </w:r>
      <w:r>
        <w:rPr>
          <w:rFonts w:ascii="Garamond" w:hAnsi="Garamond"/>
          <w:sz w:val="24"/>
          <w:szCs w:val="24"/>
        </w:rPr>
        <w:t xml:space="preserve"> </w:t>
      </w:r>
    </w:p>
    <w:p w14:paraId="403CDEC6" w14:textId="77777777" w:rsidR="00432162" w:rsidRDefault="00432162" w:rsidP="00C81950">
      <w:pPr>
        <w:pStyle w:val="BodyTextIndent2"/>
        <w:widowControl w:val="0"/>
        <w:numPr>
          <w:ilvl w:val="1"/>
          <w:numId w:val="53"/>
        </w:numPr>
        <w:rPr>
          <w:rFonts w:ascii="Garamond" w:hAnsi="Garamond"/>
          <w:sz w:val="24"/>
          <w:szCs w:val="24"/>
        </w:rPr>
      </w:pPr>
      <w:r>
        <w:rPr>
          <w:rFonts w:ascii="Garamond" w:hAnsi="Garamond"/>
          <w:sz w:val="24"/>
          <w:szCs w:val="24"/>
        </w:rPr>
        <w:t>I</w:t>
      </w:r>
      <w:r w:rsidRPr="008859D0">
        <w:rPr>
          <w:rFonts w:ascii="Garamond" w:hAnsi="Garamond"/>
          <w:sz w:val="24"/>
          <w:szCs w:val="24"/>
        </w:rPr>
        <w:t xml:space="preserve">n-line raw mill preheater/precalciner kiln with five stage preheater, </w:t>
      </w:r>
    </w:p>
    <w:p w14:paraId="141A1F9C" w14:textId="77777777" w:rsidR="00432162" w:rsidRDefault="00432162" w:rsidP="00C81950">
      <w:pPr>
        <w:pStyle w:val="BodyTextIndent2"/>
        <w:widowControl w:val="0"/>
        <w:numPr>
          <w:ilvl w:val="1"/>
          <w:numId w:val="53"/>
        </w:numPr>
        <w:rPr>
          <w:rFonts w:ascii="Garamond" w:hAnsi="Garamond"/>
          <w:sz w:val="24"/>
          <w:szCs w:val="24"/>
        </w:rPr>
      </w:pPr>
      <w:r w:rsidRPr="008859D0">
        <w:rPr>
          <w:rFonts w:ascii="Garamond" w:hAnsi="Garamond"/>
          <w:sz w:val="24"/>
          <w:szCs w:val="24"/>
        </w:rPr>
        <w:t xml:space="preserve">a new clinker cooler with modern grate design and long service life refractory to ensure high insulating capacity, and </w:t>
      </w:r>
    </w:p>
    <w:p w14:paraId="7DC9FF2C" w14:textId="77777777" w:rsidR="00432162" w:rsidRDefault="00432162" w:rsidP="00C81950">
      <w:pPr>
        <w:pStyle w:val="BodyTextIndent2"/>
        <w:widowControl w:val="0"/>
        <w:numPr>
          <w:ilvl w:val="1"/>
          <w:numId w:val="53"/>
        </w:numPr>
        <w:rPr>
          <w:rFonts w:ascii="Garamond" w:hAnsi="Garamond"/>
          <w:sz w:val="24"/>
          <w:szCs w:val="24"/>
        </w:rPr>
      </w:pPr>
      <w:r w:rsidRPr="008859D0">
        <w:rPr>
          <w:rFonts w:ascii="Garamond" w:hAnsi="Garamond"/>
          <w:sz w:val="24"/>
          <w:szCs w:val="24"/>
        </w:rPr>
        <w:t xml:space="preserve">incorporating a kiln seal management program to minimize excess air intake to reduce fuel usage. </w:t>
      </w:r>
    </w:p>
    <w:p w14:paraId="25ABD6F1" w14:textId="77777777" w:rsidR="001817C3" w:rsidRDefault="001817C3" w:rsidP="001817C3">
      <w:pPr>
        <w:pStyle w:val="BodyTextIndent2"/>
        <w:widowControl w:val="0"/>
        <w:rPr>
          <w:rFonts w:ascii="Garamond" w:hAnsi="Garamond"/>
          <w:sz w:val="24"/>
          <w:szCs w:val="24"/>
        </w:rPr>
      </w:pPr>
    </w:p>
    <w:p w14:paraId="3FD48261" w14:textId="1CAFF738" w:rsidR="00AF5C80" w:rsidRPr="00432162" w:rsidRDefault="00AF5C80" w:rsidP="001817C3">
      <w:pPr>
        <w:pStyle w:val="BodyTextIndent2"/>
        <w:widowControl w:val="0"/>
        <w:ind w:firstLine="288"/>
        <w:rPr>
          <w:rFonts w:ascii="Garamond" w:hAnsi="Garamond"/>
          <w:sz w:val="24"/>
          <w:szCs w:val="24"/>
        </w:rPr>
      </w:pPr>
      <w:r w:rsidRPr="00432162">
        <w:rPr>
          <w:rFonts w:ascii="Garamond" w:hAnsi="Garamond"/>
          <w:sz w:val="24"/>
          <w:szCs w:val="24"/>
        </w:rPr>
        <w:t xml:space="preserve">This approach relies on reducing fuel usage per ton of cement produced to limit GHGs. </w:t>
      </w:r>
    </w:p>
    <w:p w14:paraId="737126C0" w14:textId="77777777" w:rsidR="00C81950" w:rsidRDefault="00C81950" w:rsidP="001817C3">
      <w:pPr>
        <w:pStyle w:val="BodyTextIndent2"/>
        <w:keepNext/>
        <w:ind w:left="0"/>
        <w:rPr>
          <w:rFonts w:ascii="Garamond" w:hAnsi="Garamond"/>
          <w:sz w:val="24"/>
          <w:szCs w:val="24"/>
        </w:rPr>
      </w:pPr>
    </w:p>
    <w:p w14:paraId="39D7DD7C" w14:textId="036A640B" w:rsidR="00DD4846" w:rsidRPr="008859D0" w:rsidRDefault="00DD4846" w:rsidP="00FF10B6">
      <w:pPr>
        <w:pStyle w:val="BodyTextIndent2"/>
        <w:keepNext/>
        <w:ind w:left="720"/>
        <w:rPr>
          <w:rFonts w:ascii="Garamond" w:hAnsi="Garamond"/>
          <w:sz w:val="24"/>
          <w:szCs w:val="24"/>
        </w:rPr>
      </w:pPr>
      <w:r w:rsidRPr="008859D0">
        <w:rPr>
          <w:rFonts w:ascii="Garamond" w:hAnsi="Garamond"/>
          <w:sz w:val="24"/>
          <w:szCs w:val="24"/>
        </w:rPr>
        <w:t>GHGs are generally defined as an aggregate of six pollutants, including: carbon dioxide (CO</w:t>
      </w:r>
      <w:r w:rsidRPr="008859D0">
        <w:rPr>
          <w:rFonts w:ascii="Garamond" w:hAnsi="Garamond"/>
          <w:sz w:val="24"/>
          <w:szCs w:val="24"/>
          <w:vertAlign w:val="subscript"/>
        </w:rPr>
        <w:t>2</w:t>
      </w:r>
      <w:r w:rsidRPr="008859D0">
        <w:rPr>
          <w:rFonts w:ascii="Garamond" w:hAnsi="Garamond"/>
          <w:sz w:val="24"/>
          <w:szCs w:val="24"/>
        </w:rPr>
        <w:t>), nitrous oxide (N</w:t>
      </w:r>
      <w:r w:rsidRPr="008859D0">
        <w:rPr>
          <w:rFonts w:ascii="Garamond" w:hAnsi="Garamond"/>
          <w:sz w:val="24"/>
          <w:szCs w:val="24"/>
          <w:vertAlign w:val="subscript"/>
        </w:rPr>
        <w:t>2</w:t>
      </w:r>
      <w:r w:rsidRPr="008859D0">
        <w:rPr>
          <w:rFonts w:ascii="Garamond" w:hAnsi="Garamond"/>
          <w:sz w:val="24"/>
          <w:szCs w:val="24"/>
        </w:rPr>
        <w:t>O), methane (CH</w:t>
      </w:r>
      <w:r w:rsidRPr="008859D0">
        <w:rPr>
          <w:rFonts w:ascii="Garamond" w:hAnsi="Garamond"/>
          <w:sz w:val="24"/>
          <w:szCs w:val="24"/>
          <w:vertAlign w:val="subscript"/>
        </w:rPr>
        <w:t>4</w:t>
      </w:r>
      <w:r w:rsidRPr="008859D0">
        <w:rPr>
          <w:rFonts w:ascii="Garamond" w:hAnsi="Garamond"/>
          <w:sz w:val="24"/>
          <w:szCs w:val="24"/>
        </w:rPr>
        <w:t>), hydrofluorocarbons (HFC), perfluorocarbons (PFC) and sulfur hexafluoride (SF</w:t>
      </w:r>
      <w:r w:rsidRPr="008859D0">
        <w:rPr>
          <w:rFonts w:ascii="Garamond" w:hAnsi="Garamond"/>
          <w:sz w:val="24"/>
          <w:szCs w:val="24"/>
          <w:vertAlign w:val="subscript"/>
        </w:rPr>
        <w:t>6</w:t>
      </w:r>
      <w:r w:rsidRPr="008859D0">
        <w:rPr>
          <w:rFonts w:ascii="Garamond" w:hAnsi="Garamond"/>
          <w:sz w:val="24"/>
          <w:szCs w:val="24"/>
        </w:rPr>
        <w:t>).  Each of these pollutants has a subsequent global warming potential (GWP) that is then used to calculate the CO</w:t>
      </w:r>
      <w:r w:rsidRPr="008859D0">
        <w:rPr>
          <w:rFonts w:ascii="Garamond" w:hAnsi="Garamond"/>
          <w:sz w:val="24"/>
          <w:szCs w:val="24"/>
          <w:vertAlign w:val="subscript"/>
        </w:rPr>
        <w:t>2</w:t>
      </w:r>
      <w:r w:rsidRPr="008859D0">
        <w:rPr>
          <w:rFonts w:ascii="Garamond" w:hAnsi="Garamond"/>
          <w:sz w:val="24"/>
          <w:szCs w:val="24"/>
        </w:rPr>
        <w:t xml:space="preserve"> equivalent (CO</w:t>
      </w:r>
      <w:r w:rsidRPr="008859D0">
        <w:rPr>
          <w:rFonts w:ascii="Garamond" w:hAnsi="Garamond"/>
          <w:sz w:val="24"/>
          <w:szCs w:val="24"/>
          <w:vertAlign w:val="subscript"/>
        </w:rPr>
        <w:t>2</w:t>
      </w:r>
      <w:r w:rsidRPr="008859D0">
        <w:rPr>
          <w:rFonts w:ascii="Garamond" w:hAnsi="Garamond"/>
          <w:sz w:val="24"/>
          <w:szCs w:val="24"/>
        </w:rPr>
        <w:t xml:space="preserve">e).  The sum of the applicable pollutants determines whether the permit is major for GHGs, or not.  </w:t>
      </w:r>
    </w:p>
    <w:p w14:paraId="2958B497" w14:textId="77777777" w:rsidR="00DD4846" w:rsidRPr="008859D0" w:rsidRDefault="00DD4846" w:rsidP="00DD4846">
      <w:pPr>
        <w:pStyle w:val="BodyTextIndent2"/>
        <w:ind w:left="0"/>
        <w:rPr>
          <w:rFonts w:ascii="Garamond" w:hAnsi="Garamond"/>
          <w:sz w:val="24"/>
          <w:szCs w:val="24"/>
        </w:rPr>
      </w:pPr>
    </w:p>
    <w:p w14:paraId="4B14D6D4" w14:textId="22A5A41E" w:rsidR="00DD4846" w:rsidRPr="008859D0" w:rsidRDefault="00DD4846" w:rsidP="00241853">
      <w:pPr>
        <w:pStyle w:val="BodyTextIndent2"/>
        <w:ind w:left="720"/>
        <w:rPr>
          <w:rFonts w:ascii="Garamond" w:hAnsi="Garamond"/>
          <w:sz w:val="24"/>
          <w:szCs w:val="24"/>
        </w:rPr>
      </w:pPr>
      <w:r w:rsidRPr="008859D0">
        <w:rPr>
          <w:rFonts w:ascii="Garamond" w:hAnsi="Garamond"/>
          <w:sz w:val="24"/>
          <w:szCs w:val="24"/>
        </w:rPr>
        <w:t xml:space="preserve">Portland cement manufacturers are considered a “listed source” </w:t>
      </w:r>
      <w:r w:rsidR="006D29C7" w:rsidRPr="008859D0">
        <w:rPr>
          <w:rFonts w:ascii="Garamond" w:hAnsi="Garamond"/>
          <w:sz w:val="24"/>
          <w:szCs w:val="24"/>
        </w:rPr>
        <w:t>category</w:t>
      </w:r>
      <w:r w:rsidR="006D29C7">
        <w:rPr>
          <w:rFonts w:ascii="Garamond" w:hAnsi="Garamond"/>
          <w:sz w:val="24"/>
          <w:szCs w:val="24"/>
        </w:rPr>
        <w:t>; therefore,</w:t>
      </w:r>
      <w:r w:rsidRPr="008859D0">
        <w:rPr>
          <w:rFonts w:ascii="Garamond" w:hAnsi="Garamond"/>
          <w:sz w:val="24"/>
          <w:szCs w:val="24"/>
        </w:rPr>
        <w:t xml:space="preserve"> a modification would be considered major for GHGs with a CO</w:t>
      </w:r>
      <w:r w:rsidRPr="008859D0">
        <w:rPr>
          <w:rFonts w:ascii="Garamond" w:hAnsi="Garamond"/>
          <w:sz w:val="24"/>
          <w:szCs w:val="24"/>
          <w:vertAlign w:val="subscript"/>
        </w:rPr>
        <w:t>2</w:t>
      </w:r>
      <w:r w:rsidRPr="008859D0">
        <w:rPr>
          <w:rFonts w:ascii="Garamond" w:hAnsi="Garamond"/>
          <w:sz w:val="24"/>
          <w:szCs w:val="24"/>
        </w:rPr>
        <w:t>e of 75,000 TPY, or greater.  Ash Grove estimates the expansion project’s CO</w:t>
      </w:r>
      <w:r w:rsidRPr="008859D0">
        <w:rPr>
          <w:rFonts w:ascii="Garamond" w:hAnsi="Garamond"/>
          <w:sz w:val="24"/>
          <w:szCs w:val="24"/>
          <w:vertAlign w:val="subscript"/>
        </w:rPr>
        <w:t>2</w:t>
      </w:r>
      <w:r w:rsidRPr="008859D0">
        <w:rPr>
          <w:rFonts w:ascii="Garamond" w:hAnsi="Garamond"/>
          <w:sz w:val="24"/>
          <w:szCs w:val="24"/>
        </w:rPr>
        <w:t>e at 381,000 TPY</w:t>
      </w:r>
      <w:r w:rsidR="006D29C7">
        <w:rPr>
          <w:rFonts w:ascii="Garamond" w:hAnsi="Garamond"/>
          <w:sz w:val="24"/>
          <w:szCs w:val="24"/>
        </w:rPr>
        <w:t>,</w:t>
      </w:r>
      <w:r w:rsidRPr="008859D0">
        <w:rPr>
          <w:rFonts w:ascii="Garamond" w:hAnsi="Garamond"/>
          <w:sz w:val="24"/>
          <w:szCs w:val="24"/>
        </w:rPr>
        <w:t xml:space="preserve"> which would be major for GHG</w:t>
      </w:r>
      <w:r w:rsidR="00E91E53">
        <w:rPr>
          <w:rFonts w:ascii="Garamond" w:hAnsi="Garamond"/>
          <w:sz w:val="24"/>
          <w:szCs w:val="24"/>
        </w:rPr>
        <w:t xml:space="preserve"> and as such a GHG BACT analysis is required </w:t>
      </w:r>
      <w:r w:rsidR="006D29C7">
        <w:rPr>
          <w:rFonts w:ascii="Garamond" w:hAnsi="Garamond"/>
          <w:sz w:val="24"/>
          <w:szCs w:val="24"/>
        </w:rPr>
        <w:t>for the proposed action</w:t>
      </w:r>
      <w:r w:rsidR="00E91E53">
        <w:rPr>
          <w:rFonts w:ascii="Garamond" w:hAnsi="Garamond"/>
          <w:sz w:val="24"/>
          <w:szCs w:val="24"/>
        </w:rPr>
        <w:t>.</w:t>
      </w:r>
      <w:r w:rsidRPr="008859D0">
        <w:rPr>
          <w:rFonts w:ascii="Garamond" w:hAnsi="Garamond"/>
          <w:sz w:val="24"/>
          <w:szCs w:val="24"/>
        </w:rPr>
        <w:t xml:space="preserve">  </w:t>
      </w:r>
    </w:p>
    <w:p w14:paraId="798251E9" w14:textId="77777777" w:rsidR="00DD4846" w:rsidRPr="008859D0" w:rsidRDefault="00DD4846" w:rsidP="00DD4846">
      <w:pPr>
        <w:pStyle w:val="BodyTextIndent2"/>
        <w:ind w:left="0"/>
        <w:rPr>
          <w:rFonts w:ascii="Garamond" w:hAnsi="Garamond"/>
          <w:sz w:val="24"/>
          <w:szCs w:val="24"/>
        </w:rPr>
      </w:pPr>
    </w:p>
    <w:p w14:paraId="32460B61" w14:textId="77777777" w:rsidR="00E91E53" w:rsidRPr="003B222D" w:rsidRDefault="00E91E53" w:rsidP="00E91E53">
      <w:pPr>
        <w:pStyle w:val="BodyTextIndent2"/>
        <w:ind w:left="720"/>
        <w:rPr>
          <w:rFonts w:ascii="Garamond" w:hAnsi="Garamond"/>
          <w:b/>
          <w:bCs/>
          <w:sz w:val="24"/>
          <w:szCs w:val="24"/>
        </w:rPr>
      </w:pPr>
      <w:bookmarkStart w:id="26" w:name="_Hlk179528853"/>
      <w:r>
        <w:rPr>
          <w:rFonts w:ascii="Garamond" w:hAnsi="Garamond"/>
          <w:b/>
          <w:bCs/>
          <w:sz w:val="24"/>
          <w:szCs w:val="24"/>
        </w:rPr>
        <w:t xml:space="preserve">Step 2: </w:t>
      </w:r>
      <w:r w:rsidRPr="003B222D">
        <w:rPr>
          <w:rFonts w:ascii="Garamond" w:hAnsi="Garamond"/>
          <w:b/>
          <w:bCs/>
          <w:sz w:val="24"/>
          <w:szCs w:val="24"/>
        </w:rPr>
        <w:t>Eliminate Technically Infeasible Options</w:t>
      </w:r>
    </w:p>
    <w:bookmarkEnd w:id="26"/>
    <w:p w14:paraId="17ADB233" w14:textId="77777777" w:rsidR="00E91E53" w:rsidRDefault="00E91E53" w:rsidP="00241853">
      <w:pPr>
        <w:pStyle w:val="BodyTextIndent2"/>
        <w:ind w:left="720"/>
        <w:rPr>
          <w:rFonts w:ascii="Garamond" w:hAnsi="Garamond"/>
          <w:sz w:val="24"/>
          <w:szCs w:val="24"/>
        </w:rPr>
      </w:pPr>
    </w:p>
    <w:p w14:paraId="524F3F74" w14:textId="3B5110F8" w:rsidR="00E91E53" w:rsidRDefault="00DD4846" w:rsidP="00241853">
      <w:pPr>
        <w:pStyle w:val="BodyTextIndent2"/>
        <w:ind w:left="720"/>
        <w:rPr>
          <w:rFonts w:ascii="Garamond" w:hAnsi="Garamond"/>
          <w:sz w:val="24"/>
          <w:szCs w:val="24"/>
        </w:rPr>
      </w:pPr>
      <w:r w:rsidRPr="008859D0">
        <w:rPr>
          <w:rFonts w:ascii="Garamond" w:hAnsi="Garamond"/>
          <w:sz w:val="24"/>
          <w:szCs w:val="24"/>
        </w:rPr>
        <w:t xml:space="preserve">It </w:t>
      </w:r>
      <w:r w:rsidR="00AF5C80">
        <w:rPr>
          <w:rFonts w:ascii="Garamond" w:hAnsi="Garamond"/>
          <w:sz w:val="24"/>
          <w:szCs w:val="24"/>
        </w:rPr>
        <w:t>is</w:t>
      </w:r>
      <w:r w:rsidRPr="008859D0">
        <w:rPr>
          <w:rFonts w:ascii="Garamond" w:hAnsi="Garamond"/>
          <w:sz w:val="24"/>
          <w:szCs w:val="24"/>
        </w:rPr>
        <w:t xml:space="preserve"> well documented that CO</w:t>
      </w:r>
      <w:r w:rsidRPr="008859D0">
        <w:rPr>
          <w:rFonts w:ascii="Garamond" w:hAnsi="Garamond"/>
          <w:sz w:val="24"/>
          <w:szCs w:val="24"/>
          <w:vertAlign w:val="subscript"/>
        </w:rPr>
        <w:t>2</w:t>
      </w:r>
      <w:r w:rsidRPr="008859D0">
        <w:rPr>
          <w:rFonts w:ascii="Garamond" w:hAnsi="Garamond"/>
          <w:sz w:val="24"/>
          <w:szCs w:val="24"/>
        </w:rPr>
        <w:t xml:space="preserve"> is the predominant GHG emitted by cement manufacturers, accounting for almost all GHG emissions.  Given this, the GHG BACT analysis primarily focuses on CO</w:t>
      </w:r>
      <w:r w:rsidRPr="008859D0">
        <w:rPr>
          <w:rFonts w:ascii="Garamond" w:hAnsi="Garamond"/>
          <w:sz w:val="24"/>
          <w:szCs w:val="24"/>
          <w:vertAlign w:val="subscript"/>
        </w:rPr>
        <w:t>2</w:t>
      </w:r>
      <w:r w:rsidRPr="008859D0">
        <w:rPr>
          <w:rFonts w:ascii="Garamond" w:hAnsi="Garamond"/>
          <w:sz w:val="24"/>
          <w:szCs w:val="24"/>
        </w:rPr>
        <w:t xml:space="preserve"> emissions.  In October 2010, U.S. EPA published a white paper on reducing GHG emissions from the Portland cement industry and BACT guidance for new or reconstructed cement facilities.  Ash Grove has incorporated a number of these recommendations into their proposed design for the “dry” cement process.  The </w:t>
      </w:r>
    </w:p>
    <w:p w14:paraId="2620F853" w14:textId="61D58DF6" w:rsidR="001351A2" w:rsidRDefault="00DD4846" w:rsidP="00241853">
      <w:pPr>
        <w:pStyle w:val="BodyTextIndent2"/>
        <w:ind w:left="720"/>
        <w:rPr>
          <w:rFonts w:ascii="Garamond" w:hAnsi="Garamond"/>
          <w:sz w:val="24"/>
          <w:szCs w:val="24"/>
        </w:rPr>
      </w:pPr>
      <w:r w:rsidRPr="008859D0">
        <w:rPr>
          <w:rFonts w:ascii="Garamond" w:hAnsi="Garamond"/>
          <w:sz w:val="24"/>
          <w:szCs w:val="24"/>
        </w:rPr>
        <w:t xml:space="preserve">recommendations brought forth by EPA essentially identify those processes within a cement facility which allow for maximizing energy efficiency and therefore reduce fuel usage per ton of cement produced.  </w:t>
      </w:r>
      <w:r w:rsidR="00FE0ADE">
        <w:rPr>
          <w:rFonts w:ascii="Garamond" w:hAnsi="Garamond"/>
          <w:sz w:val="24"/>
          <w:szCs w:val="24"/>
        </w:rPr>
        <w:t>All</w:t>
      </w:r>
      <w:r w:rsidR="006D29C7">
        <w:rPr>
          <w:rFonts w:ascii="Garamond" w:hAnsi="Garamond"/>
          <w:sz w:val="24"/>
          <w:szCs w:val="24"/>
        </w:rPr>
        <w:t xml:space="preserve"> the available GHG control technologies listed above are deemed technically feasible. </w:t>
      </w:r>
    </w:p>
    <w:p w14:paraId="2081723F" w14:textId="77777777" w:rsidR="00AF1F90" w:rsidRDefault="00AF1F90" w:rsidP="00241853">
      <w:pPr>
        <w:pStyle w:val="BodyTextIndent2"/>
        <w:ind w:left="720"/>
        <w:rPr>
          <w:rFonts w:ascii="Garamond" w:hAnsi="Garamond"/>
          <w:sz w:val="24"/>
          <w:szCs w:val="24"/>
        </w:rPr>
      </w:pPr>
    </w:p>
    <w:p w14:paraId="688C6BA4" w14:textId="77777777" w:rsidR="001351A2" w:rsidRPr="00173347" w:rsidRDefault="001351A2" w:rsidP="001351A2">
      <w:pPr>
        <w:pStyle w:val="BodyTextIndent2"/>
        <w:ind w:left="720"/>
        <w:rPr>
          <w:rFonts w:ascii="Garamond" w:hAnsi="Garamond"/>
          <w:b/>
          <w:bCs/>
          <w:sz w:val="24"/>
          <w:szCs w:val="24"/>
        </w:rPr>
      </w:pPr>
      <w:bookmarkStart w:id="27" w:name="_Hlk179528816"/>
      <w:r w:rsidRPr="00AD3E5B">
        <w:rPr>
          <w:rFonts w:ascii="Garamond" w:hAnsi="Garamond"/>
          <w:b/>
          <w:bCs/>
          <w:sz w:val="24"/>
          <w:szCs w:val="24"/>
        </w:rPr>
        <w:t>Step 3: Rank Remaining Control Technologies by Control Effectiveness</w:t>
      </w:r>
      <w:r w:rsidRPr="00A2770A">
        <w:rPr>
          <w:rFonts w:ascii="Garamond" w:hAnsi="Garamond"/>
          <w:b/>
          <w:bCs/>
          <w:sz w:val="24"/>
          <w:szCs w:val="24"/>
        </w:rPr>
        <w:t xml:space="preserve"> </w:t>
      </w:r>
      <w:r>
        <w:rPr>
          <w:rFonts w:ascii="Garamond" w:hAnsi="Garamond"/>
          <w:b/>
          <w:bCs/>
          <w:sz w:val="24"/>
          <w:szCs w:val="24"/>
        </w:rPr>
        <w:t>and Step 4: Evaluate Most Effective Controls and Evaluate Results</w:t>
      </w:r>
    </w:p>
    <w:bookmarkEnd w:id="27"/>
    <w:p w14:paraId="0B43D179" w14:textId="77777777" w:rsidR="001351A2" w:rsidRDefault="001351A2" w:rsidP="00241853">
      <w:pPr>
        <w:pStyle w:val="BodyTextIndent2"/>
        <w:ind w:left="720"/>
        <w:rPr>
          <w:rFonts w:ascii="Garamond" w:hAnsi="Garamond"/>
          <w:sz w:val="24"/>
          <w:szCs w:val="24"/>
        </w:rPr>
      </w:pPr>
    </w:p>
    <w:p w14:paraId="23ECF575" w14:textId="77777777" w:rsidR="00432162" w:rsidRDefault="00DD4846" w:rsidP="00241853">
      <w:pPr>
        <w:pStyle w:val="BodyTextIndent2"/>
        <w:ind w:left="720"/>
        <w:rPr>
          <w:rFonts w:ascii="Garamond" w:hAnsi="Garamond"/>
          <w:sz w:val="24"/>
          <w:szCs w:val="24"/>
        </w:rPr>
      </w:pPr>
      <w:r w:rsidRPr="008859D0">
        <w:rPr>
          <w:rFonts w:ascii="Garamond" w:hAnsi="Garamond"/>
          <w:sz w:val="24"/>
          <w:szCs w:val="24"/>
        </w:rPr>
        <w:t xml:space="preserve">The recommendations incorporated from the EPA white paper into the Ash Grove modernization project include: (1) an in-line raw mill preheater/precalciner kiln with five stage preheater, (2) a new clinker cooler with modern grate design and long service life refractory to ensure high insulating capacity, and (3) incorporating a kiln seal management program to minimize excess air intake to reduce fuel usage. </w:t>
      </w:r>
    </w:p>
    <w:p w14:paraId="4F184862" w14:textId="77777777" w:rsidR="003155B2" w:rsidRDefault="003155B2" w:rsidP="00241853">
      <w:pPr>
        <w:pStyle w:val="BodyTextIndent2"/>
        <w:ind w:left="720"/>
        <w:rPr>
          <w:rFonts w:ascii="Garamond" w:hAnsi="Garamond"/>
          <w:sz w:val="24"/>
          <w:szCs w:val="24"/>
        </w:rPr>
      </w:pPr>
    </w:p>
    <w:p w14:paraId="21EDB3D0" w14:textId="58B40D47" w:rsidR="001351A2" w:rsidRDefault="00DD4846" w:rsidP="00241853">
      <w:pPr>
        <w:pStyle w:val="BodyTextIndent2"/>
        <w:ind w:left="720"/>
        <w:rPr>
          <w:rFonts w:ascii="Garamond" w:hAnsi="Garamond"/>
          <w:sz w:val="24"/>
          <w:szCs w:val="24"/>
        </w:rPr>
      </w:pPr>
      <w:r w:rsidRPr="008859D0">
        <w:rPr>
          <w:rFonts w:ascii="Garamond" w:hAnsi="Garamond"/>
          <w:sz w:val="24"/>
          <w:szCs w:val="24"/>
        </w:rPr>
        <w:t>Each of these designs allows maximum energy efficiency and serves to reduce CO</w:t>
      </w:r>
      <w:r w:rsidRPr="008859D0">
        <w:rPr>
          <w:rFonts w:ascii="Garamond" w:hAnsi="Garamond"/>
          <w:sz w:val="24"/>
          <w:szCs w:val="24"/>
          <w:vertAlign w:val="subscript"/>
        </w:rPr>
        <w:t>2</w:t>
      </w:r>
      <w:r w:rsidRPr="008859D0">
        <w:rPr>
          <w:rFonts w:ascii="Garamond" w:hAnsi="Garamond"/>
          <w:sz w:val="24"/>
          <w:szCs w:val="24"/>
        </w:rPr>
        <w:t xml:space="preserve"> emissions.  There are few examples of new Portland cement plants to examine</w:t>
      </w:r>
      <w:r w:rsidRPr="008859D0" w:rsidDel="00B72483">
        <w:rPr>
          <w:rFonts w:ascii="Garamond" w:hAnsi="Garamond"/>
          <w:sz w:val="24"/>
          <w:szCs w:val="24"/>
        </w:rPr>
        <w:t xml:space="preserve"> </w:t>
      </w:r>
      <w:r w:rsidRPr="008859D0">
        <w:rPr>
          <w:rFonts w:ascii="Garamond" w:hAnsi="Garamond"/>
          <w:sz w:val="24"/>
          <w:szCs w:val="24"/>
        </w:rPr>
        <w:t xml:space="preserve">for BACT review.  The most recent permitted plants are not yet operating but </w:t>
      </w:r>
      <w:r w:rsidR="00432162">
        <w:rPr>
          <w:rFonts w:ascii="Garamond" w:hAnsi="Garamond"/>
          <w:sz w:val="24"/>
          <w:szCs w:val="24"/>
        </w:rPr>
        <w:t xml:space="preserve">associated emission rates </w:t>
      </w:r>
      <w:r w:rsidRPr="008859D0">
        <w:rPr>
          <w:rFonts w:ascii="Garamond" w:hAnsi="Garamond"/>
          <w:sz w:val="24"/>
          <w:szCs w:val="24"/>
        </w:rPr>
        <w:t>range from 0.91 to 0.95 tons CO</w:t>
      </w:r>
      <w:r w:rsidRPr="008859D0">
        <w:rPr>
          <w:rFonts w:ascii="Garamond" w:hAnsi="Garamond"/>
          <w:sz w:val="24"/>
          <w:szCs w:val="24"/>
          <w:vertAlign w:val="subscript"/>
        </w:rPr>
        <w:t>2</w:t>
      </w:r>
      <w:r w:rsidRPr="008859D0">
        <w:rPr>
          <w:rFonts w:ascii="Garamond" w:hAnsi="Garamond"/>
          <w:sz w:val="24"/>
          <w:szCs w:val="24"/>
        </w:rPr>
        <w:t xml:space="preserve">e/ton clinker. </w:t>
      </w:r>
    </w:p>
    <w:p w14:paraId="2E1CBA0F" w14:textId="77777777" w:rsidR="001351A2" w:rsidRDefault="001351A2" w:rsidP="00241853">
      <w:pPr>
        <w:pStyle w:val="BodyTextIndent2"/>
        <w:ind w:left="720"/>
        <w:rPr>
          <w:rFonts w:ascii="Garamond" w:hAnsi="Garamond"/>
          <w:sz w:val="24"/>
          <w:szCs w:val="24"/>
        </w:rPr>
      </w:pPr>
    </w:p>
    <w:p w14:paraId="5D74C431" w14:textId="3F0CE1FD" w:rsidR="001351A2" w:rsidRPr="001351A2" w:rsidRDefault="001351A2" w:rsidP="00241853">
      <w:pPr>
        <w:pStyle w:val="BodyTextIndent2"/>
        <w:ind w:left="720"/>
        <w:rPr>
          <w:rFonts w:ascii="Garamond" w:hAnsi="Garamond"/>
          <w:b/>
          <w:bCs/>
          <w:sz w:val="24"/>
          <w:szCs w:val="24"/>
        </w:rPr>
      </w:pPr>
      <w:bookmarkStart w:id="28" w:name="_Hlk179528788"/>
      <w:r w:rsidRPr="001351A2">
        <w:rPr>
          <w:rFonts w:ascii="Garamond" w:hAnsi="Garamond"/>
          <w:b/>
          <w:bCs/>
          <w:sz w:val="24"/>
          <w:szCs w:val="24"/>
        </w:rPr>
        <w:t>Step 5: Select BACT</w:t>
      </w:r>
    </w:p>
    <w:bookmarkEnd w:id="28"/>
    <w:p w14:paraId="5F48A2AE" w14:textId="77777777" w:rsidR="00685B94" w:rsidRDefault="00685B94" w:rsidP="00241853">
      <w:pPr>
        <w:pStyle w:val="BodyTextIndent2"/>
        <w:ind w:left="720"/>
        <w:rPr>
          <w:rFonts w:ascii="Garamond" w:hAnsi="Garamond"/>
          <w:sz w:val="24"/>
          <w:szCs w:val="24"/>
        </w:rPr>
      </w:pPr>
    </w:p>
    <w:p w14:paraId="178D621D" w14:textId="778F86CE" w:rsidR="00DD4846" w:rsidRPr="008859D0" w:rsidRDefault="00DD4846" w:rsidP="00241853">
      <w:pPr>
        <w:pStyle w:val="BodyTextIndent2"/>
        <w:ind w:left="720"/>
        <w:rPr>
          <w:rFonts w:ascii="Garamond" w:hAnsi="Garamond"/>
          <w:sz w:val="24"/>
          <w:szCs w:val="24"/>
        </w:rPr>
      </w:pPr>
      <w:r w:rsidRPr="008859D0">
        <w:rPr>
          <w:rFonts w:ascii="Garamond" w:hAnsi="Garamond"/>
          <w:sz w:val="24"/>
          <w:szCs w:val="24"/>
        </w:rPr>
        <w:t>Given that the new plants are not yet constructed and have not demonstrated compliance with these limits, Ash Grove has proposed a CO</w:t>
      </w:r>
      <w:r w:rsidRPr="008859D0">
        <w:rPr>
          <w:rFonts w:ascii="Garamond" w:hAnsi="Garamond"/>
          <w:sz w:val="24"/>
          <w:szCs w:val="24"/>
          <w:vertAlign w:val="subscript"/>
        </w:rPr>
        <w:t>2</w:t>
      </w:r>
      <w:r w:rsidRPr="008859D0">
        <w:rPr>
          <w:rFonts w:ascii="Garamond" w:hAnsi="Garamond"/>
          <w:sz w:val="24"/>
          <w:szCs w:val="24"/>
        </w:rPr>
        <w:t>e emission limit of 0.95 ton CO</w:t>
      </w:r>
      <w:r w:rsidRPr="008859D0">
        <w:rPr>
          <w:rFonts w:ascii="Garamond" w:hAnsi="Garamond"/>
          <w:sz w:val="24"/>
          <w:szCs w:val="24"/>
          <w:vertAlign w:val="subscript"/>
        </w:rPr>
        <w:t>2</w:t>
      </w:r>
      <w:r w:rsidRPr="008859D0">
        <w:rPr>
          <w:rFonts w:ascii="Garamond" w:hAnsi="Garamond"/>
          <w:sz w:val="24"/>
          <w:szCs w:val="24"/>
        </w:rPr>
        <w:t>e/ton on a 12-month rolling average.  This limit is accepted as the CO</w:t>
      </w:r>
      <w:r w:rsidRPr="008859D0">
        <w:rPr>
          <w:rFonts w:ascii="Garamond" w:hAnsi="Garamond"/>
          <w:sz w:val="24"/>
          <w:szCs w:val="24"/>
          <w:vertAlign w:val="subscript"/>
        </w:rPr>
        <w:t>2</w:t>
      </w:r>
      <w:r w:rsidRPr="008859D0">
        <w:rPr>
          <w:rFonts w:ascii="Garamond" w:hAnsi="Garamond"/>
          <w:sz w:val="24"/>
          <w:szCs w:val="24"/>
        </w:rPr>
        <w:t>e BACT limit</w:t>
      </w:r>
      <w:r w:rsidR="00FE0ADE">
        <w:rPr>
          <w:rFonts w:ascii="Garamond" w:hAnsi="Garamond"/>
          <w:sz w:val="24"/>
          <w:szCs w:val="24"/>
        </w:rPr>
        <w:t xml:space="preserve"> for the proposed project</w:t>
      </w:r>
      <w:r w:rsidRPr="008859D0">
        <w:rPr>
          <w:rFonts w:ascii="Garamond" w:hAnsi="Garamond"/>
          <w:sz w:val="24"/>
          <w:szCs w:val="24"/>
        </w:rPr>
        <w:t xml:space="preserve">.  </w:t>
      </w:r>
    </w:p>
    <w:p w14:paraId="1EF353B8" w14:textId="77777777" w:rsidR="00C81950" w:rsidRPr="008859D0" w:rsidRDefault="00C81950" w:rsidP="00DD4846">
      <w:pPr>
        <w:pStyle w:val="BodyTextIndent2"/>
        <w:ind w:left="0"/>
        <w:rPr>
          <w:rFonts w:ascii="Garamond" w:hAnsi="Garamond"/>
          <w:sz w:val="24"/>
          <w:szCs w:val="24"/>
        </w:rPr>
      </w:pPr>
    </w:p>
    <w:p w14:paraId="793F6645" w14:textId="77777777" w:rsidR="00DD4846" w:rsidRPr="003D16B3" w:rsidRDefault="00DD4846" w:rsidP="00241853">
      <w:pPr>
        <w:pStyle w:val="BodyTextIndent2"/>
        <w:widowControl w:val="0"/>
        <w:ind w:left="720"/>
        <w:rPr>
          <w:rFonts w:ascii="Garamond" w:hAnsi="Garamond"/>
          <w:b/>
          <w:bCs/>
          <w:sz w:val="24"/>
          <w:szCs w:val="24"/>
          <w:u w:val="single"/>
        </w:rPr>
      </w:pPr>
      <w:r w:rsidRPr="003D16B3">
        <w:rPr>
          <w:rFonts w:ascii="Garamond" w:hAnsi="Garamond"/>
          <w:b/>
          <w:bCs/>
          <w:sz w:val="24"/>
          <w:szCs w:val="24"/>
          <w:u w:val="single"/>
        </w:rPr>
        <w:t>Pyroprocesssing System Kiln, Raw Mill, Preheater, Precalciner, Bypass, and Clinker Cooler – PM, PM</w:t>
      </w:r>
      <w:r w:rsidRPr="003D16B3">
        <w:rPr>
          <w:rFonts w:ascii="Garamond" w:hAnsi="Garamond"/>
          <w:b/>
          <w:bCs/>
          <w:sz w:val="24"/>
          <w:szCs w:val="24"/>
          <w:u w:val="single"/>
          <w:vertAlign w:val="subscript"/>
        </w:rPr>
        <w:t>10</w:t>
      </w:r>
      <w:r w:rsidRPr="003D16B3">
        <w:rPr>
          <w:rFonts w:ascii="Garamond" w:hAnsi="Garamond"/>
          <w:b/>
          <w:bCs/>
          <w:sz w:val="24"/>
          <w:szCs w:val="24"/>
          <w:u w:val="single"/>
        </w:rPr>
        <w:t>, PM</w:t>
      </w:r>
      <w:r w:rsidRPr="003D16B3">
        <w:rPr>
          <w:rFonts w:ascii="Garamond" w:hAnsi="Garamond"/>
          <w:b/>
          <w:bCs/>
          <w:sz w:val="24"/>
          <w:szCs w:val="24"/>
          <w:u w:val="single"/>
          <w:vertAlign w:val="subscript"/>
        </w:rPr>
        <w:t>2.5</w:t>
      </w:r>
    </w:p>
    <w:p w14:paraId="1043669F" w14:textId="77777777" w:rsidR="00DD4846" w:rsidRPr="008859D0" w:rsidRDefault="00DD4846" w:rsidP="006910B7">
      <w:pPr>
        <w:pStyle w:val="BodyTextIndent2"/>
        <w:widowControl w:val="0"/>
        <w:ind w:left="0"/>
        <w:rPr>
          <w:rFonts w:ascii="Garamond" w:hAnsi="Garamond"/>
          <w:sz w:val="24"/>
          <w:szCs w:val="24"/>
        </w:rPr>
      </w:pPr>
    </w:p>
    <w:p w14:paraId="5C9EA15B" w14:textId="5535C7C7" w:rsidR="00137CE1" w:rsidRPr="00137CE1" w:rsidRDefault="00137CE1" w:rsidP="00241853">
      <w:pPr>
        <w:pStyle w:val="BodyTextIndent2"/>
        <w:widowControl w:val="0"/>
        <w:ind w:left="720"/>
        <w:rPr>
          <w:rFonts w:ascii="Garamond" w:hAnsi="Garamond"/>
          <w:b/>
          <w:bCs/>
          <w:sz w:val="24"/>
          <w:szCs w:val="24"/>
        </w:rPr>
      </w:pPr>
      <w:r w:rsidRPr="00137CE1">
        <w:rPr>
          <w:rFonts w:ascii="Garamond" w:hAnsi="Garamond"/>
          <w:b/>
          <w:bCs/>
          <w:sz w:val="24"/>
          <w:szCs w:val="24"/>
        </w:rPr>
        <w:t xml:space="preserve">Steps 1 thru </w:t>
      </w:r>
      <w:r>
        <w:rPr>
          <w:rFonts w:ascii="Garamond" w:hAnsi="Garamond"/>
          <w:b/>
          <w:bCs/>
          <w:sz w:val="24"/>
          <w:szCs w:val="24"/>
        </w:rPr>
        <w:t>4</w:t>
      </w:r>
      <w:r w:rsidRPr="00137CE1">
        <w:rPr>
          <w:rFonts w:ascii="Garamond" w:hAnsi="Garamond"/>
          <w:b/>
          <w:bCs/>
          <w:sz w:val="24"/>
          <w:szCs w:val="24"/>
        </w:rPr>
        <w:t xml:space="preserve">: </w:t>
      </w:r>
    </w:p>
    <w:p w14:paraId="647AD6CC" w14:textId="77777777" w:rsidR="00137CE1" w:rsidRDefault="00DD4846" w:rsidP="00241853">
      <w:pPr>
        <w:pStyle w:val="BodyTextIndent2"/>
        <w:widowControl w:val="0"/>
        <w:ind w:left="720"/>
        <w:rPr>
          <w:rFonts w:ascii="Garamond" w:hAnsi="Garamond"/>
          <w:sz w:val="24"/>
          <w:szCs w:val="24"/>
        </w:rPr>
      </w:pPr>
      <w:r w:rsidRPr="008859D0">
        <w:rPr>
          <w:rFonts w:ascii="Garamond" w:hAnsi="Garamond"/>
          <w:sz w:val="24"/>
          <w:szCs w:val="24"/>
        </w:rPr>
        <w:t>Baghouse technology to control particulate matter including PM, PM</w:t>
      </w:r>
      <w:r w:rsidRPr="008859D0">
        <w:rPr>
          <w:rFonts w:ascii="Garamond" w:hAnsi="Garamond"/>
          <w:sz w:val="24"/>
          <w:szCs w:val="24"/>
          <w:vertAlign w:val="subscript"/>
        </w:rPr>
        <w:t>10</w:t>
      </w:r>
      <w:r w:rsidRPr="008859D0">
        <w:rPr>
          <w:rFonts w:ascii="Garamond" w:hAnsi="Garamond"/>
          <w:sz w:val="24"/>
          <w:szCs w:val="24"/>
        </w:rPr>
        <w:t xml:space="preserve"> and PM</w:t>
      </w:r>
      <w:r w:rsidRPr="008859D0">
        <w:rPr>
          <w:rFonts w:ascii="Garamond" w:hAnsi="Garamond"/>
          <w:sz w:val="24"/>
          <w:szCs w:val="24"/>
          <w:vertAlign w:val="subscript"/>
        </w:rPr>
        <w:t>2.5</w:t>
      </w:r>
      <w:r w:rsidRPr="008859D0">
        <w:rPr>
          <w:rFonts w:ascii="Garamond" w:hAnsi="Garamond"/>
          <w:sz w:val="24"/>
          <w:szCs w:val="24"/>
        </w:rPr>
        <w:t xml:space="preserve"> is recognized as the best technically feasible control technology available.  Ash Grove has proposed to install baghouse control technology; therefore, no further analysis is required and baghouse control technology for particulate control is accepted as BACT.  Neither 40 CFR 60 Subpart F nor 40 CFR 63 Subpart LLL regulate the condensable portion of PM, PM</w:t>
      </w:r>
      <w:r w:rsidRPr="008859D0">
        <w:rPr>
          <w:rFonts w:ascii="Garamond" w:hAnsi="Garamond"/>
          <w:sz w:val="24"/>
          <w:szCs w:val="24"/>
          <w:vertAlign w:val="subscript"/>
        </w:rPr>
        <w:t>10</w:t>
      </w:r>
      <w:r w:rsidRPr="008859D0">
        <w:rPr>
          <w:rFonts w:ascii="Garamond" w:hAnsi="Garamond"/>
          <w:sz w:val="24"/>
          <w:szCs w:val="24"/>
        </w:rPr>
        <w:t xml:space="preserve"> or PM</w:t>
      </w:r>
      <w:r w:rsidRPr="008859D0">
        <w:rPr>
          <w:rFonts w:ascii="Garamond" w:hAnsi="Garamond"/>
          <w:sz w:val="24"/>
          <w:szCs w:val="24"/>
          <w:vertAlign w:val="subscript"/>
        </w:rPr>
        <w:t>2.5</w:t>
      </w:r>
      <w:r w:rsidRPr="008859D0">
        <w:rPr>
          <w:rFonts w:ascii="Garamond" w:hAnsi="Garamond"/>
          <w:sz w:val="24"/>
          <w:szCs w:val="24"/>
        </w:rPr>
        <w:t>,</w:t>
      </w:r>
      <w:r w:rsidRPr="008859D0">
        <w:rPr>
          <w:rFonts w:ascii="Garamond" w:hAnsi="Garamond"/>
          <w:sz w:val="24"/>
          <w:szCs w:val="24"/>
          <w:vertAlign w:val="subscript"/>
        </w:rPr>
        <w:t xml:space="preserve"> </w:t>
      </w:r>
      <w:r w:rsidRPr="008859D0">
        <w:rPr>
          <w:rFonts w:ascii="Garamond" w:hAnsi="Garamond"/>
          <w:sz w:val="24"/>
          <w:szCs w:val="24"/>
        </w:rPr>
        <w:t xml:space="preserve">but for regulatory applicability purposes and ambient air quality analyses both filterable and condensable portions are included.  </w:t>
      </w:r>
    </w:p>
    <w:p w14:paraId="2B461592" w14:textId="77777777" w:rsidR="00137CE1" w:rsidRDefault="00137CE1" w:rsidP="00241853">
      <w:pPr>
        <w:pStyle w:val="BodyTextIndent2"/>
        <w:widowControl w:val="0"/>
        <w:ind w:left="720"/>
        <w:rPr>
          <w:rFonts w:ascii="Garamond" w:hAnsi="Garamond"/>
          <w:sz w:val="24"/>
          <w:szCs w:val="24"/>
        </w:rPr>
      </w:pPr>
    </w:p>
    <w:p w14:paraId="7E437730" w14:textId="61DE2D89" w:rsidR="00137CE1" w:rsidRPr="00137CE1" w:rsidRDefault="00137CE1" w:rsidP="00241853">
      <w:pPr>
        <w:pStyle w:val="BodyTextIndent2"/>
        <w:widowControl w:val="0"/>
        <w:ind w:left="720"/>
        <w:rPr>
          <w:rFonts w:ascii="Garamond" w:hAnsi="Garamond"/>
          <w:b/>
          <w:bCs/>
          <w:sz w:val="24"/>
          <w:szCs w:val="24"/>
        </w:rPr>
      </w:pPr>
      <w:r w:rsidRPr="00137CE1">
        <w:rPr>
          <w:rFonts w:ascii="Garamond" w:hAnsi="Garamond"/>
          <w:b/>
          <w:bCs/>
          <w:sz w:val="24"/>
          <w:szCs w:val="24"/>
        </w:rPr>
        <w:t>Step 5: Select BACT</w:t>
      </w:r>
    </w:p>
    <w:p w14:paraId="04C4977D" w14:textId="3AB64A0C" w:rsidR="00DD4846" w:rsidRPr="008859D0" w:rsidRDefault="00DD4846" w:rsidP="00241853">
      <w:pPr>
        <w:pStyle w:val="BodyTextIndent2"/>
        <w:widowControl w:val="0"/>
        <w:ind w:left="720"/>
        <w:rPr>
          <w:rFonts w:ascii="Garamond" w:hAnsi="Garamond"/>
          <w:sz w:val="24"/>
          <w:szCs w:val="24"/>
        </w:rPr>
      </w:pPr>
      <w:r w:rsidRPr="008859D0">
        <w:rPr>
          <w:rFonts w:ascii="Garamond" w:hAnsi="Garamond"/>
          <w:sz w:val="24"/>
          <w:szCs w:val="24"/>
        </w:rPr>
        <w:t>Ash Grove proposes achieving a filterable particulate limit of 0.02 lb/ton clinker on a 30-day rolling average.</w:t>
      </w:r>
    </w:p>
    <w:p w14:paraId="04F452F5" w14:textId="77777777" w:rsidR="00DD4846" w:rsidRPr="008859D0" w:rsidRDefault="00DD4846" w:rsidP="00DD4846">
      <w:pPr>
        <w:pStyle w:val="BodyTextIndent2"/>
        <w:ind w:left="0"/>
        <w:rPr>
          <w:rFonts w:ascii="Garamond" w:hAnsi="Garamond"/>
          <w:sz w:val="24"/>
          <w:szCs w:val="24"/>
        </w:rPr>
      </w:pPr>
    </w:p>
    <w:p w14:paraId="2C1F2B7D" w14:textId="77777777" w:rsidR="00DD4846" w:rsidRPr="008859D0" w:rsidRDefault="00DD4846" w:rsidP="00241853">
      <w:pPr>
        <w:pStyle w:val="BodyTextIndent2"/>
        <w:ind w:left="720"/>
        <w:rPr>
          <w:rFonts w:ascii="Garamond" w:hAnsi="Garamond"/>
          <w:sz w:val="24"/>
          <w:szCs w:val="24"/>
        </w:rPr>
      </w:pPr>
      <w:r w:rsidRPr="008859D0">
        <w:rPr>
          <w:rFonts w:ascii="Garamond" w:hAnsi="Garamond"/>
          <w:sz w:val="24"/>
          <w:szCs w:val="24"/>
        </w:rPr>
        <w:t xml:space="preserve">Baghouses planned for both new emitting units and existing units with their associated nominal design rates are shown below.    </w:t>
      </w:r>
    </w:p>
    <w:p w14:paraId="42D433E0" w14:textId="77777777" w:rsidR="00DD4846" w:rsidRPr="00253FB4" w:rsidRDefault="00DD4846" w:rsidP="00DD4846">
      <w:pPr>
        <w:pStyle w:val="BodyTextIndent2"/>
        <w:ind w:left="0"/>
        <w:rPr>
          <w:rFonts w:ascii="Garamond" w:hAnsi="Garamond"/>
          <w:sz w:val="24"/>
          <w:szCs w:val="24"/>
        </w:rPr>
      </w:pPr>
    </w:p>
    <w:p w14:paraId="61D6ED91" w14:textId="77777777" w:rsidR="00DD4846" w:rsidRPr="008859D0" w:rsidRDefault="00DD4846" w:rsidP="00352F26">
      <w:pPr>
        <w:pStyle w:val="BodyTextIndent2"/>
        <w:ind w:left="720"/>
        <w:rPr>
          <w:rFonts w:ascii="Garamond" w:hAnsi="Garamond"/>
          <w:b/>
          <w:sz w:val="24"/>
          <w:szCs w:val="24"/>
        </w:rPr>
      </w:pPr>
      <w:r w:rsidRPr="008859D0">
        <w:rPr>
          <w:rFonts w:ascii="Garamond" w:hAnsi="Garamond"/>
          <w:b/>
          <w:sz w:val="24"/>
          <w:szCs w:val="24"/>
        </w:rPr>
        <w:t>New Emitting Units</w:t>
      </w:r>
    </w:p>
    <w:p w14:paraId="0D64C1AD" w14:textId="77777777" w:rsidR="00DD4846" w:rsidRPr="00253FB4" w:rsidRDefault="00DD4846" w:rsidP="00DD4846">
      <w:pPr>
        <w:pStyle w:val="BodyTextIndent2"/>
        <w:ind w:left="0"/>
        <w:rPr>
          <w:rFonts w:ascii="Garamond" w:hAnsi="Garamond"/>
          <w:sz w:val="24"/>
        </w:rPr>
      </w:pPr>
    </w:p>
    <w:tbl>
      <w:tblPr>
        <w:tblW w:w="0" w:type="auto"/>
        <w:tblInd w:w="712" w:type="dxa"/>
        <w:tblLayout w:type="fixed"/>
        <w:tblLook w:val="0000" w:firstRow="0" w:lastRow="0" w:firstColumn="0" w:lastColumn="0" w:noHBand="0" w:noVBand="0"/>
      </w:tblPr>
      <w:tblGrid>
        <w:gridCol w:w="1450"/>
        <w:gridCol w:w="5205"/>
        <w:gridCol w:w="1809"/>
      </w:tblGrid>
      <w:tr w:rsidR="00DD4846" w:rsidRPr="00767F35" w14:paraId="5ADE2177" w14:textId="77777777" w:rsidTr="00352F26">
        <w:trPr>
          <w:trHeight w:val="581"/>
          <w:tblHeader/>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6D66AFD5" w14:textId="77777777" w:rsidR="00DD4846" w:rsidRPr="00767F35" w:rsidRDefault="00DD4846" w:rsidP="00352F26">
            <w:pPr>
              <w:autoSpaceDE w:val="0"/>
              <w:autoSpaceDN w:val="0"/>
              <w:adjustRightInd w:val="0"/>
              <w:ind w:left="-14"/>
              <w:jc w:val="center"/>
              <w:rPr>
                <w:rFonts w:ascii="Garamond" w:hAnsi="Garamond" w:cs="Calibri"/>
                <w:b/>
                <w:bCs/>
                <w:color w:val="000000"/>
                <w:sz w:val="22"/>
                <w:szCs w:val="22"/>
              </w:rPr>
            </w:pPr>
            <w:r w:rsidRPr="00767F35">
              <w:rPr>
                <w:rFonts w:ascii="Garamond" w:hAnsi="Garamond" w:cs="Calibri"/>
                <w:b/>
                <w:bCs/>
                <w:color w:val="000000"/>
                <w:sz w:val="22"/>
                <w:szCs w:val="22"/>
              </w:rPr>
              <w:t>Baghouse Emitting Unit</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1774821B" w14:textId="77777777" w:rsidR="00DD4846" w:rsidRPr="00767F35" w:rsidRDefault="00DD4846" w:rsidP="00DD4846">
            <w:pPr>
              <w:autoSpaceDE w:val="0"/>
              <w:autoSpaceDN w:val="0"/>
              <w:adjustRightInd w:val="0"/>
              <w:jc w:val="center"/>
              <w:rPr>
                <w:rFonts w:ascii="Garamond" w:hAnsi="Garamond" w:cs="Calibri"/>
                <w:b/>
                <w:bCs/>
                <w:color w:val="000000"/>
                <w:sz w:val="22"/>
                <w:szCs w:val="22"/>
              </w:rPr>
            </w:pPr>
            <w:r w:rsidRPr="00767F35">
              <w:rPr>
                <w:rFonts w:ascii="Garamond" w:hAnsi="Garamond" w:cs="Calibri"/>
                <w:b/>
                <w:bCs/>
                <w:color w:val="000000"/>
                <w:sz w:val="22"/>
                <w:szCs w:val="22"/>
              </w:rPr>
              <w:t>Description</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6BB005DF" w14:textId="77777777" w:rsidR="00DD4846" w:rsidRPr="00767F35" w:rsidRDefault="00DD4846" w:rsidP="00DD4846">
            <w:pPr>
              <w:autoSpaceDE w:val="0"/>
              <w:autoSpaceDN w:val="0"/>
              <w:adjustRightInd w:val="0"/>
              <w:jc w:val="center"/>
              <w:rPr>
                <w:rFonts w:ascii="Garamond" w:hAnsi="Garamond" w:cs="Calibri"/>
                <w:b/>
                <w:bCs/>
                <w:color w:val="000000"/>
                <w:sz w:val="22"/>
                <w:szCs w:val="22"/>
              </w:rPr>
            </w:pPr>
            <w:r w:rsidRPr="00767F35">
              <w:rPr>
                <w:rFonts w:ascii="Garamond" w:hAnsi="Garamond" w:cs="Calibri"/>
                <w:b/>
                <w:bCs/>
                <w:color w:val="000000"/>
                <w:sz w:val="22"/>
                <w:szCs w:val="22"/>
              </w:rPr>
              <w:t>Design Rate SCFM</w:t>
            </w:r>
          </w:p>
        </w:tc>
      </w:tr>
      <w:tr w:rsidR="00DD4846" w:rsidRPr="00767F35" w14:paraId="4CA9E259"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16B6A9F9"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111BF290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78A383D4"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 Apron Feeder/Crusher Building</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34055C12"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14828</w:t>
            </w:r>
          </w:p>
        </w:tc>
      </w:tr>
      <w:tr w:rsidR="00DD4846" w:rsidRPr="00767F35" w14:paraId="51EFC667"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2C5D58E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121BF110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1429922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 Quarry Pile Loadout VFeeder Bagfilter</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19D9C1E2"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2779</w:t>
            </w:r>
          </w:p>
        </w:tc>
      </w:tr>
      <w:tr w:rsidR="00DD4846" w:rsidRPr="00767F35" w14:paraId="2C8DC8BD"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769B4C4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121BF120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3ECB6C4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 Quarry Pile Loadout VFeeder Bagfilter</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1D06E50C"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2779</w:t>
            </w:r>
          </w:p>
        </w:tc>
      </w:tr>
      <w:tr w:rsidR="00DD4846" w:rsidRPr="00767F35" w14:paraId="5A542631"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565ACA28"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121BF130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740A5604"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 Quarry Pile Loadout VFeeder Bagfilter</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4B92D076"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2779</w:t>
            </w:r>
          </w:p>
        </w:tc>
      </w:tr>
      <w:tr w:rsidR="00DD4846" w:rsidRPr="00767F35" w14:paraId="4724BBE3"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694A1225"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121BF140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59A7084E"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Belt 111BC160 to 121BC100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77F683A1"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4663</w:t>
            </w:r>
          </w:p>
        </w:tc>
      </w:tr>
      <w:tr w:rsidR="00DD4846" w:rsidRPr="00767F35" w14:paraId="5851EA24"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6748CBCE"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121BF150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6EBF7D97" w14:textId="54575318"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 xml:space="preserve">Limestone Belt 121BC100 to </w:t>
            </w:r>
            <w:r w:rsidR="00C81950" w:rsidRPr="00767F35">
              <w:rPr>
                <w:rFonts w:ascii="Garamond" w:hAnsi="Garamond" w:cs="Calibri"/>
                <w:color w:val="000000"/>
                <w:sz w:val="22"/>
                <w:szCs w:val="22"/>
              </w:rPr>
              <w:t>Overland</w:t>
            </w:r>
            <w:r w:rsidRPr="00767F35">
              <w:rPr>
                <w:rFonts w:ascii="Garamond" w:hAnsi="Garamond" w:cs="Calibri"/>
                <w:color w:val="000000"/>
                <w:sz w:val="22"/>
                <w:szCs w:val="22"/>
              </w:rPr>
              <w:t xml:space="preserve"> BC 1</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43420F4E"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4663</w:t>
            </w:r>
          </w:p>
        </w:tc>
      </w:tr>
      <w:tr w:rsidR="00DD4846" w:rsidRPr="00767F35" w14:paraId="18AB6BB7"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599059DE"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121BF230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11D47DFB"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Over Land BC 1 to Over Land BC 2</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1FF1C1FB"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7043</w:t>
            </w:r>
          </w:p>
        </w:tc>
      </w:tr>
      <w:tr w:rsidR="00DD4846" w:rsidRPr="00767F35" w14:paraId="72B20C14"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0350016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121BF290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2F53AA69"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Over Land BC 2 to Over Land BC 3</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37BD42A2"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7043</w:t>
            </w:r>
          </w:p>
        </w:tc>
      </w:tr>
      <w:tr w:rsidR="00DD4846" w:rsidRPr="00767F35" w14:paraId="14DBAD24"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33864331"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121BF330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40CC863E"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Over Land BC 3 to Over Land BC 4</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0146D164"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7043</w:t>
            </w:r>
          </w:p>
        </w:tc>
      </w:tr>
      <w:tr w:rsidR="00DD4846" w:rsidRPr="00767F35" w14:paraId="18A78979"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4A8E0051"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121BF370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44AEF848"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Over Land BC 4 to 121BC400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0777C404"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7043</w:t>
            </w:r>
          </w:p>
        </w:tc>
      </w:tr>
      <w:tr w:rsidR="00DD4846" w:rsidRPr="00767F35" w14:paraId="7E571AEF"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6E51AD63"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121BF410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4E75A547"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121BC400 to 121BC450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12526771"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7043</w:t>
            </w:r>
          </w:p>
        </w:tc>
      </w:tr>
      <w:tr w:rsidR="00DD4846" w:rsidRPr="00767F35" w14:paraId="78F78BB9"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6EB14E90"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121BF430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231FE160"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121BC460 to 121BC470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1915EB7B"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8328</w:t>
            </w:r>
          </w:p>
        </w:tc>
      </w:tr>
      <w:tr w:rsidR="00DD4846" w:rsidRPr="00767F35" w14:paraId="1DD9493E"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4BB82155"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141BF415</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71E38DB9"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Limestone 141BC400 to 141BC450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41C0D5DD"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3709</w:t>
            </w:r>
          </w:p>
        </w:tc>
      </w:tr>
      <w:tr w:rsidR="00DD4846" w:rsidRPr="00767F35" w14:paraId="286F9799"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33DB8DB7"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143BF340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08D8762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Additive Hopper 143FY325 &amp; 143BC330 to 143BC355</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733A8E3C"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2779</w:t>
            </w:r>
          </w:p>
        </w:tc>
      </w:tr>
      <w:tr w:rsidR="00DD4846" w:rsidRPr="00767F35" w14:paraId="496CD49D"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5C178F8A"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143BF350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0EEA7B80"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Additive 143BC355 to 143BC400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54909339"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3709</w:t>
            </w:r>
          </w:p>
        </w:tc>
      </w:tr>
      <w:tr w:rsidR="00DD4846" w:rsidRPr="00767F35" w14:paraId="51975B62"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6F255BE1"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242BF340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0742C692"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Additive Hopper 232FY325 &amp; 232BC330 to 242BC350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27C87E05"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2779</w:t>
            </w:r>
          </w:p>
        </w:tc>
      </w:tr>
      <w:tr w:rsidR="00DD4846" w:rsidRPr="00767F35" w14:paraId="33960AD3"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3699A913"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242BF320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3FF81C03"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Additive 242BC350 to 242BC400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2C577E53"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5806</w:t>
            </w:r>
          </w:p>
        </w:tc>
      </w:tr>
      <w:tr w:rsidR="00DD4846" w:rsidRPr="00767F35" w14:paraId="23AC829B"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1E29FDD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232BF110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4BFD16D9"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Additive Hopper 212FY045/FY055 to 232BC100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47625D92"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2779</w:t>
            </w:r>
          </w:p>
        </w:tc>
      </w:tr>
      <w:tr w:rsidR="00DD4846" w:rsidRPr="00767F35" w14:paraId="3D2D331E"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2C1B429C"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231BF160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2CD72D65"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Solid Fuel Hopper 241AF090 to 241BC150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55F5438C"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2779</w:t>
            </w:r>
          </w:p>
        </w:tc>
      </w:tr>
      <w:tr w:rsidR="00DD4846" w:rsidRPr="00767F35" w14:paraId="66DD4A70"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0A0ED6E6"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311BF020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7656F697"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Mill Additive Bins</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013EF22D"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14828</w:t>
            </w:r>
          </w:p>
        </w:tc>
      </w:tr>
      <w:tr w:rsidR="00DD4846" w:rsidRPr="00767F35" w14:paraId="3D3046A0"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527D9D54"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311BF080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3809815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Mill Limestone Bins</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5FB4FBE4"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3709</w:t>
            </w:r>
          </w:p>
        </w:tc>
      </w:tr>
      <w:tr w:rsidR="00DD4846" w:rsidRPr="00767F35" w14:paraId="594D304B"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00123814"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311BF610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55FE0379"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Mill Bins to 311BC600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0CD8193F"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9921</w:t>
            </w:r>
          </w:p>
        </w:tc>
      </w:tr>
      <w:tr w:rsidR="00DD4846" w:rsidRPr="00767F35" w14:paraId="0A8ECE98"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0142A61C"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321BF020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74EB331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Mill 311BC600 to 321BC010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7E1519E1"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9921</w:t>
            </w:r>
          </w:p>
        </w:tc>
      </w:tr>
      <w:tr w:rsidR="00DD4846" w:rsidRPr="00767F35" w14:paraId="771D68C5"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23984874"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321BF290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24205C90"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Mill 321BC200 to 321BE220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088BD2AA"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9921</w:t>
            </w:r>
          </w:p>
        </w:tc>
      </w:tr>
      <w:tr w:rsidR="00DD4846" w:rsidRPr="00767F35" w14:paraId="4EDFD65B"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3E49436E"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321BF610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1BACA22A"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 xml:space="preserve">Raw Meal 321AS510 to 341BE050 </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48D5D882"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1944</w:t>
            </w:r>
          </w:p>
        </w:tc>
      </w:tr>
      <w:tr w:rsidR="00DD4846" w:rsidRPr="00767F35" w14:paraId="0917C235"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7C2F46C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341BF090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3CBC66AA"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Meal 341BE050 to 341AS060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22BB5E27"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1944</w:t>
            </w:r>
          </w:p>
        </w:tc>
      </w:tr>
      <w:tr w:rsidR="00DD4846" w:rsidRPr="00767F35" w14:paraId="4D2565C5"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6F821C08"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341BF085</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6D7A4242"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Meal 331VA585 to 341AV080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064CD8CA"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2593</w:t>
            </w:r>
          </w:p>
        </w:tc>
      </w:tr>
      <w:tr w:rsidR="00DD4846" w:rsidRPr="00767F35" w14:paraId="00D173B3"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2EBE0CBC"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341BF400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4BFB5DCA"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Meal silo South</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0549F1E4"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1944</w:t>
            </w:r>
          </w:p>
        </w:tc>
      </w:tr>
      <w:tr w:rsidR="00DD4846" w:rsidRPr="00767F35" w14:paraId="565510A9"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7E505285"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342BF400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6A7AB6D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Meal silo North</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00C66674"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1944</w:t>
            </w:r>
          </w:p>
        </w:tc>
      </w:tr>
      <w:tr w:rsidR="00DD4846" w:rsidRPr="00767F35" w14:paraId="4B0B659B"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186CF6CB"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351BF400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27448F0E"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Meal 351BE340 351SA300 351BL100 351AS050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0C30E69A"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3261</w:t>
            </w:r>
          </w:p>
        </w:tc>
      </w:tr>
      <w:tr w:rsidR="00DD4846" w:rsidRPr="00767F35" w14:paraId="0F293794"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0F45C5FA"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351BF410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02C8B30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Meal 351BE340 to 351AS350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6889F281"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1944</w:t>
            </w:r>
          </w:p>
        </w:tc>
      </w:tr>
      <w:tr w:rsidR="00DD4846" w:rsidRPr="00767F35" w14:paraId="79B0AFEC"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3B45E4C9"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351BF085</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0366B975"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Meal 331VA585 to 341AV080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16E56718"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2593</w:t>
            </w:r>
          </w:p>
        </w:tc>
      </w:tr>
      <w:tr w:rsidR="00DD4846" w:rsidRPr="00767F35" w14:paraId="2DE3CB9E"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0A59F762"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441BF620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38742DD0"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Clinker Cooler to 471DB100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5C0E5BC7"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5527</w:t>
            </w:r>
          </w:p>
        </w:tc>
      </w:tr>
      <w:tr w:rsidR="00DD4846" w:rsidRPr="00767F35" w14:paraId="0F03D8A3"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17073C93"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451BF610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0BAB9485" w14:textId="3DF8FF1F"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 xml:space="preserve">Other </w:t>
            </w:r>
            <w:r w:rsidR="00F92ED4" w:rsidRPr="00767F35">
              <w:rPr>
                <w:rFonts w:ascii="Garamond" w:hAnsi="Garamond" w:cs="Calibri"/>
                <w:color w:val="000000"/>
                <w:sz w:val="22"/>
                <w:szCs w:val="22"/>
              </w:rPr>
              <w:t>dust 451</w:t>
            </w:r>
            <w:r w:rsidRPr="00767F35">
              <w:rPr>
                <w:rFonts w:ascii="Garamond" w:hAnsi="Garamond" w:cs="Calibri"/>
                <w:color w:val="000000"/>
                <w:sz w:val="22"/>
                <w:szCs w:val="22"/>
              </w:rPr>
              <w:t>BE330 to 451BI410 and 451LS495 to Truck</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506D5FDF"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2952</w:t>
            </w:r>
          </w:p>
        </w:tc>
      </w:tr>
      <w:tr w:rsidR="00DD4846" w:rsidRPr="00767F35" w14:paraId="0CCFA055"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219AAAE6"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461BF045</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459B108C"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Coal/Solid Fuel - 461 BC010 to bins 461BI020 and BI030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68D6A047"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9080</w:t>
            </w:r>
          </w:p>
        </w:tc>
      </w:tr>
      <w:tr w:rsidR="00DD4846" w:rsidRPr="00767F35" w14:paraId="421E773D"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14469CD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461BF050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73FCCF21"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Raw Coal/Solid Fuel - Bins 461BI020 and BI030 to 461BC080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44A32710"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5634</w:t>
            </w:r>
          </w:p>
        </w:tc>
      </w:tr>
      <w:tr w:rsidR="00DD4846" w:rsidRPr="00767F35" w14:paraId="01FFE808"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25D1449D"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461BF560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684212A0"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Pulverized Fuel Bin 461BI550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49D16AED"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100</w:t>
            </w:r>
          </w:p>
        </w:tc>
      </w:tr>
      <w:tr w:rsidR="00DD4846" w:rsidRPr="00767F35" w14:paraId="7AA105C8"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51753DE4"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461BF660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19D43C82"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Pulverized Fuel Bin 461BI650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7E220830"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100</w:t>
            </w:r>
          </w:p>
        </w:tc>
      </w:tr>
      <w:tr w:rsidR="00DD4846" w:rsidRPr="00767F35" w14:paraId="0E0B531B"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0E67BCAD"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471BF150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3CBDE56E"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Existing Clinker Silo 1 thru 6 Venting</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5C1789B9"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4674</w:t>
            </w:r>
          </w:p>
        </w:tc>
      </w:tr>
      <w:tr w:rsidR="00DD4846" w:rsidRPr="00767F35" w14:paraId="1A0C7E25"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637FDE91"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471BF160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3B8A3D83"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Clinker -471BE110 to 471DB210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4166A674"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1845</w:t>
            </w:r>
          </w:p>
        </w:tc>
      </w:tr>
      <w:tr w:rsidR="00DD4846" w:rsidRPr="00767F35" w14:paraId="1DB2E530"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6C500849"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471BF620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555AD739"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Clinker - 471DB100 to 471BE110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18FF858B"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5527</w:t>
            </w:r>
          </w:p>
        </w:tc>
      </w:tr>
      <w:tr w:rsidR="00DD4846" w:rsidRPr="00767F35" w14:paraId="00ACC222"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730F250C"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481BF450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270D298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Off Std Clinker 471DB240 to Off Standard Clinker Silo</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3F001184"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3853</w:t>
            </w:r>
          </w:p>
        </w:tc>
      </w:tr>
      <w:tr w:rsidR="00DD4846" w:rsidRPr="00767F35" w14:paraId="1D094E27"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7EA04945"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481BF520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6627E1BD" w14:textId="2DFAA89B"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Off Std Clinker Silo to 481BW</w:t>
            </w:r>
            <w:r w:rsidR="00F92ED4" w:rsidRPr="00767F35">
              <w:rPr>
                <w:rFonts w:ascii="Garamond" w:hAnsi="Garamond" w:cs="Calibri"/>
                <w:color w:val="000000"/>
                <w:sz w:val="22"/>
                <w:szCs w:val="22"/>
              </w:rPr>
              <w:t>416,</w:t>
            </w:r>
            <w:r w:rsidRPr="00767F35">
              <w:rPr>
                <w:rFonts w:ascii="Garamond" w:hAnsi="Garamond" w:cs="Calibri"/>
                <w:color w:val="000000"/>
                <w:sz w:val="22"/>
                <w:szCs w:val="22"/>
              </w:rPr>
              <w:t xml:space="preserve"> 481LS430 (truck loadout), and 481BW181</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230BF6D7"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5527</w:t>
            </w:r>
          </w:p>
        </w:tc>
      </w:tr>
      <w:tr w:rsidR="00DD4846" w:rsidRPr="00767F35" w14:paraId="1AF7A5DB"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090802EA"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481BF610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13648F32"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Clinker Silos to 481BC150, BC160, BC170 to 481BW181</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13D62FE2"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9840</w:t>
            </w:r>
          </w:p>
        </w:tc>
      </w:tr>
      <w:tr w:rsidR="00DD4846" w:rsidRPr="00767F35" w14:paraId="74E784CC"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29A2713E"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481BF620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57DF1138"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Clinker - 481BW181 to 481BC190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23A465F1"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3095</w:t>
            </w:r>
          </w:p>
        </w:tc>
      </w:tr>
      <w:tr w:rsidR="00DD4846" w:rsidRPr="00767F35" w14:paraId="068EB1D5"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70DE736D"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511BF070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20FF1D67"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Mill Feed - 242BC400 to 511BC150 to 511BI200 and 511BI300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7617B52F"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9840</w:t>
            </w:r>
          </w:p>
        </w:tc>
      </w:tr>
      <w:tr w:rsidR="00DD4846" w:rsidRPr="00767F35" w14:paraId="26494CD1"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2B48DF45"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531BF020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25AA17F6"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Clinker - 531BE220 to 531BC010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0965ED32"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9840</w:t>
            </w:r>
          </w:p>
        </w:tc>
      </w:tr>
      <w:tr w:rsidR="00DD4846" w:rsidRPr="00767F35" w14:paraId="25EAA04B"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6514A37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531BF290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63D13A78"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Clinker - 531BC200 to 531BC210 to 531BE220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6CBCE6AE"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7532</w:t>
            </w:r>
          </w:p>
        </w:tc>
      </w:tr>
      <w:tr w:rsidR="00DD4846" w:rsidRPr="00767F35" w14:paraId="6AA71DB3"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3514131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541BF050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5E2E56BD"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- 541BE100 to 541 AS110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32C27FA1"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1845</w:t>
            </w:r>
          </w:p>
        </w:tc>
      </w:tr>
      <w:tr w:rsidR="00DD4846" w:rsidRPr="00767F35" w14:paraId="4534411F"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282B508B"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541BF150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20BDA948"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541 AS110 to 541AS120 to 541BE200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2713FF42"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3095</w:t>
            </w:r>
          </w:p>
        </w:tc>
      </w:tr>
      <w:tr w:rsidR="00DD4846" w:rsidRPr="00767F35" w14:paraId="59E79EDB"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00B31A4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541BF250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7204E638"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541BE200 to 611SI100, SI200, SI300, SI400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4100E1EA"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3095</w:t>
            </w:r>
          </w:p>
        </w:tc>
      </w:tr>
      <w:tr w:rsidR="00DD4846" w:rsidRPr="00767F35" w14:paraId="5F37B194"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25C61106"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611BF610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3A87E860"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- 611SI100 to Cement Silo</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0AEA7283"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2461</w:t>
            </w:r>
          </w:p>
        </w:tc>
      </w:tr>
      <w:tr w:rsidR="00DD4846" w:rsidRPr="00767F35" w14:paraId="24429408"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76A45820"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612BF610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19D5A9E8"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- 611SI200 to Cement Silo</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34E3DA83"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2461</w:t>
            </w:r>
          </w:p>
        </w:tc>
      </w:tr>
      <w:tr w:rsidR="00DD4846" w:rsidRPr="00767F35" w14:paraId="7C4DF569"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2935B27A"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613BF610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0C0CB54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- 611SI300 to Cement Silo</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5E945A02"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2461</w:t>
            </w:r>
          </w:p>
        </w:tc>
      </w:tr>
      <w:tr w:rsidR="00DD4846" w:rsidRPr="00767F35" w14:paraId="46CEC308"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55CCB28E"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614BF610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28EAE3B4"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- 611SI400 to Cement Silo</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562E3C5E"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2461</w:t>
            </w:r>
          </w:p>
        </w:tc>
      </w:tr>
      <w:tr w:rsidR="00DD4846" w:rsidRPr="00767F35" w14:paraId="41EDA7EF"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051CDE6E"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611BF560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3F8DD13E"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- 611AS500 to 611TK550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3EA1029A"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2472</w:t>
            </w:r>
          </w:p>
        </w:tc>
      </w:tr>
      <w:tr w:rsidR="00DD4846" w:rsidRPr="00767F35" w14:paraId="54BDD788"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55505B6F"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621BF162</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06D0827A"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- 611TK550 to Truck</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082A2AEF"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848</w:t>
            </w:r>
          </w:p>
        </w:tc>
      </w:tr>
      <w:tr w:rsidR="00DD4846" w:rsidRPr="00767F35" w14:paraId="46ADAD6F"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12026BE7"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621BF142</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01F23B30"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- 611TK550 to Rail</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44D551BE"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848</w:t>
            </w:r>
          </w:p>
        </w:tc>
      </w:tr>
      <w:tr w:rsidR="00DD4846" w:rsidRPr="00767F35" w14:paraId="74751699"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0FE349C7"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612BF560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1D921197"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- 612AS500 to 612TK550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07B98D79"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2472</w:t>
            </w:r>
          </w:p>
        </w:tc>
      </w:tr>
      <w:tr w:rsidR="00DD4846" w:rsidRPr="00767F35" w14:paraId="7AD5DD6D"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4AF0DBE6"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622BF162</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1530EB30"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- 612TK550 to Truck</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10BB41BE"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848</w:t>
            </w:r>
          </w:p>
        </w:tc>
      </w:tr>
      <w:tr w:rsidR="00DD4846" w:rsidRPr="00767F35" w14:paraId="4012F839"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799CA2C5"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622BF142</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091D494B"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- 612TK550 to Rail</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4391811C"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848</w:t>
            </w:r>
          </w:p>
        </w:tc>
      </w:tr>
      <w:tr w:rsidR="00DD4846" w:rsidRPr="00767F35" w14:paraId="36EF8721"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32C96F82"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613BF560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74C7AF08"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- 613AS500 to 613TK550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2B92B9D2"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2472</w:t>
            </w:r>
          </w:p>
        </w:tc>
      </w:tr>
      <w:tr w:rsidR="00DD4846" w:rsidRPr="00767F35" w14:paraId="65DFE7A3"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1E1FCEAA"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623BF162</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454802C9"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- 613TK550 to Truck</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769FA73E"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848</w:t>
            </w:r>
          </w:p>
        </w:tc>
      </w:tr>
      <w:tr w:rsidR="00DD4846" w:rsidRPr="00767F35" w14:paraId="1177E862"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59C64AA1"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623BF142</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2729EA57"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- 613TK550 to Rail</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0E0FDC02"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848</w:t>
            </w:r>
          </w:p>
        </w:tc>
      </w:tr>
      <w:tr w:rsidR="00DD4846" w:rsidRPr="00767F35" w14:paraId="51BA2955"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401ABF29"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614BF560</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5D244D47"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- 614AS500 to 614TK550</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54B57E46"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2472</w:t>
            </w:r>
          </w:p>
        </w:tc>
      </w:tr>
      <w:tr w:rsidR="00DD4846" w:rsidRPr="00767F35" w14:paraId="295A2942"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6DD07CEA"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624BF162</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72551172"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- 614TK550 to Truck</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448B26BE"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848</w:t>
            </w:r>
          </w:p>
        </w:tc>
      </w:tr>
      <w:tr w:rsidR="00DD4846" w:rsidRPr="00767F35" w14:paraId="4EA05E87"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02ED817A"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624BF142</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6C8CD725" w14:textId="77777777" w:rsidR="00DD4846" w:rsidRPr="00767F35" w:rsidRDefault="00DD4846" w:rsidP="00DD4846">
            <w:pPr>
              <w:autoSpaceDE w:val="0"/>
              <w:autoSpaceDN w:val="0"/>
              <w:adjustRightInd w:val="0"/>
              <w:rPr>
                <w:rFonts w:ascii="Garamond" w:hAnsi="Garamond" w:cs="Calibri"/>
                <w:color w:val="000000"/>
                <w:sz w:val="22"/>
                <w:szCs w:val="22"/>
              </w:rPr>
            </w:pPr>
            <w:r w:rsidRPr="00767F35">
              <w:rPr>
                <w:rFonts w:ascii="Garamond" w:hAnsi="Garamond" w:cs="Calibri"/>
                <w:color w:val="000000"/>
                <w:sz w:val="22"/>
                <w:szCs w:val="22"/>
              </w:rPr>
              <w:t>Cement - 614TK550 to Rail</w:t>
            </w:r>
          </w:p>
        </w:tc>
        <w:tc>
          <w:tcPr>
            <w:tcW w:w="1809" w:type="dxa"/>
            <w:tcBorders>
              <w:top w:val="single" w:sz="6" w:space="0" w:color="auto"/>
              <w:left w:val="single" w:sz="6" w:space="0" w:color="auto"/>
              <w:bottom w:val="single" w:sz="6" w:space="0" w:color="auto"/>
              <w:right w:val="single" w:sz="6" w:space="0" w:color="auto"/>
            </w:tcBorders>
            <w:shd w:val="solid" w:color="FFFFFF" w:fill="auto"/>
          </w:tcPr>
          <w:p w14:paraId="72269EA0" w14:textId="77777777" w:rsidR="00DD4846" w:rsidRPr="00767F35" w:rsidRDefault="00DD4846" w:rsidP="00DD4846">
            <w:pPr>
              <w:autoSpaceDE w:val="0"/>
              <w:autoSpaceDN w:val="0"/>
              <w:adjustRightInd w:val="0"/>
              <w:jc w:val="center"/>
              <w:rPr>
                <w:rFonts w:ascii="Garamond" w:hAnsi="Garamond" w:cs="Calibri"/>
                <w:color w:val="000000"/>
                <w:sz w:val="22"/>
                <w:szCs w:val="22"/>
              </w:rPr>
            </w:pPr>
            <w:r w:rsidRPr="00767F35">
              <w:rPr>
                <w:rFonts w:ascii="Garamond" w:hAnsi="Garamond" w:cs="Calibri"/>
                <w:color w:val="000000"/>
                <w:sz w:val="22"/>
                <w:szCs w:val="22"/>
              </w:rPr>
              <w:t>848</w:t>
            </w:r>
          </w:p>
        </w:tc>
      </w:tr>
    </w:tbl>
    <w:p w14:paraId="79574B5D" w14:textId="77777777" w:rsidR="00DD4846" w:rsidRPr="00495BEF" w:rsidRDefault="00DD4846" w:rsidP="00DD4846">
      <w:pPr>
        <w:pStyle w:val="BodyTextIndent2"/>
        <w:ind w:left="0"/>
        <w:rPr>
          <w:rFonts w:ascii="Garamond" w:hAnsi="Garamond"/>
          <w:szCs w:val="22"/>
        </w:rPr>
      </w:pPr>
    </w:p>
    <w:p w14:paraId="1EEBA26B" w14:textId="0CC8C79D" w:rsidR="00DD4846" w:rsidRPr="00352F26" w:rsidRDefault="00DD4846" w:rsidP="00352F26">
      <w:pPr>
        <w:ind w:left="720"/>
        <w:rPr>
          <w:rFonts w:ascii="Garamond" w:hAnsi="Garamond"/>
          <w:szCs w:val="24"/>
        </w:rPr>
      </w:pPr>
      <w:r w:rsidRPr="008859D0">
        <w:rPr>
          <w:rFonts w:ascii="Garamond" w:hAnsi="Garamond"/>
          <w:b/>
          <w:szCs w:val="24"/>
        </w:rPr>
        <w:t>Existing Emitting Units</w:t>
      </w:r>
    </w:p>
    <w:p w14:paraId="50C29E5D" w14:textId="77777777" w:rsidR="00DD4846" w:rsidRPr="00495BEF" w:rsidRDefault="00DD4846" w:rsidP="00DD4846">
      <w:pPr>
        <w:pStyle w:val="BodyTextIndent2"/>
        <w:ind w:left="0"/>
        <w:rPr>
          <w:rFonts w:ascii="Garamond" w:hAnsi="Garamond"/>
          <w:szCs w:val="22"/>
        </w:rPr>
      </w:pPr>
    </w:p>
    <w:tbl>
      <w:tblPr>
        <w:tblW w:w="0" w:type="auto"/>
        <w:tblInd w:w="712" w:type="dxa"/>
        <w:tblLayout w:type="fixed"/>
        <w:tblLook w:val="0000" w:firstRow="0" w:lastRow="0" w:firstColumn="0" w:lastColumn="0" w:noHBand="0" w:noVBand="0"/>
      </w:tblPr>
      <w:tblGrid>
        <w:gridCol w:w="1450"/>
        <w:gridCol w:w="5205"/>
        <w:gridCol w:w="1774"/>
      </w:tblGrid>
      <w:tr w:rsidR="00DD4846" w:rsidRPr="008859D0" w14:paraId="6E88E0D7" w14:textId="77777777" w:rsidTr="00352F26">
        <w:trPr>
          <w:trHeight w:val="610"/>
          <w:tblHeader/>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5542382A" w14:textId="77777777" w:rsidR="00DD4846" w:rsidRPr="008859D0" w:rsidRDefault="00DD4846" w:rsidP="00DD4846">
            <w:pPr>
              <w:autoSpaceDE w:val="0"/>
              <w:autoSpaceDN w:val="0"/>
              <w:adjustRightInd w:val="0"/>
              <w:rPr>
                <w:rFonts w:ascii="Garamond" w:hAnsi="Garamond" w:cs="Calibri"/>
                <w:b/>
                <w:bCs/>
                <w:color w:val="000000"/>
                <w:sz w:val="22"/>
                <w:szCs w:val="22"/>
              </w:rPr>
            </w:pPr>
            <w:r w:rsidRPr="008859D0">
              <w:rPr>
                <w:rFonts w:ascii="Garamond" w:hAnsi="Garamond" w:cs="Calibri"/>
                <w:b/>
                <w:bCs/>
                <w:color w:val="000000"/>
                <w:sz w:val="22"/>
                <w:szCs w:val="22"/>
              </w:rPr>
              <w:t>Baghouse Emitting Unit</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6871900D" w14:textId="77777777" w:rsidR="00DD4846" w:rsidRPr="008859D0" w:rsidRDefault="00DD4846" w:rsidP="00DD4846">
            <w:pPr>
              <w:autoSpaceDE w:val="0"/>
              <w:autoSpaceDN w:val="0"/>
              <w:adjustRightInd w:val="0"/>
              <w:jc w:val="center"/>
              <w:rPr>
                <w:rFonts w:ascii="Garamond" w:hAnsi="Garamond" w:cs="Calibri"/>
                <w:b/>
                <w:bCs/>
                <w:color w:val="000000"/>
                <w:sz w:val="22"/>
                <w:szCs w:val="22"/>
              </w:rPr>
            </w:pPr>
            <w:r w:rsidRPr="008859D0">
              <w:rPr>
                <w:rFonts w:ascii="Garamond" w:hAnsi="Garamond" w:cs="Calibri"/>
                <w:b/>
                <w:bCs/>
                <w:color w:val="000000"/>
                <w:sz w:val="22"/>
                <w:szCs w:val="22"/>
              </w:rPr>
              <w:t>Description</w:t>
            </w:r>
          </w:p>
        </w:tc>
        <w:tc>
          <w:tcPr>
            <w:tcW w:w="1774" w:type="dxa"/>
            <w:tcBorders>
              <w:top w:val="single" w:sz="6" w:space="0" w:color="auto"/>
              <w:left w:val="single" w:sz="6" w:space="0" w:color="auto"/>
              <w:bottom w:val="single" w:sz="6" w:space="0" w:color="auto"/>
              <w:right w:val="single" w:sz="6" w:space="0" w:color="auto"/>
            </w:tcBorders>
            <w:shd w:val="solid" w:color="FFFFFF" w:fill="auto"/>
          </w:tcPr>
          <w:p w14:paraId="67B03908" w14:textId="77777777" w:rsidR="00DD4846" w:rsidRPr="008859D0" w:rsidRDefault="00DD4846" w:rsidP="00DD4846">
            <w:pPr>
              <w:autoSpaceDE w:val="0"/>
              <w:autoSpaceDN w:val="0"/>
              <w:adjustRightInd w:val="0"/>
              <w:jc w:val="center"/>
              <w:rPr>
                <w:rFonts w:ascii="Garamond" w:hAnsi="Garamond" w:cs="Calibri"/>
                <w:b/>
                <w:bCs/>
                <w:color w:val="000000"/>
                <w:sz w:val="22"/>
                <w:szCs w:val="22"/>
              </w:rPr>
            </w:pPr>
            <w:r w:rsidRPr="008859D0">
              <w:rPr>
                <w:rFonts w:ascii="Garamond" w:hAnsi="Garamond" w:cs="Calibri"/>
                <w:b/>
                <w:bCs/>
                <w:color w:val="000000"/>
                <w:sz w:val="22"/>
                <w:szCs w:val="22"/>
              </w:rPr>
              <w:t>Design Rate SCFM</w:t>
            </w:r>
          </w:p>
        </w:tc>
      </w:tr>
      <w:tr w:rsidR="00DD4846" w:rsidRPr="008859D0" w14:paraId="1051E0A9"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14267864" w14:textId="77777777" w:rsidR="00DD4846" w:rsidRPr="008859D0" w:rsidRDefault="00DD4846" w:rsidP="00DD4846">
            <w:pPr>
              <w:autoSpaceDE w:val="0"/>
              <w:autoSpaceDN w:val="0"/>
              <w:adjustRightInd w:val="0"/>
              <w:jc w:val="center"/>
              <w:rPr>
                <w:rFonts w:ascii="Garamond" w:hAnsi="Garamond" w:cs="Calibri"/>
                <w:color w:val="000000"/>
                <w:sz w:val="22"/>
                <w:szCs w:val="22"/>
              </w:rPr>
            </w:pPr>
            <w:r w:rsidRPr="008859D0">
              <w:rPr>
                <w:rFonts w:ascii="Garamond" w:hAnsi="Garamond" w:cs="Calibri"/>
                <w:color w:val="000000"/>
                <w:sz w:val="22"/>
                <w:szCs w:val="22"/>
              </w:rPr>
              <w:t>DA12</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22E5578A" w14:textId="77777777" w:rsidR="00DD4846" w:rsidRPr="008859D0" w:rsidRDefault="00DD4846" w:rsidP="00DD4846">
            <w:pPr>
              <w:autoSpaceDE w:val="0"/>
              <w:autoSpaceDN w:val="0"/>
              <w:adjustRightInd w:val="0"/>
              <w:rPr>
                <w:rFonts w:ascii="Garamond" w:hAnsi="Garamond" w:cs="Calibri"/>
                <w:color w:val="000000"/>
                <w:sz w:val="22"/>
                <w:szCs w:val="22"/>
              </w:rPr>
            </w:pPr>
            <w:r w:rsidRPr="008859D0">
              <w:rPr>
                <w:rFonts w:ascii="Garamond" w:hAnsi="Garamond" w:cs="Calibri"/>
                <w:color w:val="000000"/>
                <w:sz w:val="22"/>
                <w:szCs w:val="22"/>
              </w:rPr>
              <w:t>Valve House</w:t>
            </w:r>
          </w:p>
        </w:tc>
        <w:tc>
          <w:tcPr>
            <w:tcW w:w="1774" w:type="dxa"/>
            <w:tcBorders>
              <w:top w:val="single" w:sz="6" w:space="0" w:color="auto"/>
              <w:left w:val="single" w:sz="6" w:space="0" w:color="auto"/>
              <w:bottom w:val="single" w:sz="6" w:space="0" w:color="auto"/>
              <w:right w:val="single" w:sz="6" w:space="0" w:color="auto"/>
            </w:tcBorders>
            <w:shd w:val="solid" w:color="FFFFFF" w:fill="auto"/>
          </w:tcPr>
          <w:p w14:paraId="535C2059" w14:textId="77777777" w:rsidR="00DD4846" w:rsidRPr="008859D0" w:rsidRDefault="00DD4846" w:rsidP="00DD4846">
            <w:pPr>
              <w:autoSpaceDE w:val="0"/>
              <w:autoSpaceDN w:val="0"/>
              <w:adjustRightInd w:val="0"/>
              <w:jc w:val="center"/>
              <w:rPr>
                <w:rFonts w:ascii="Garamond" w:hAnsi="Garamond" w:cs="Calibri"/>
                <w:color w:val="000000"/>
                <w:sz w:val="22"/>
                <w:szCs w:val="22"/>
              </w:rPr>
            </w:pPr>
            <w:r w:rsidRPr="008859D0">
              <w:rPr>
                <w:rFonts w:ascii="Garamond" w:hAnsi="Garamond" w:cs="Calibri"/>
                <w:color w:val="000000"/>
                <w:sz w:val="22"/>
                <w:szCs w:val="22"/>
              </w:rPr>
              <w:t>4300</w:t>
            </w:r>
          </w:p>
        </w:tc>
      </w:tr>
      <w:tr w:rsidR="00DD4846" w:rsidRPr="008859D0" w14:paraId="4B9A0BCC"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30245D35" w14:textId="77777777" w:rsidR="00DD4846" w:rsidRPr="008859D0" w:rsidRDefault="00DD4846" w:rsidP="00DD4846">
            <w:pPr>
              <w:autoSpaceDE w:val="0"/>
              <w:autoSpaceDN w:val="0"/>
              <w:adjustRightInd w:val="0"/>
              <w:jc w:val="center"/>
              <w:rPr>
                <w:rFonts w:ascii="Garamond" w:hAnsi="Garamond" w:cs="Calibri"/>
                <w:color w:val="000000"/>
                <w:sz w:val="22"/>
                <w:szCs w:val="22"/>
              </w:rPr>
            </w:pPr>
            <w:r w:rsidRPr="008859D0">
              <w:rPr>
                <w:rFonts w:ascii="Garamond" w:hAnsi="Garamond" w:cs="Calibri"/>
                <w:color w:val="000000"/>
                <w:sz w:val="22"/>
                <w:szCs w:val="22"/>
              </w:rPr>
              <w:t>DA14</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7E187B5D" w14:textId="77777777" w:rsidR="00DD4846" w:rsidRPr="008859D0" w:rsidRDefault="00DD4846" w:rsidP="00DD4846">
            <w:pPr>
              <w:autoSpaceDE w:val="0"/>
              <w:autoSpaceDN w:val="0"/>
              <w:adjustRightInd w:val="0"/>
              <w:rPr>
                <w:rFonts w:ascii="Garamond" w:hAnsi="Garamond" w:cs="Calibri"/>
                <w:color w:val="000000"/>
                <w:sz w:val="22"/>
                <w:szCs w:val="22"/>
              </w:rPr>
            </w:pPr>
            <w:r w:rsidRPr="008859D0">
              <w:rPr>
                <w:rFonts w:ascii="Garamond" w:hAnsi="Garamond" w:cs="Calibri"/>
                <w:color w:val="000000"/>
                <w:sz w:val="22"/>
                <w:szCs w:val="22"/>
              </w:rPr>
              <w:t>South Packer (SLA)</w:t>
            </w:r>
          </w:p>
        </w:tc>
        <w:tc>
          <w:tcPr>
            <w:tcW w:w="1774" w:type="dxa"/>
            <w:tcBorders>
              <w:top w:val="single" w:sz="6" w:space="0" w:color="auto"/>
              <w:left w:val="single" w:sz="6" w:space="0" w:color="auto"/>
              <w:bottom w:val="single" w:sz="6" w:space="0" w:color="auto"/>
              <w:right w:val="single" w:sz="6" w:space="0" w:color="auto"/>
            </w:tcBorders>
            <w:shd w:val="solid" w:color="FFFFFF" w:fill="auto"/>
          </w:tcPr>
          <w:p w14:paraId="0C419912" w14:textId="77777777" w:rsidR="00DD4846" w:rsidRPr="008859D0" w:rsidRDefault="00DD4846" w:rsidP="00DD4846">
            <w:pPr>
              <w:autoSpaceDE w:val="0"/>
              <w:autoSpaceDN w:val="0"/>
              <w:adjustRightInd w:val="0"/>
              <w:jc w:val="center"/>
              <w:rPr>
                <w:rFonts w:ascii="Garamond" w:hAnsi="Garamond" w:cs="Calibri"/>
                <w:color w:val="000000"/>
                <w:sz w:val="22"/>
                <w:szCs w:val="22"/>
              </w:rPr>
            </w:pPr>
            <w:r w:rsidRPr="008859D0">
              <w:rPr>
                <w:rFonts w:ascii="Garamond" w:hAnsi="Garamond" w:cs="Calibri"/>
                <w:color w:val="000000"/>
                <w:sz w:val="22"/>
                <w:szCs w:val="22"/>
              </w:rPr>
              <w:t>3300</w:t>
            </w:r>
          </w:p>
        </w:tc>
      </w:tr>
      <w:tr w:rsidR="00DD4846" w:rsidRPr="008859D0" w14:paraId="5C482B7D"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6FC37D27" w14:textId="77777777" w:rsidR="00DD4846" w:rsidRPr="008859D0" w:rsidRDefault="00DD4846" w:rsidP="00DD4846">
            <w:pPr>
              <w:autoSpaceDE w:val="0"/>
              <w:autoSpaceDN w:val="0"/>
              <w:adjustRightInd w:val="0"/>
              <w:jc w:val="center"/>
              <w:rPr>
                <w:rFonts w:ascii="Garamond" w:hAnsi="Garamond" w:cs="Calibri"/>
                <w:color w:val="000000"/>
                <w:sz w:val="22"/>
                <w:szCs w:val="22"/>
              </w:rPr>
            </w:pPr>
            <w:r w:rsidRPr="008859D0">
              <w:rPr>
                <w:rFonts w:ascii="Garamond" w:hAnsi="Garamond" w:cs="Calibri"/>
                <w:color w:val="000000"/>
                <w:sz w:val="22"/>
                <w:szCs w:val="22"/>
              </w:rPr>
              <w:t>DA17</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39A53E86" w14:textId="6B47D715" w:rsidR="00DD4846" w:rsidRPr="008859D0" w:rsidRDefault="00DD4846" w:rsidP="00DD4846">
            <w:pPr>
              <w:autoSpaceDE w:val="0"/>
              <w:autoSpaceDN w:val="0"/>
              <w:adjustRightInd w:val="0"/>
              <w:rPr>
                <w:rFonts w:ascii="Garamond" w:hAnsi="Garamond" w:cs="Calibri"/>
                <w:color w:val="000000"/>
                <w:sz w:val="22"/>
                <w:szCs w:val="22"/>
              </w:rPr>
            </w:pPr>
            <w:r w:rsidRPr="008859D0">
              <w:rPr>
                <w:rFonts w:ascii="Garamond" w:hAnsi="Garamond" w:cs="Calibri"/>
                <w:color w:val="000000"/>
                <w:sz w:val="22"/>
                <w:szCs w:val="22"/>
              </w:rPr>
              <w:t xml:space="preserve">Silo #13 </w:t>
            </w:r>
            <w:r w:rsidR="00F92ED4" w:rsidRPr="008859D0">
              <w:rPr>
                <w:rFonts w:ascii="Garamond" w:hAnsi="Garamond" w:cs="Calibri"/>
                <w:color w:val="000000"/>
                <w:sz w:val="22"/>
                <w:szCs w:val="22"/>
              </w:rPr>
              <w:t>Bottom (</w:t>
            </w:r>
            <w:r w:rsidRPr="008859D0">
              <w:rPr>
                <w:rFonts w:ascii="Garamond" w:hAnsi="Garamond" w:cs="Calibri"/>
                <w:color w:val="000000"/>
                <w:sz w:val="22"/>
                <w:szCs w:val="22"/>
              </w:rPr>
              <w:t>Rail loading)</w:t>
            </w:r>
          </w:p>
        </w:tc>
        <w:tc>
          <w:tcPr>
            <w:tcW w:w="1774" w:type="dxa"/>
            <w:tcBorders>
              <w:top w:val="single" w:sz="6" w:space="0" w:color="auto"/>
              <w:left w:val="single" w:sz="6" w:space="0" w:color="auto"/>
              <w:bottom w:val="single" w:sz="6" w:space="0" w:color="auto"/>
              <w:right w:val="single" w:sz="6" w:space="0" w:color="auto"/>
            </w:tcBorders>
            <w:shd w:val="solid" w:color="FFFFFF" w:fill="auto"/>
          </w:tcPr>
          <w:p w14:paraId="135C702D" w14:textId="77777777" w:rsidR="00DD4846" w:rsidRPr="008859D0" w:rsidRDefault="00DD4846" w:rsidP="00DD4846">
            <w:pPr>
              <w:autoSpaceDE w:val="0"/>
              <w:autoSpaceDN w:val="0"/>
              <w:adjustRightInd w:val="0"/>
              <w:jc w:val="center"/>
              <w:rPr>
                <w:rFonts w:ascii="Garamond" w:hAnsi="Garamond" w:cs="Calibri"/>
                <w:color w:val="000000"/>
                <w:sz w:val="22"/>
                <w:szCs w:val="22"/>
              </w:rPr>
            </w:pPr>
            <w:r w:rsidRPr="008859D0">
              <w:rPr>
                <w:rFonts w:ascii="Garamond" w:hAnsi="Garamond" w:cs="Calibri"/>
                <w:color w:val="000000"/>
                <w:sz w:val="22"/>
                <w:szCs w:val="22"/>
              </w:rPr>
              <w:t>6000</w:t>
            </w:r>
          </w:p>
        </w:tc>
      </w:tr>
      <w:tr w:rsidR="00DD4846" w:rsidRPr="008859D0" w14:paraId="3FC057A3"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57B93CA4" w14:textId="77777777" w:rsidR="00DD4846" w:rsidRPr="008859D0" w:rsidRDefault="00DD4846" w:rsidP="00DD4846">
            <w:pPr>
              <w:autoSpaceDE w:val="0"/>
              <w:autoSpaceDN w:val="0"/>
              <w:adjustRightInd w:val="0"/>
              <w:jc w:val="center"/>
              <w:rPr>
                <w:rFonts w:ascii="Garamond" w:hAnsi="Garamond" w:cs="Calibri"/>
                <w:color w:val="000000"/>
                <w:sz w:val="22"/>
                <w:szCs w:val="22"/>
              </w:rPr>
            </w:pPr>
            <w:r w:rsidRPr="008859D0">
              <w:rPr>
                <w:rFonts w:ascii="Garamond" w:hAnsi="Garamond" w:cs="Calibri"/>
                <w:color w:val="000000"/>
                <w:sz w:val="22"/>
                <w:szCs w:val="22"/>
              </w:rPr>
              <w:t>DA18</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78583E6F" w14:textId="77777777" w:rsidR="00DD4846" w:rsidRPr="008859D0" w:rsidRDefault="00DD4846" w:rsidP="00DD4846">
            <w:pPr>
              <w:autoSpaceDE w:val="0"/>
              <w:autoSpaceDN w:val="0"/>
              <w:adjustRightInd w:val="0"/>
              <w:rPr>
                <w:rFonts w:ascii="Garamond" w:hAnsi="Garamond" w:cs="Calibri"/>
                <w:color w:val="000000"/>
                <w:sz w:val="22"/>
                <w:szCs w:val="22"/>
              </w:rPr>
            </w:pPr>
            <w:r w:rsidRPr="008859D0">
              <w:rPr>
                <w:rFonts w:ascii="Garamond" w:hAnsi="Garamond" w:cs="Calibri"/>
                <w:color w:val="000000"/>
                <w:sz w:val="22"/>
                <w:szCs w:val="22"/>
              </w:rPr>
              <w:t>Silo #11 Top (Rail loading)</w:t>
            </w:r>
          </w:p>
        </w:tc>
        <w:tc>
          <w:tcPr>
            <w:tcW w:w="1774" w:type="dxa"/>
            <w:tcBorders>
              <w:top w:val="single" w:sz="6" w:space="0" w:color="auto"/>
              <w:left w:val="single" w:sz="6" w:space="0" w:color="auto"/>
              <w:bottom w:val="single" w:sz="6" w:space="0" w:color="auto"/>
              <w:right w:val="single" w:sz="6" w:space="0" w:color="auto"/>
            </w:tcBorders>
            <w:shd w:val="solid" w:color="FFFFFF" w:fill="auto"/>
          </w:tcPr>
          <w:p w14:paraId="6C6026E0" w14:textId="77777777" w:rsidR="00DD4846" w:rsidRPr="008859D0" w:rsidRDefault="00DD4846" w:rsidP="00DD4846">
            <w:pPr>
              <w:autoSpaceDE w:val="0"/>
              <w:autoSpaceDN w:val="0"/>
              <w:adjustRightInd w:val="0"/>
              <w:jc w:val="center"/>
              <w:rPr>
                <w:rFonts w:ascii="Garamond" w:hAnsi="Garamond" w:cs="Calibri"/>
                <w:color w:val="000000"/>
                <w:sz w:val="22"/>
                <w:szCs w:val="22"/>
              </w:rPr>
            </w:pPr>
            <w:r w:rsidRPr="008859D0">
              <w:rPr>
                <w:rFonts w:ascii="Garamond" w:hAnsi="Garamond" w:cs="Calibri"/>
                <w:color w:val="000000"/>
                <w:sz w:val="22"/>
                <w:szCs w:val="22"/>
              </w:rPr>
              <w:t>6000</w:t>
            </w:r>
          </w:p>
        </w:tc>
      </w:tr>
      <w:tr w:rsidR="00DD4846" w:rsidRPr="008859D0" w14:paraId="740A05B0"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50EED038" w14:textId="77777777" w:rsidR="00DD4846" w:rsidRPr="008859D0" w:rsidRDefault="00DD4846" w:rsidP="00DD4846">
            <w:pPr>
              <w:autoSpaceDE w:val="0"/>
              <w:autoSpaceDN w:val="0"/>
              <w:adjustRightInd w:val="0"/>
              <w:jc w:val="center"/>
              <w:rPr>
                <w:rFonts w:ascii="Garamond" w:hAnsi="Garamond" w:cs="Calibri"/>
                <w:color w:val="000000"/>
                <w:sz w:val="22"/>
                <w:szCs w:val="22"/>
              </w:rPr>
            </w:pPr>
            <w:r w:rsidRPr="008859D0">
              <w:rPr>
                <w:rFonts w:ascii="Garamond" w:hAnsi="Garamond" w:cs="Calibri"/>
                <w:color w:val="000000"/>
                <w:sz w:val="22"/>
                <w:szCs w:val="22"/>
              </w:rPr>
              <w:t>416BF3</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74B6E389" w14:textId="77777777" w:rsidR="00DD4846" w:rsidRPr="008859D0" w:rsidRDefault="00DD4846" w:rsidP="00DD4846">
            <w:pPr>
              <w:autoSpaceDE w:val="0"/>
              <w:autoSpaceDN w:val="0"/>
              <w:adjustRightInd w:val="0"/>
              <w:rPr>
                <w:rFonts w:ascii="Garamond" w:hAnsi="Garamond" w:cs="Calibri"/>
                <w:color w:val="000000"/>
                <w:sz w:val="22"/>
                <w:szCs w:val="22"/>
              </w:rPr>
            </w:pPr>
            <w:r w:rsidRPr="008859D0">
              <w:rPr>
                <w:rFonts w:ascii="Garamond" w:hAnsi="Garamond" w:cs="Calibri"/>
                <w:color w:val="000000"/>
                <w:sz w:val="22"/>
                <w:szCs w:val="22"/>
              </w:rPr>
              <w:t>Lime Silo</w:t>
            </w:r>
          </w:p>
        </w:tc>
        <w:tc>
          <w:tcPr>
            <w:tcW w:w="1774" w:type="dxa"/>
            <w:tcBorders>
              <w:top w:val="single" w:sz="6" w:space="0" w:color="auto"/>
              <w:left w:val="single" w:sz="6" w:space="0" w:color="auto"/>
              <w:bottom w:val="single" w:sz="6" w:space="0" w:color="auto"/>
              <w:right w:val="single" w:sz="6" w:space="0" w:color="auto"/>
            </w:tcBorders>
            <w:shd w:val="solid" w:color="FFFFFF" w:fill="auto"/>
          </w:tcPr>
          <w:p w14:paraId="2743EDE4" w14:textId="77777777" w:rsidR="00DD4846" w:rsidRPr="008859D0" w:rsidRDefault="00DD4846" w:rsidP="00DD4846">
            <w:pPr>
              <w:autoSpaceDE w:val="0"/>
              <w:autoSpaceDN w:val="0"/>
              <w:adjustRightInd w:val="0"/>
              <w:jc w:val="center"/>
              <w:rPr>
                <w:rFonts w:ascii="Garamond" w:hAnsi="Garamond" w:cs="Calibri"/>
                <w:color w:val="000000"/>
                <w:sz w:val="22"/>
                <w:szCs w:val="22"/>
              </w:rPr>
            </w:pPr>
            <w:r w:rsidRPr="008859D0">
              <w:rPr>
                <w:rFonts w:ascii="Garamond" w:hAnsi="Garamond" w:cs="Calibri"/>
                <w:color w:val="000000"/>
                <w:sz w:val="22"/>
                <w:szCs w:val="22"/>
              </w:rPr>
              <w:t>1000</w:t>
            </w:r>
          </w:p>
        </w:tc>
      </w:tr>
      <w:tr w:rsidR="00DD4846" w:rsidRPr="008859D0" w14:paraId="14E5F202"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3F89242D" w14:textId="77777777" w:rsidR="00DD4846" w:rsidRPr="008859D0" w:rsidRDefault="00DD4846" w:rsidP="00DD4846">
            <w:pPr>
              <w:autoSpaceDE w:val="0"/>
              <w:autoSpaceDN w:val="0"/>
              <w:adjustRightInd w:val="0"/>
              <w:jc w:val="center"/>
              <w:rPr>
                <w:rFonts w:ascii="Garamond" w:hAnsi="Garamond" w:cs="Calibri"/>
                <w:color w:val="000000"/>
                <w:sz w:val="22"/>
                <w:szCs w:val="22"/>
              </w:rPr>
            </w:pPr>
            <w:r w:rsidRPr="008859D0">
              <w:rPr>
                <w:rFonts w:ascii="Garamond" w:hAnsi="Garamond" w:cs="Calibri"/>
                <w:color w:val="000000"/>
                <w:sz w:val="22"/>
                <w:szCs w:val="22"/>
              </w:rPr>
              <w:t>416BF4</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0B3DBA47" w14:textId="77777777" w:rsidR="00DD4846" w:rsidRPr="008859D0" w:rsidRDefault="00DD4846" w:rsidP="00DD4846">
            <w:pPr>
              <w:autoSpaceDE w:val="0"/>
              <w:autoSpaceDN w:val="0"/>
              <w:adjustRightInd w:val="0"/>
              <w:rPr>
                <w:rFonts w:ascii="Garamond" w:hAnsi="Garamond" w:cs="Calibri"/>
                <w:color w:val="000000"/>
                <w:sz w:val="22"/>
                <w:szCs w:val="22"/>
              </w:rPr>
            </w:pPr>
            <w:r w:rsidRPr="008859D0">
              <w:rPr>
                <w:rFonts w:ascii="Garamond" w:hAnsi="Garamond" w:cs="Calibri"/>
                <w:color w:val="000000"/>
                <w:sz w:val="22"/>
                <w:szCs w:val="22"/>
              </w:rPr>
              <w:t>Dust Bin</w:t>
            </w:r>
          </w:p>
        </w:tc>
        <w:tc>
          <w:tcPr>
            <w:tcW w:w="1774" w:type="dxa"/>
            <w:tcBorders>
              <w:top w:val="single" w:sz="6" w:space="0" w:color="auto"/>
              <w:left w:val="single" w:sz="6" w:space="0" w:color="auto"/>
              <w:bottom w:val="single" w:sz="6" w:space="0" w:color="auto"/>
              <w:right w:val="single" w:sz="6" w:space="0" w:color="auto"/>
            </w:tcBorders>
            <w:shd w:val="solid" w:color="FFFFFF" w:fill="auto"/>
          </w:tcPr>
          <w:p w14:paraId="5A1FE6CB" w14:textId="77777777" w:rsidR="00DD4846" w:rsidRPr="008859D0" w:rsidRDefault="00DD4846" w:rsidP="00DD4846">
            <w:pPr>
              <w:autoSpaceDE w:val="0"/>
              <w:autoSpaceDN w:val="0"/>
              <w:adjustRightInd w:val="0"/>
              <w:jc w:val="center"/>
              <w:rPr>
                <w:rFonts w:ascii="Garamond" w:hAnsi="Garamond" w:cs="Calibri"/>
                <w:color w:val="000000"/>
                <w:sz w:val="22"/>
                <w:szCs w:val="22"/>
              </w:rPr>
            </w:pPr>
            <w:r w:rsidRPr="008859D0">
              <w:rPr>
                <w:rFonts w:ascii="Garamond" w:hAnsi="Garamond" w:cs="Calibri"/>
                <w:color w:val="000000"/>
                <w:sz w:val="22"/>
                <w:szCs w:val="22"/>
              </w:rPr>
              <w:t>2200</w:t>
            </w:r>
          </w:p>
        </w:tc>
      </w:tr>
      <w:tr w:rsidR="00DD4846" w:rsidRPr="008859D0" w14:paraId="78ECF5F8"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5481FEA8" w14:textId="77777777" w:rsidR="00DD4846" w:rsidRPr="008859D0" w:rsidRDefault="00DD4846" w:rsidP="00DD4846">
            <w:pPr>
              <w:autoSpaceDE w:val="0"/>
              <w:autoSpaceDN w:val="0"/>
              <w:adjustRightInd w:val="0"/>
              <w:jc w:val="center"/>
              <w:rPr>
                <w:rFonts w:ascii="Garamond" w:hAnsi="Garamond" w:cs="Calibri"/>
                <w:color w:val="000000"/>
                <w:sz w:val="22"/>
                <w:szCs w:val="22"/>
              </w:rPr>
            </w:pPr>
            <w:r w:rsidRPr="008859D0">
              <w:rPr>
                <w:rFonts w:ascii="Garamond" w:hAnsi="Garamond" w:cs="Calibri"/>
                <w:color w:val="000000"/>
                <w:sz w:val="22"/>
                <w:szCs w:val="22"/>
              </w:rPr>
              <w:t>416BF5</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1A135B42" w14:textId="77777777" w:rsidR="00DD4846" w:rsidRPr="008859D0" w:rsidRDefault="00DD4846" w:rsidP="00DD4846">
            <w:pPr>
              <w:autoSpaceDE w:val="0"/>
              <w:autoSpaceDN w:val="0"/>
              <w:adjustRightInd w:val="0"/>
              <w:rPr>
                <w:rFonts w:ascii="Garamond" w:hAnsi="Garamond" w:cs="Calibri"/>
                <w:color w:val="000000"/>
                <w:sz w:val="22"/>
                <w:szCs w:val="22"/>
              </w:rPr>
            </w:pPr>
            <w:r w:rsidRPr="008859D0">
              <w:rPr>
                <w:rFonts w:ascii="Garamond" w:hAnsi="Garamond" w:cs="Calibri"/>
                <w:color w:val="000000"/>
                <w:sz w:val="22"/>
                <w:szCs w:val="22"/>
              </w:rPr>
              <w:t>Dust Master</w:t>
            </w:r>
          </w:p>
        </w:tc>
        <w:tc>
          <w:tcPr>
            <w:tcW w:w="1774" w:type="dxa"/>
            <w:tcBorders>
              <w:top w:val="single" w:sz="6" w:space="0" w:color="auto"/>
              <w:left w:val="single" w:sz="6" w:space="0" w:color="auto"/>
              <w:bottom w:val="single" w:sz="6" w:space="0" w:color="auto"/>
              <w:right w:val="single" w:sz="6" w:space="0" w:color="auto"/>
            </w:tcBorders>
            <w:shd w:val="solid" w:color="FFFFFF" w:fill="auto"/>
          </w:tcPr>
          <w:p w14:paraId="73A0BFDA" w14:textId="77777777" w:rsidR="00DD4846" w:rsidRPr="008859D0" w:rsidRDefault="00DD4846" w:rsidP="00DD4846">
            <w:pPr>
              <w:autoSpaceDE w:val="0"/>
              <w:autoSpaceDN w:val="0"/>
              <w:adjustRightInd w:val="0"/>
              <w:jc w:val="center"/>
              <w:rPr>
                <w:rFonts w:ascii="Garamond" w:hAnsi="Garamond" w:cs="Calibri"/>
                <w:color w:val="000000"/>
                <w:sz w:val="22"/>
                <w:szCs w:val="22"/>
              </w:rPr>
            </w:pPr>
            <w:r w:rsidRPr="008859D0">
              <w:rPr>
                <w:rFonts w:ascii="Garamond" w:hAnsi="Garamond" w:cs="Calibri"/>
                <w:color w:val="000000"/>
                <w:sz w:val="22"/>
                <w:szCs w:val="22"/>
              </w:rPr>
              <w:t>125</w:t>
            </w:r>
          </w:p>
        </w:tc>
      </w:tr>
      <w:tr w:rsidR="00DD4846" w:rsidRPr="008859D0" w14:paraId="4B2891C6" w14:textId="77777777" w:rsidTr="00352F26">
        <w:trPr>
          <w:trHeight w:val="290"/>
        </w:trPr>
        <w:tc>
          <w:tcPr>
            <w:tcW w:w="1450" w:type="dxa"/>
            <w:tcBorders>
              <w:top w:val="single" w:sz="6" w:space="0" w:color="auto"/>
              <w:left w:val="single" w:sz="6" w:space="0" w:color="auto"/>
              <w:bottom w:val="single" w:sz="6" w:space="0" w:color="auto"/>
              <w:right w:val="single" w:sz="6" w:space="0" w:color="auto"/>
            </w:tcBorders>
            <w:shd w:val="solid" w:color="FFFFFF" w:fill="auto"/>
          </w:tcPr>
          <w:p w14:paraId="35A51AF6" w14:textId="77777777" w:rsidR="00DD4846" w:rsidRPr="008859D0" w:rsidRDefault="00DD4846" w:rsidP="00DD4846">
            <w:pPr>
              <w:autoSpaceDE w:val="0"/>
              <w:autoSpaceDN w:val="0"/>
              <w:adjustRightInd w:val="0"/>
              <w:jc w:val="center"/>
              <w:rPr>
                <w:rFonts w:ascii="Garamond" w:hAnsi="Garamond" w:cs="Calibri"/>
                <w:color w:val="000000"/>
                <w:sz w:val="22"/>
                <w:szCs w:val="22"/>
              </w:rPr>
            </w:pPr>
            <w:r w:rsidRPr="008859D0">
              <w:rPr>
                <w:rFonts w:ascii="Garamond" w:hAnsi="Garamond" w:cs="Calibri"/>
                <w:color w:val="000000"/>
                <w:sz w:val="22"/>
                <w:szCs w:val="22"/>
              </w:rPr>
              <w:t>416BF6</w:t>
            </w:r>
          </w:p>
        </w:tc>
        <w:tc>
          <w:tcPr>
            <w:tcW w:w="5205" w:type="dxa"/>
            <w:tcBorders>
              <w:top w:val="single" w:sz="6" w:space="0" w:color="auto"/>
              <w:left w:val="single" w:sz="6" w:space="0" w:color="auto"/>
              <w:bottom w:val="single" w:sz="6" w:space="0" w:color="auto"/>
              <w:right w:val="single" w:sz="6" w:space="0" w:color="auto"/>
            </w:tcBorders>
            <w:shd w:val="solid" w:color="FFFFFF" w:fill="auto"/>
          </w:tcPr>
          <w:p w14:paraId="1A08308D" w14:textId="77777777" w:rsidR="00DD4846" w:rsidRPr="008859D0" w:rsidRDefault="00DD4846" w:rsidP="00DD4846">
            <w:pPr>
              <w:autoSpaceDE w:val="0"/>
              <w:autoSpaceDN w:val="0"/>
              <w:adjustRightInd w:val="0"/>
              <w:rPr>
                <w:rFonts w:ascii="Garamond" w:hAnsi="Garamond" w:cs="Calibri"/>
                <w:color w:val="000000"/>
                <w:sz w:val="22"/>
                <w:szCs w:val="22"/>
              </w:rPr>
            </w:pPr>
            <w:r w:rsidRPr="008859D0">
              <w:rPr>
                <w:rFonts w:ascii="Garamond" w:hAnsi="Garamond" w:cs="Calibri"/>
                <w:color w:val="000000"/>
                <w:sz w:val="22"/>
                <w:szCs w:val="22"/>
              </w:rPr>
              <w:t>Loadout Spout</w:t>
            </w:r>
          </w:p>
        </w:tc>
        <w:tc>
          <w:tcPr>
            <w:tcW w:w="1774" w:type="dxa"/>
            <w:tcBorders>
              <w:top w:val="single" w:sz="6" w:space="0" w:color="auto"/>
              <w:left w:val="single" w:sz="6" w:space="0" w:color="auto"/>
              <w:bottom w:val="single" w:sz="6" w:space="0" w:color="auto"/>
              <w:right w:val="single" w:sz="6" w:space="0" w:color="auto"/>
            </w:tcBorders>
            <w:shd w:val="solid" w:color="FFFFFF" w:fill="auto"/>
          </w:tcPr>
          <w:p w14:paraId="473B5B40" w14:textId="77777777" w:rsidR="00DD4846" w:rsidRPr="008859D0" w:rsidRDefault="00DD4846" w:rsidP="00DD4846">
            <w:pPr>
              <w:autoSpaceDE w:val="0"/>
              <w:autoSpaceDN w:val="0"/>
              <w:adjustRightInd w:val="0"/>
              <w:jc w:val="center"/>
              <w:rPr>
                <w:rFonts w:ascii="Garamond" w:hAnsi="Garamond" w:cs="Calibri"/>
                <w:color w:val="000000"/>
                <w:sz w:val="22"/>
                <w:szCs w:val="22"/>
              </w:rPr>
            </w:pPr>
            <w:r w:rsidRPr="008859D0">
              <w:rPr>
                <w:rFonts w:ascii="Garamond" w:hAnsi="Garamond" w:cs="Calibri"/>
                <w:color w:val="000000"/>
                <w:sz w:val="22"/>
                <w:szCs w:val="22"/>
              </w:rPr>
              <w:t>1400</w:t>
            </w:r>
          </w:p>
        </w:tc>
      </w:tr>
    </w:tbl>
    <w:p w14:paraId="6E6D2581" w14:textId="77777777" w:rsidR="00DD4846" w:rsidRPr="00495BEF" w:rsidRDefault="00DD4846" w:rsidP="00DD4846">
      <w:pPr>
        <w:pStyle w:val="BodyTextIndent2"/>
        <w:rPr>
          <w:rFonts w:ascii="Garamond" w:hAnsi="Garamond"/>
          <w:szCs w:val="22"/>
        </w:rPr>
      </w:pPr>
    </w:p>
    <w:p w14:paraId="6C44B820" w14:textId="0B7B6BFF" w:rsidR="00DD4846" w:rsidRPr="008859D0" w:rsidRDefault="00DD4846" w:rsidP="00352F26">
      <w:pPr>
        <w:pStyle w:val="BodyTextIndent2"/>
        <w:tabs>
          <w:tab w:val="left" w:pos="1080"/>
        </w:tabs>
        <w:ind w:left="720"/>
        <w:rPr>
          <w:rFonts w:ascii="Garamond" w:hAnsi="Garamond"/>
          <w:sz w:val="24"/>
          <w:szCs w:val="24"/>
        </w:rPr>
      </w:pPr>
      <w:r w:rsidRPr="008859D0">
        <w:rPr>
          <w:rFonts w:ascii="Garamond" w:hAnsi="Garamond"/>
          <w:sz w:val="24"/>
          <w:szCs w:val="24"/>
        </w:rPr>
        <w:t xml:space="preserve">Ash Grove has also </w:t>
      </w:r>
      <w:r w:rsidR="00FE0ADE">
        <w:rPr>
          <w:rFonts w:ascii="Garamond" w:hAnsi="Garamond"/>
          <w:sz w:val="24"/>
          <w:szCs w:val="24"/>
        </w:rPr>
        <w:t>proposed</w:t>
      </w:r>
      <w:r w:rsidRPr="008859D0">
        <w:rPr>
          <w:rFonts w:ascii="Garamond" w:hAnsi="Garamond"/>
          <w:sz w:val="24"/>
          <w:szCs w:val="24"/>
        </w:rPr>
        <w:t xml:space="preserve"> the following Filterable PM limits as BACT for the respective baghouses</w:t>
      </w:r>
      <w:r w:rsidR="00FE0ADE">
        <w:rPr>
          <w:rFonts w:ascii="Garamond" w:hAnsi="Garamond"/>
          <w:sz w:val="24"/>
          <w:szCs w:val="24"/>
        </w:rPr>
        <w:t xml:space="preserve">. The affected baghouses </w:t>
      </w:r>
      <w:r w:rsidRPr="008859D0">
        <w:rPr>
          <w:rFonts w:ascii="Garamond" w:hAnsi="Garamond"/>
          <w:sz w:val="24"/>
          <w:szCs w:val="24"/>
        </w:rPr>
        <w:t>shall not exceed</w:t>
      </w:r>
      <w:r w:rsidR="00FE0ADE">
        <w:rPr>
          <w:rFonts w:ascii="Garamond" w:hAnsi="Garamond"/>
          <w:sz w:val="24"/>
          <w:szCs w:val="24"/>
        </w:rPr>
        <w:t xml:space="preserve"> the following </w:t>
      </w:r>
      <w:r w:rsidR="00FE0ADE" w:rsidRPr="008859D0">
        <w:rPr>
          <w:rFonts w:ascii="Garamond" w:hAnsi="Garamond"/>
          <w:sz w:val="24"/>
          <w:szCs w:val="24"/>
        </w:rPr>
        <w:t>(</w:t>
      </w:r>
      <w:r w:rsidR="00FE0ADE">
        <w:rPr>
          <w:rFonts w:ascii="Garamond" w:hAnsi="Garamond"/>
          <w:sz w:val="24"/>
          <w:szCs w:val="24"/>
        </w:rPr>
        <w:t>a</w:t>
      </w:r>
      <w:r w:rsidR="00FE0ADE" w:rsidRPr="008859D0">
        <w:rPr>
          <w:rFonts w:ascii="Garamond" w:hAnsi="Garamond"/>
          <w:sz w:val="24"/>
          <w:szCs w:val="24"/>
        </w:rPr>
        <w:t>pplies to all new baghouses noted in the above tables)</w:t>
      </w:r>
      <w:r w:rsidRPr="008859D0">
        <w:rPr>
          <w:rFonts w:ascii="Garamond" w:hAnsi="Garamond"/>
          <w:sz w:val="24"/>
          <w:szCs w:val="24"/>
        </w:rPr>
        <w:t>:</w:t>
      </w:r>
    </w:p>
    <w:p w14:paraId="2358A3FB" w14:textId="77777777" w:rsidR="00DD4846" w:rsidRPr="00495BEF" w:rsidRDefault="00DD4846" w:rsidP="00DD4846">
      <w:pPr>
        <w:pStyle w:val="BodyTextIndent2"/>
        <w:ind w:left="0"/>
        <w:rPr>
          <w:rFonts w:ascii="Garamond" w:hAnsi="Garamond"/>
          <w:szCs w:val="22"/>
        </w:rPr>
      </w:pPr>
    </w:p>
    <w:p w14:paraId="1A978D82" w14:textId="77777777" w:rsidR="00DD4846" w:rsidRPr="008859D0" w:rsidRDefault="00DD4846" w:rsidP="00735210">
      <w:pPr>
        <w:pStyle w:val="BodyTextIndent2"/>
        <w:numPr>
          <w:ilvl w:val="0"/>
          <w:numId w:val="34"/>
        </w:numPr>
        <w:rPr>
          <w:rFonts w:ascii="Garamond" w:hAnsi="Garamond"/>
          <w:sz w:val="24"/>
          <w:szCs w:val="24"/>
        </w:rPr>
      </w:pPr>
      <w:r w:rsidRPr="008859D0">
        <w:rPr>
          <w:rFonts w:ascii="Garamond" w:hAnsi="Garamond"/>
          <w:sz w:val="24"/>
          <w:szCs w:val="24"/>
        </w:rPr>
        <w:t>Particulate matter (PM) in excess of 0.0055 grains per dry standard cubic feet (gr/dscf )</w:t>
      </w:r>
    </w:p>
    <w:p w14:paraId="431C65FB" w14:textId="77777777" w:rsidR="00DD4846" w:rsidRPr="008859D0" w:rsidRDefault="00DD4846" w:rsidP="00735210">
      <w:pPr>
        <w:pStyle w:val="BodyTextIndent2"/>
        <w:numPr>
          <w:ilvl w:val="0"/>
          <w:numId w:val="34"/>
        </w:numPr>
        <w:rPr>
          <w:rFonts w:ascii="Garamond" w:hAnsi="Garamond"/>
          <w:sz w:val="24"/>
          <w:szCs w:val="24"/>
        </w:rPr>
      </w:pPr>
      <w:r w:rsidRPr="008859D0">
        <w:rPr>
          <w:rFonts w:ascii="Garamond" w:hAnsi="Garamond"/>
          <w:sz w:val="24"/>
          <w:szCs w:val="24"/>
        </w:rPr>
        <w:t>Particulate matter (PM</w:t>
      </w:r>
      <w:r w:rsidRPr="008859D0">
        <w:rPr>
          <w:rFonts w:ascii="Garamond" w:hAnsi="Garamond"/>
          <w:sz w:val="24"/>
          <w:szCs w:val="24"/>
          <w:vertAlign w:val="subscript"/>
        </w:rPr>
        <w:t>10</w:t>
      </w:r>
      <w:r w:rsidRPr="008859D0">
        <w:rPr>
          <w:rFonts w:ascii="Garamond" w:hAnsi="Garamond"/>
          <w:sz w:val="24"/>
          <w:szCs w:val="24"/>
        </w:rPr>
        <w:t xml:space="preserve">) in excess of 0.005 gr/dscf </w:t>
      </w:r>
    </w:p>
    <w:p w14:paraId="3381190A" w14:textId="77777777" w:rsidR="00DD4846" w:rsidRPr="008859D0" w:rsidRDefault="00DD4846" w:rsidP="00735210">
      <w:pPr>
        <w:pStyle w:val="BodyTextIndent2"/>
        <w:numPr>
          <w:ilvl w:val="0"/>
          <w:numId w:val="34"/>
        </w:numPr>
        <w:rPr>
          <w:rFonts w:ascii="Garamond" w:hAnsi="Garamond"/>
          <w:sz w:val="24"/>
          <w:szCs w:val="24"/>
        </w:rPr>
      </w:pPr>
      <w:r w:rsidRPr="008859D0">
        <w:rPr>
          <w:rFonts w:ascii="Garamond" w:hAnsi="Garamond"/>
          <w:sz w:val="24"/>
          <w:szCs w:val="24"/>
        </w:rPr>
        <w:t>Particulate matter (PM</w:t>
      </w:r>
      <w:r w:rsidRPr="008859D0">
        <w:rPr>
          <w:rFonts w:ascii="Garamond" w:hAnsi="Garamond"/>
          <w:sz w:val="24"/>
          <w:szCs w:val="24"/>
          <w:vertAlign w:val="subscript"/>
        </w:rPr>
        <w:t>2.5</w:t>
      </w:r>
      <w:r w:rsidRPr="008859D0">
        <w:rPr>
          <w:rFonts w:ascii="Garamond" w:hAnsi="Garamond"/>
          <w:sz w:val="24"/>
          <w:szCs w:val="24"/>
        </w:rPr>
        <w:t xml:space="preserve">) in excess of 0.004 gr/dscf </w:t>
      </w:r>
    </w:p>
    <w:p w14:paraId="7AAA59B7" w14:textId="77777777" w:rsidR="00DD4846" w:rsidRPr="00495BEF" w:rsidRDefault="00DD4846" w:rsidP="00DD4846">
      <w:pPr>
        <w:pStyle w:val="BodyTextIndent2"/>
        <w:ind w:left="0"/>
        <w:rPr>
          <w:rFonts w:ascii="Garamond" w:hAnsi="Garamond"/>
          <w:szCs w:val="22"/>
        </w:rPr>
      </w:pPr>
    </w:p>
    <w:p w14:paraId="7440AD73" w14:textId="77777777" w:rsidR="00DD4846" w:rsidRPr="008859D0" w:rsidRDefault="00DD4846" w:rsidP="00352F26">
      <w:pPr>
        <w:pStyle w:val="BodyTextIndent2"/>
        <w:ind w:left="720"/>
        <w:rPr>
          <w:rFonts w:ascii="Garamond" w:hAnsi="Garamond"/>
          <w:sz w:val="24"/>
          <w:szCs w:val="24"/>
        </w:rPr>
      </w:pPr>
      <w:r w:rsidRPr="008859D0">
        <w:rPr>
          <w:rFonts w:ascii="Garamond" w:hAnsi="Garamond"/>
          <w:sz w:val="24"/>
          <w:szCs w:val="24"/>
        </w:rPr>
        <w:t>The In-line Solid Fuel Mill Stack (461.SK395) limits are presented as:</w:t>
      </w:r>
    </w:p>
    <w:p w14:paraId="704B0B3D" w14:textId="77777777" w:rsidR="00DD4846" w:rsidRPr="00495BEF" w:rsidRDefault="00DD4846" w:rsidP="00DD4846">
      <w:pPr>
        <w:pStyle w:val="BodyTextIndent2"/>
        <w:ind w:left="0"/>
        <w:rPr>
          <w:rFonts w:ascii="Garamond" w:hAnsi="Garamond"/>
          <w:szCs w:val="22"/>
        </w:rPr>
      </w:pPr>
    </w:p>
    <w:p w14:paraId="09FB03BF" w14:textId="77777777" w:rsidR="00DD4846" w:rsidRPr="008859D0" w:rsidRDefault="00DD4846" w:rsidP="00735210">
      <w:pPr>
        <w:pStyle w:val="BodyTextIndent2"/>
        <w:numPr>
          <w:ilvl w:val="0"/>
          <w:numId w:val="45"/>
        </w:numPr>
        <w:rPr>
          <w:rFonts w:ascii="Garamond" w:hAnsi="Garamond"/>
          <w:sz w:val="24"/>
          <w:szCs w:val="24"/>
        </w:rPr>
      </w:pPr>
      <w:r w:rsidRPr="008859D0">
        <w:rPr>
          <w:rFonts w:ascii="Garamond" w:hAnsi="Garamond"/>
          <w:sz w:val="24"/>
          <w:szCs w:val="24"/>
        </w:rPr>
        <w:t xml:space="preserve">Particulate matter (PM) in excess of 0.008 gr/dscf </w:t>
      </w:r>
    </w:p>
    <w:p w14:paraId="070EA66A" w14:textId="77777777" w:rsidR="006A634D" w:rsidRDefault="00DD4846" w:rsidP="006A634D">
      <w:pPr>
        <w:pStyle w:val="BodyTextIndent2"/>
        <w:numPr>
          <w:ilvl w:val="0"/>
          <w:numId w:val="45"/>
        </w:numPr>
        <w:rPr>
          <w:rFonts w:ascii="Garamond" w:hAnsi="Garamond"/>
          <w:sz w:val="24"/>
          <w:szCs w:val="24"/>
        </w:rPr>
      </w:pPr>
      <w:r w:rsidRPr="008859D0">
        <w:rPr>
          <w:rFonts w:ascii="Garamond" w:hAnsi="Garamond"/>
          <w:sz w:val="24"/>
          <w:szCs w:val="24"/>
        </w:rPr>
        <w:t>Particulate matter (PM</w:t>
      </w:r>
      <w:r w:rsidRPr="008859D0">
        <w:rPr>
          <w:rFonts w:ascii="Garamond" w:hAnsi="Garamond"/>
          <w:sz w:val="24"/>
          <w:szCs w:val="24"/>
          <w:vertAlign w:val="subscript"/>
        </w:rPr>
        <w:t>10</w:t>
      </w:r>
      <w:r w:rsidRPr="008859D0">
        <w:rPr>
          <w:rFonts w:ascii="Garamond" w:hAnsi="Garamond"/>
          <w:sz w:val="24"/>
          <w:szCs w:val="24"/>
        </w:rPr>
        <w:t xml:space="preserve">) in excess of 0.006 gr/dscf </w:t>
      </w:r>
    </w:p>
    <w:p w14:paraId="00724BE9" w14:textId="14832AD3" w:rsidR="00DD4846" w:rsidRPr="006A634D" w:rsidRDefault="00DD4846" w:rsidP="006A634D">
      <w:pPr>
        <w:pStyle w:val="BodyTextIndent2"/>
        <w:numPr>
          <w:ilvl w:val="0"/>
          <w:numId w:val="45"/>
        </w:numPr>
        <w:rPr>
          <w:rFonts w:ascii="Garamond" w:hAnsi="Garamond"/>
          <w:sz w:val="24"/>
          <w:szCs w:val="24"/>
        </w:rPr>
      </w:pPr>
      <w:r w:rsidRPr="006A634D">
        <w:rPr>
          <w:rFonts w:ascii="Garamond" w:hAnsi="Garamond"/>
          <w:sz w:val="24"/>
          <w:szCs w:val="24"/>
        </w:rPr>
        <w:t>Particulate matter (PM</w:t>
      </w:r>
      <w:r w:rsidRPr="006A634D">
        <w:rPr>
          <w:rFonts w:ascii="Garamond" w:hAnsi="Garamond"/>
          <w:sz w:val="24"/>
          <w:szCs w:val="24"/>
          <w:vertAlign w:val="subscript"/>
        </w:rPr>
        <w:t>2.5</w:t>
      </w:r>
      <w:r w:rsidRPr="006A634D">
        <w:rPr>
          <w:rFonts w:ascii="Garamond" w:hAnsi="Garamond"/>
          <w:sz w:val="24"/>
          <w:szCs w:val="24"/>
        </w:rPr>
        <w:t xml:space="preserve">) in excess of 0.004 gr/dscf </w:t>
      </w:r>
    </w:p>
    <w:p w14:paraId="3BD6C8BE" w14:textId="77777777" w:rsidR="00DD4846" w:rsidRPr="00495BEF" w:rsidRDefault="00DD4846" w:rsidP="00DD4846">
      <w:pPr>
        <w:pStyle w:val="BodyTextIndent2"/>
        <w:ind w:left="0"/>
        <w:rPr>
          <w:rFonts w:ascii="Garamond" w:hAnsi="Garamond"/>
          <w:szCs w:val="22"/>
        </w:rPr>
      </w:pPr>
    </w:p>
    <w:p w14:paraId="39DFE31D" w14:textId="77777777" w:rsidR="00DD4846" w:rsidRPr="008859D0" w:rsidRDefault="00DD4846" w:rsidP="00352F26">
      <w:pPr>
        <w:pStyle w:val="BodyTextIndent2"/>
        <w:ind w:left="720"/>
        <w:rPr>
          <w:rFonts w:ascii="Garamond" w:hAnsi="Garamond"/>
          <w:sz w:val="24"/>
          <w:szCs w:val="24"/>
        </w:rPr>
      </w:pPr>
      <w:r w:rsidRPr="008859D0">
        <w:rPr>
          <w:rFonts w:ascii="Garamond" w:hAnsi="Garamond"/>
          <w:sz w:val="24"/>
          <w:szCs w:val="24"/>
        </w:rPr>
        <w:t>The Clinker Cooler Stack (441.SK720) limits are presented as:</w:t>
      </w:r>
    </w:p>
    <w:p w14:paraId="5D18966A" w14:textId="77777777" w:rsidR="00DD4846" w:rsidRPr="00495BEF" w:rsidRDefault="00DD4846" w:rsidP="00DD4846">
      <w:pPr>
        <w:pStyle w:val="BodyTextIndent2"/>
        <w:ind w:left="0"/>
        <w:rPr>
          <w:rFonts w:ascii="Garamond" w:hAnsi="Garamond"/>
          <w:szCs w:val="22"/>
        </w:rPr>
      </w:pPr>
    </w:p>
    <w:p w14:paraId="134F5A45" w14:textId="77777777" w:rsidR="00DD4846" w:rsidRPr="008859D0" w:rsidRDefault="00DD4846" w:rsidP="00735210">
      <w:pPr>
        <w:pStyle w:val="BodyTextIndent2"/>
        <w:numPr>
          <w:ilvl w:val="0"/>
          <w:numId w:val="35"/>
        </w:numPr>
        <w:rPr>
          <w:rFonts w:ascii="Garamond" w:hAnsi="Garamond"/>
          <w:sz w:val="24"/>
          <w:szCs w:val="24"/>
        </w:rPr>
      </w:pPr>
      <w:r w:rsidRPr="008859D0">
        <w:rPr>
          <w:rFonts w:ascii="Garamond" w:hAnsi="Garamond"/>
          <w:sz w:val="24"/>
          <w:szCs w:val="24"/>
        </w:rPr>
        <w:t xml:space="preserve">Particulate matter (PM) in excess of 0.0055 gr/dscf </w:t>
      </w:r>
    </w:p>
    <w:p w14:paraId="6646C2E9" w14:textId="77777777" w:rsidR="00DD4846" w:rsidRPr="008859D0" w:rsidRDefault="00DD4846" w:rsidP="00735210">
      <w:pPr>
        <w:pStyle w:val="BodyTextIndent2"/>
        <w:numPr>
          <w:ilvl w:val="0"/>
          <w:numId w:val="35"/>
        </w:numPr>
        <w:rPr>
          <w:rFonts w:ascii="Garamond" w:hAnsi="Garamond"/>
          <w:sz w:val="24"/>
          <w:szCs w:val="24"/>
        </w:rPr>
      </w:pPr>
      <w:r w:rsidRPr="008859D0">
        <w:rPr>
          <w:rFonts w:ascii="Garamond" w:hAnsi="Garamond"/>
          <w:sz w:val="24"/>
          <w:szCs w:val="24"/>
        </w:rPr>
        <w:t>Particulate matter (PM</w:t>
      </w:r>
      <w:r w:rsidRPr="008859D0">
        <w:rPr>
          <w:rFonts w:ascii="Garamond" w:hAnsi="Garamond"/>
          <w:sz w:val="24"/>
          <w:szCs w:val="24"/>
          <w:vertAlign w:val="subscript"/>
        </w:rPr>
        <w:t>10</w:t>
      </w:r>
      <w:r w:rsidRPr="008859D0">
        <w:rPr>
          <w:rFonts w:ascii="Garamond" w:hAnsi="Garamond"/>
          <w:sz w:val="24"/>
          <w:szCs w:val="24"/>
        </w:rPr>
        <w:t xml:space="preserve">) in excess of 0.005 gr/dscf </w:t>
      </w:r>
    </w:p>
    <w:p w14:paraId="43B0472D" w14:textId="77777777" w:rsidR="00DD4846" w:rsidRPr="008859D0" w:rsidRDefault="00DD4846" w:rsidP="00735210">
      <w:pPr>
        <w:pStyle w:val="BodyTextIndent2"/>
        <w:numPr>
          <w:ilvl w:val="0"/>
          <w:numId w:val="35"/>
        </w:numPr>
        <w:rPr>
          <w:rFonts w:ascii="Garamond" w:hAnsi="Garamond"/>
          <w:sz w:val="24"/>
          <w:szCs w:val="24"/>
        </w:rPr>
      </w:pPr>
      <w:r w:rsidRPr="008859D0">
        <w:rPr>
          <w:rFonts w:ascii="Garamond" w:hAnsi="Garamond"/>
          <w:sz w:val="24"/>
          <w:szCs w:val="24"/>
        </w:rPr>
        <w:t>Particulate matter (PM</w:t>
      </w:r>
      <w:r w:rsidRPr="008859D0">
        <w:rPr>
          <w:rFonts w:ascii="Garamond" w:hAnsi="Garamond"/>
          <w:sz w:val="24"/>
          <w:szCs w:val="24"/>
          <w:vertAlign w:val="subscript"/>
        </w:rPr>
        <w:t>2.5</w:t>
      </w:r>
      <w:r w:rsidRPr="008859D0">
        <w:rPr>
          <w:rFonts w:ascii="Garamond" w:hAnsi="Garamond"/>
          <w:sz w:val="24"/>
          <w:szCs w:val="24"/>
        </w:rPr>
        <w:t xml:space="preserve">) in excess of 0.004 gr/dscf </w:t>
      </w:r>
    </w:p>
    <w:p w14:paraId="5CA75DB7" w14:textId="77777777" w:rsidR="00DD4846" w:rsidRPr="00495BEF" w:rsidRDefault="00DD4846" w:rsidP="00DD4846">
      <w:pPr>
        <w:pStyle w:val="BodyTextIndent2"/>
        <w:ind w:left="0"/>
        <w:rPr>
          <w:rFonts w:ascii="Garamond" w:hAnsi="Garamond"/>
          <w:szCs w:val="22"/>
        </w:rPr>
      </w:pPr>
    </w:p>
    <w:p w14:paraId="1BC3238D" w14:textId="77777777" w:rsidR="00DD4846" w:rsidRPr="008859D0" w:rsidRDefault="00DD4846" w:rsidP="00352F26">
      <w:pPr>
        <w:pStyle w:val="BodyTextIndent2"/>
        <w:ind w:left="720"/>
        <w:rPr>
          <w:rFonts w:ascii="Garamond" w:hAnsi="Garamond"/>
          <w:sz w:val="24"/>
          <w:szCs w:val="24"/>
        </w:rPr>
      </w:pPr>
      <w:r w:rsidRPr="008859D0">
        <w:rPr>
          <w:rFonts w:ascii="Garamond" w:hAnsi="Garamond"/>
          <w:sz w:val="24"/>
          <w:szCs w:val="24"/>
        </w:rPr>
        <w:t>The Cement Mill (531.SK590) limits are presented as:</w:t>
      </w:r>
    </w:p>
    <w:p w14:paraId="2837AB8B" w14:textId="77777777" w:rsidR="00DD4846" w:rsidRPr="00495BEF" w:rsidRDefault="00DD4846" w:rsidP="00DD4846">
      <w:pPr>
        <w:pStyle w:val="BodyTextIndent2"/>
        <w:ind w:left="0"/>
        <w:rPr>
          <w:rFonts w:ascii="Garamond" w:hAnsi="Garamond"/>
          <w:szCs w:val="22"/>
        </w:rPr>
      </w:pPr>
    </w:p>
    <w:p w14:paraId="7ABCCCBC" w14:textId="77777777" w:rsidR="00DD4846" w:rsidRPr="008859D0" w:rsidRDefault="00DD4846" w:rsidP="00735210">
      <w:pPr>
        <w:pStyle w:val="BodyTextIndent2"/>
        <w:numPr>
          <w:ilvl w:val="0"/>
          <w:numId w:val="43"/>
        </w:numPr>
        <w:rPr>
          <w:rFonts w:ascii="Garamond" w:hAnsi="Garamond"/>
          <w:sz w:val="24"/>
          <w:szCs w:val="24"/>
        </w:rPr>
      </w:pPr>
      <w:r w:rsidRPr="008859D0">
        <w:rPr>
          <w:rFonts w:ascii="Garamond" w:hAnsi="Garamond"/>
          <w:sz w:val="24"/>
          <w:szCs w:val="24"/>
        </w:rPr>
        <w:t xml:space="preserve">Particulate matter (PM) in excess of 0.0055 gr/dscf </w:t>
      </w:r>
    </w:p>
    <w:p w14:paraId="38072EF3" w14:textId="77777777" w:rsidR="00DD4846" w:rsidRPr="008859D0" w:rsidRDefault="00DD4846" w:rsidP="00735210">
      <w:pPr>
        <w:pStyle w:val="BodyTextIndent2"/>
        <w:numPr>
          <w:ilvl w:val="0"/>
          <w:numId w:val="43"/>
        </w:numPr>
        <w:rPr>
          <w:rFonts w:ascii="Garamond" w:hAnsi="Garamond"/>
          <w:sz w:val="24"/>
          <w:szCs w:val="24"/>
        </w:rPr>
      </w:pPr>
      <w:r w:rsidRPr="008859D0">
        <w:rPr>
          <w:rFonts w:ascii="Garamond" w:hAnsi="Garamond"/>
          <w:sz w:val="24"/>
          <w:szCs w:val="24"/>
        </w:rPr>
        <w:t>Particulate matter (PM</w:t>
      </w:r>
      <w:r w:rsidRPr="008859D0">
        <w:rPr>
          <w:rFonts w:ascii="Garamond" w:hAnsi="Garamond"/>
          <w:sz w:val="24"/>
          <w:szCs w:val="24"/>
          <w:vertAlign w:val="subscript"/>
        </w:rPr>
        <w:t>10</w:t>
      </w:r>
      <w:r w:rsidRPr="008859D0">
        <w:rPr>
          <w:rFonts w:ascii="Garamond" w:hAnsi="Garamond"/>
          <w:sz w:val="24"/>
          <w:szCs w:val="24"/>
        </w:rPr>
        <w:t xml:space="preserve">) in excess of 0.005 gr/dscf </w:t>
      </w:r>
    </w:p>
    <w:p w14:paraId="06A0F46D" w14:textId="77777777" w:rsidR="00DD4846" w:rsidRPr="008859D0" w:rsidRDefault="00DD4846" w:rsidP="00735210">
      <w:pPr>
        <w:pStyle w:val="BodyTextIndent2"/>
        <w:numPr>
          <w:ilvl w:val="0"/>
          <w:numId w:val="43"/>
        </w:numPr>
        <w:rPr>
          <w:rFonts w:ascii="Garamond" w:hAnsi="Garamond"/>
          <w:sz w:val="24"/>
          <w:szCs w:val="24"/>
        </w:rPr>
      </w:pPr>
      <w:r w:rsidRPr="008859D0">
        <w:rPr>
          <w:rFonts w:ascii="Garamond" w:hAnsi="Garamond"/>
          <w:sz w:val="24"/>
          <w:szCs w:val="24"/>
        </w:rPr>
        <w:t>Particulate matter (PM</w:t>
      </w:r>
      <w:r w:rsidRPr="008859D0">
        <w:rPr>
          <w:rFonts w:ascii="Garamond" w:hAnsi="Garamond"/>
          <w:sz w:val="24"/>
          <w:szCs w:val="24"/>
          <w:vertAlign w:val="subscript"/>
        </w:rPr>
        <w:t>2.5</w:t>
      </w:r>
      <w:r w:rsidRPr="008859D0">
        <w:rPr>
          <w:rFonts w:ascii="Garamond" w:hAnsi="Garamond"/>
          <w:sz w:val="24"/>
          <w:szCs w:val="24"/>
        </w:rPr>
        <w:t xml:space="preserve">) in excess of 0.004 gr/dscf </w:t>
      </w:r>
    </w:p>
    <w:p w14:paraId="3E771138" w14:textId="77777777" w:rsidR="00A47279" w:rsidRDefault="00A47279" w:rsidP="004A3F69">
      <w:pPr>
        <w:pStyle w:val="BodyTextIndent2"/>
        <w:ind w:left="720"/>
        <w:rPr>
          <w:rFonts w:ascii="Garamond" w:hAnsi="Garamond"/>
          <w:sz w:val="24"/>
          <w:szCs w:val="24"/>
        </w:rPr>
      </w:pPr>
    </w:p>
    <w:p w14:paraId="585BA4BD" w14:textId="611A0678" w:rsidR="00DD4846" w:rsidRDefault="00DD4846" w:rsidP="004A3F69">
      <w:pPr>
        <w:pStyle w:val="BodyTextIndent2"/>
        <w:ind w:left="720"/>
        <w:rPr>
          <w:rFonts w:ascii="Garamond" w:hAnsi="Garamond"/>
          <w:sz w:val="24"/>
          <w:szCs w:val="24"/>
        </w:rPr>
      </w:pPr>
      <w:r w:rsidRPr="008859D0">
        <w:rPr>
          <w:rFonts w:ascii="Garamond" w:hAnsi="Garamond"/>
          <w:sz w:val="24"/>
          <w:szCs w:val="24"/>
        </w:rPr>
        <w:t>The Kiln Stack/Bypass (331.SK410) Total PM including condensable PM limits are presented as:</w:t>
      </w:r>
    </w:p>
    <w:p w14:paraId="7CB81E52" w14:textId="77777777" w:rsidR="004A3F69" w:rsidRPr="00495BEF" w:rsidRDefault="004A3F69" w:rsidP="004A3F69">
      <w:pPr>
        <w:pStyle w:val="BodyTextIndent2"/>
        <w:ind w:left="720"/>
        <w:rPr>
          <w:rFonts w:ascii="Garamond" w:hAnsi="Garamond"/>
          <w:sz w:val="24"/>
          <w:szCs w:val="24"/>
        </w:rPr>
      </w:pPr>
    </w:p>
    <w:p w14:paraId="4ECBBEC6" w14:textId="77777777" w:rsidR="00DD4846" w:rsidRPr="00B55394" w:rsidRDefault="00DD4846" w:rsidP="00735210">
      <w:pPr>
        <w:pStyle w:val="BodyTextIndent2"/>
        <w:numPr>
          <w:ilvl w:val="0"/>
          <w:numId w:val="44"/>
        </w:numPr>
        <w:rPr>
          <w:rFonts w:ascii="Garamond" w:hAnsi="Garamond"/>
          <w:sz w:val="24"/>
          <w:szCs w:val="24"/>
        </w:rPr>
      </w:pPr>
      <w:r w:rsidRPr="00B55394">
        <w:rPr>
          <w:rFonts w:ascii="Garamond" w:hAnsi="Garamond"/>
          <w:sz w:val="24"/>
          <w:szCs w:val="24"/>
        </w:rPr>
        <w:t xml:space="preserve">Particulate matter (PM Total including condensable) in excess of 0.14 lb/ ton clinker </w:t>
      </w:r>
    </w:p>
    <w:p w14:paraId="7962A325" w14:textId="77777777" w:rsidR="00DD4846" w:rsidRPr="00B55394" w:rsidRDefault="00DD4846" w:rsidP="00735210">
      <w:pPr>
        <w:pStyle w:val="BodyTextIndent2"/>
        <w:numPr>
          <w:ilvl w:val="0"/>
          <w:numId w:val="44"/>
        </w:numPr>
        <w:rPr>
          <w:rFonts w:ascii="Garamond" w:hAnsi="Garamond"/>
          <w:sz w:val="24"/>
          <w:szCs w:val="24"/>
        </w:rPr>
      </w:pPr>
      <w:r w:rsidRPr="00B55394">
        <w:rPr>
          <w:rFonts w:ascii="Garamond" w:hAnsi="Garamond"/>
          <w:sz w:val="24"/>
          <w:szCs w:val="24"/>
        </w:rPr>
        <w:t>Particulate matter (PM</w:t>
      </w:r>
      <w:r w:rsidRPr="00B55394">
        <w:rPr>
          <w:rFonts w:ascii="Garamond" w:hAnsi="Garamond"/>
          <w:sz w:val="24"/>
          <w:szCs w:val="24"/>
          <w:vertAlign w:val="subscript"/>
        </w:rPr>
        <w:t xml:space="preserve">10 </w:t>
      </w:r>
      <w:r w:rsidRPr="00B55394">
        <w:rPr>
          <w:rFonts w:ascii="Garamond" w:hAnsi="Garamond"/>
          <w:sz w:val="24"/>
          <w:szCs w:val="24"/>
        </w:rPr>
        <w:t>Total</w:t>
      </w:r>
      <w:r w:rsidRPr="00B55394">
        <w:rPr>
          <w:rFonts w:ascii="Garamond" w:hAnsi="Garamond"/>
          <w:sz w:val="24"/>
          <w:szCs w:val="24"/>
          <w:vertAlign w:val="subscript"/>
        </w:rPr>
        <w:t xml:space="preserve">  </w:t>
      </w:r>
      <w:r w:rsidRPr="00B55394">
        <w:rPr>
          <w:rFonts w:ascii="Garamond" w:hAnsi="Garamond"/>
          <w:sz w:val="24"/>
          <w:szCs w:val="24"/>
        </w:rPr>
        <w:t xml:space="preserve">including condensable) in excess of 0.11 lb/ ton clinker </w:t>
      </w:r>
    </w:p>
    <w:p w14:paraId="5819ADE3" w14:textId="67022D3C" w:rsidR="00DD4846" w:rsidRPr="00B55394" w:rsidRDefault="00DD4846" w:rsidP="00735210">
      <w:pPr>
        <w:pStyle w:val="BodyTextIndent2"/>
        <w:numPr>
          <w:ilvl w:val="0"/>
          <w:numId w:val="44"/>
        </w:numPr>
        <w:rPr>
          <w:rFonts w:ascii="Garamond" w:hAnsi="Garamond"/>
          <w:sz w:val="24"/>
          <w:szCs w:val="24"/>
        </w:rPr>
      </w:pPr>
      <w:r w:rsidRPr="00B55394">
        <w:rPr>
          <w:rFonts w:ascii="Garamond" w:hAnsi="Garamond"/>
          <w:sz w:val="24"/>
          <w:szCs w:val="24"/>
        </w:rPr>
        <w:t>Particulate matter (PM</w:t>
      </w:r>
      <w:r w:rsidRPr="00B55394">
        <w:rPr>
          <w:rFonts w:ascii="Garamond" w:hAnsi="Garamond"/>
          <w:sz w:val="24"/>
          <w:szCs w:val="24"/>
          <w:vertAlign w:val="subscript"/>
        </w:rPr>
        <w:t xml:space="preserve">2.5 </w:t>
      </w:r>
      <w:r w:rsidRPr="00B55394">
        <w:rPr>
          <w:rFonts w:ascii="Garamond" w:hAnsi="Garamond"/>
          <w:sz w:val="24"/>
          <w:szCs w:val="24"/>
        </w:rPr>
        <w:t xml:space="preserve"> Total including condensable) in excess of 0.11 lb/ ton clinker </w:t>
      </w:r>
    </w:p>
    <w:p w14:paraId="6C30C996" w14:textId="77777777" w:rsidR="00DD4846" w:rsidRPr="00495BEF" w:rsidRDefault="00DD4846" w:rsidP="00DD4846">
      <w:pPr>
        <w:pStyle w:val="BodyTextIndent2"/>
        <w:ind w:left="0"/>
        <w:rPr>
          <w:rFonts w:ascii="Garamond" w:hAnsi="Garamond"/>
          <w:sz w:val="24"/>
          <w:szCs w:val="24"/>
        </w:rPr>
      </w:pPr>
    </w:p>
    <w:p w14:paraId="26B25D74" w14:textId="77777777" w:rsidR="00DD4846" w:rsidRPr="008859D0" w:rsidRDefault="00DD4846" w:rsidP="004A3F69">
      <w:pPr>
        <w:pStyle w:val="BodyTextIndent2"/>
        <w:ind w:left="720"/>
        <w:rPr>
          <w:rFonts w:ascii="Garamond" w:hAnsi="Garamond"/>
          <w:sz w:val="24"/>
          <w:szCs w:val="24"/>
        </w:rPr>
      </w:pPr>
      <w:r w:rsidRPr="008859D0">
        <w:rPr>
          <w:rFonts w:ascii="Garamond" w:hAnsi="Garamond"/>
          <w:sz w:val="24"/>
          <w:szCs w:val="24"/>
        </w:rPr>
        <w:t>The emitting unit limits with their respective baghouses are accepted as BACT.</w:t>
      </w:r>
    </w:p>
    <w:p w14:paraId="23B7FC97" w14:textId="77777777" w:rsidR="00DD4846" w:rsidRPr="00495BEF" w:rsidRDefault="00DD4846" w:rsidP="00DD4846">
      <w:pPr>
        <w:pStyle w:val="BodyTextIndent2"/>
        <w:ind w:left="0"/>
        <w:rPr>
          <w:rFonts w:ascii="Garamond" w:hAnsi="Garamond"/>
          <w:sz w:val="24"/>
          <w:szCs w:val="24"/>
        </w:rPr>
      </w:pPr>
    </w:p>
    <w:p w14:paraId="6461F157" w14:textId="50B8999A" w:rsidR="00DD4846" w:rsidRPr="003D16B3" w:rsidRDefault="00DD4846" w:rsidP="004A3F69">
      <w:pPr>
        <w:pStyle w:val="BodyTextIndent2"/>
        <w:ind w:left="720"/>
        <w:rPr>
          <w:rFonts w:ascii="Garamond" w:hAnsi="Garamond"/>
          <w:b/>
          <w:bCs/>
          <w:sz w:val="24"/>
          <w:szCs w:val="24"/>
        </w:rPr>
      </w:pPr>
      <w:r w:rsidRPr="003D16B3">
        <w:rPr>
          <w:rFonts w:ascii="Garamond" w:hAnsi="Garamond"/>
          <w:b/>
          <w:bCs/>
          <w:sz w:val="24"/>
          <w:szCs w:val="24"/>
          <w:u w:val="single"/>
        </w:rPr>
        <w:t>Pyroprocessing System Kiln, Raw Mill, Preheater, Precalciner, Bypass, and Clinker -NO</w:t>
      </w:r>
      <w:r w:rsidRPr="003D16B3">
        <w:rPr>
          <w:rFonts w:ascii="Garamond" w:hAnsi="Garamond"/>
          <w:b/>
          <w:bCs/>
          <w:sz w:val="24"/>
          <w:szCs w:val="24"/>
          <w:vertAlign w:val="subscript"/>
        </w:rPr>
        <w:t>x</w:t>
      </w:r>
    </w:p>
    <w:p w14:paraId="4C4398CC" w14:textId="77777777" w:rsidR="004A3F69" w:rsidRPr="00495BEF" w:rsidRDefault="004A3F69" w:rsidP="00DD4846">
      <w:pPr>
        <w:pStyle w:val="BodyTextIndent2"/>
        <w:rPr>
          <w:rFonts w:ascii="Garamond" w:hAnsi="Garamond"/>
          <w:sz w:val="24"/>
          <w:szCs w:val="24"/>
        </w:rPr>
      </w:pPr>
    </w:p>
    <w:p w14:paraId="725C1CDB" w14:textId="77777777" w:rsidR="00DF2440" w:rsidRDefault="00DF2440" w:rsidP="00DF2440">
      <w:pPr>
        <w:pStyle w:val="BodyTextIndent2"/>
        <w:keepNext/>
        <w:ind w:left="720"/>
        <w:rPr>
          <w:rFonts w:ascii="Garamond" w:hAnsi="Garamond"/>
          <w:b/>
          <w:bCs/>
          <w:sz w:val="24"/>
          <w:szCs w:val="24"/>
        </w:rPr>
      </w:pPr>
      <w:bookmarkStart w:id="29" w:name="_Hlk181169755"/>
      <w:r>
        <w:rPr>
          <w:rFonts w:ascii="Garamond" w:hAnsi="Garamond"/>
          <w:b/>
          <w:bCs/>
          <w:sz w:val="24"/>
          <w:szCs w:val="24"/>
        </w:rPr>
        <w:t xml:space="preserve">Step 1: </w:t>
      </w:r>
      <w:r w:rsidRPr="003B222D">
        <w:rPr>
          <w:rFonts w:ascii="Garamond" w:hAnsi="Garamond"/>
          <w:b/>
          <w:bCs/>
          <w:sz w:val="24"/>
          <w:szCs w:val="24"/>
        </w:rPr>
        <w:t>Identify All Control Options</w:t>
      </w:r>
    </w:p>
    <w:bookmarkEnd w:id="29"/>
    <w:p w14:paraId="5B8FCC0F" w14:textId="77777777" w:rsidR="00137CE1" w:rsidRDefault="00137CE1" w:rsidP="004A3F69">
      <w:pPr>
        <w:pStyle w:val="BodyTextIndent2"/>
        <w:ind w:left="720"/>
        <w:rPr>
          <w:rFonts w:ascii="Garamond" w:hAnsi="Garamond"/>
          <w:sz w:val="24"/>
          <w:szCs w:val="24"/>
        </w:rPr>
      </w:pPr>
    </w:p>
    <w:p w14:paraId="7D1B7C1B" w14:textId="32F4D5EC" w:rsidR="00142B79" w:rsidRDefault="00142B79" w:rsidP="004A3F69">
      <w:pPr>
        <w:pStyle w:val="BodyTextIndent2"/>
        <w:ind w:left="720"/>
        <w:rPr>
          <w:rFonts w:ascii="Garamond" w:hAnsi="Garamond"/>
          <w:sz w:val="24"/>
          <w:szCs w:val="24"/>
        </w:rPr>
      </w:pPr>
      <w:r>
        <w:rPr>
          <w:rFonts w:ascii="Garamond" w:hAnsi="Garamond"/>
          <w:sz w:val="24"/>
          <w:szCs w:val="24"/>
        </w:rPr>
        <w:t>The following technologies are available for the control of NO</w:t>
      </w:r>
      <w:r w:rsidRPr="00142B79">
        <w:rPr>
          <w:rFonts w:ascii="Garamond" w:hAnsi="Garamond"/>
          <w:sz w:val="24"/>
          <w:szCs w:val="24"/>
          <w:vertAlign w:val="subscript"/>
        </w:rPr>
        <w:t>x</w:t>
      </w:r>
      <w:r>
        <w:rPr>
          <w:rFonts w:ascii="Garamond" w:hAnsi="Garamond"/>
          <w:sz w:val="24"/>
          <w:szCs w:val="24"/>
        </w:rPr>
        <w:t xml:space="preserve"> from cement manufacturing operations:</w:t>
      </w:r>
    </w:p>
    <w:p w14:paraId="4E6AC43C" w14:textId="77777777" w:rsidR="00142B79" w:rsidRDefault="00142B79" w:rsidP="004A3F69">
      <w:pPr>
        <w:pStyle w:val="BodyTextIndent2"/>
        <w:ind w:left="720"/>
        <w:rPr>
          <w:rFonts w:ascii="Garamond" w:hAnsi="Garamond"/>
          <w:sz w:val="24"/>
          <w:szCs w:val="24"/>
        </w:rPr>
      </w:pPr>
    </w:p>
    <w:p w14:paraId="0E7A4BD0" w14:textId="5C01DC3C" w:rsidR="00DF2440" w:rsidRDefault="00DF2440" w:rsidP="006635B4">
      <w:pPr>
        <w:pStyle w:val="BodyTextIndent2"/>
        <w:numPr>
          <w:ilvl w:val="0"/>
          <w:numId w:val="55"/>
        </w:numPr>
        <w:rPr>
          <w:rFonts w:ascii="Garamond" w:hAnsi="Garamond"/>
          <w:sz w:val="24"/>
          <w:szCs w:val="24"/>
        </w:rPr>
      </w:pPr>
      <w:r>
        <w:rPr>
          <w:rFonts w:ascii="Garamond" w:hAnsi="Garamond"/>
          <w:sz w:val="24"/>
          <w:szCs w:val="24"/>
        </w:rPr>
        <w:t>SNCR in combination with staged combustion. No other technologies were identified.</w:t>
      </w:r>
    </w:p>
    <w:p w14:paraId="02429B36" w14:textId="77777777" w:rsidR="00DF2440" w:rsidRDefault="00DF2440" w:rsidP="00DF2440">
      <w:pPr>
        <w:pStyle w:val="BodyTextIndent2"/>
        <w:ind w:left="720"/>
        <w:rPr>
          <w:rFonts w:ascii="Garamond" w:hAnsi="Garamond"/>
          <w:b/>
          <w:bCs/>
          <w:sz w:val="24"/>
          <w:szCs w:val="24"/>
        </w:rPr>
      </w:pPr>
    </w:p>
    <w:p w14:paraId="54D80D76" w14:textId="5181F937" w:rsidR="00DF2440" w:rsidRPr="003B222D" w:rsidRDefault="00DF2440" w:rsidP="00DF2440">
      <w:pPr>
        <w:pStyle w:val="BodyTextIndent2"/>
        <w:ind w:left="720"/>
        <w:rPr>
          <w:rFonts w:ascii="Garamond" w:hAnsi="Garamond"/>
          <w:b/>
          <w:bCs/>
          <w:sz w:val="24"/>
          <w:szCs w:val="24"/>
        </w:rPr>
      </w:pPr>
      <w:r>
        <w:rPr>
          <w:rFonts w:ascii="Garamond" w:hAnsi="Garamond"/>
          <w:b/>
          <w:bCs/>
          <w:sz w:val="24"/>
          <w:szCs w:val="24"/>
        </w:rPr>
        <w:t xml:space="preserve">Step 2: </w:t>
      </w:r>
      <w:r w:rsidRPr="003B222D">
        <w:rPr>
          <w:rFonts w:ascii="Garamond" w:hAnsi="Garamond"/>
          <w:b/>
          <w:bCs/>
          <w:sz w:val="24"/>
          <w:szCs w:val="24"/>
        </w:rPr>
        <w:t>Eliminate Technically Infeasible Options</w:t>
      </w:r>
    </w:p>
    <w:p w14:paraId="092838ED" w14:textId="77777777" w:rsidR="00DF2440" w:rsidRDefault="00DF2440" w:rsidP="004A3F69">
      <w:pPr>
        <w:pStyle w:val="BodyTextIndent2"/>
        <w:ind w:left="720"/>
        <w:rPr>
          <w:rFonts w:ascii="Garamond" w:hAnsi="Garamond"/>
          <w:sz w:val="24"/>
          <w:szCs w:val="24"/>
        </w:rPr>
      </w:pPr>
    </w:p>
    <w:p w14:paraId="1917BDA2" w14:textId="04B86335" w:rsidR="00DF2440" w:rsidRDefault="00DF2440" w:rsidP="004A3F69">
      <w:pPr>
        <w:pStyle w:val="BodyTextIndent2"/>
        <w:ind w:left="720"/>
        <w:rPr>
          <w:rFonts w:ascii="Garamond" w:hAnsi="Garamond"/>
          <w:sz w:val="24"/>
          <w:szCs w:val="24"/>
        </w:rPr>
      </w:pPr>
      <w:r>
        <w:rPr>
          <w:rFonts w:ascii="Garamond" w:hAnsi="Garamond"/>
          <w:sz w:val="24"/>
          <w:szCs w:val="24"/>
        </w:rPr>
        <w:t xml:space="preserve">SCNR </w:t>
      </w:r>
      <w:r w:rsidR="00142B79" w:rsidRPr="00142B79">
        <w:rPr>
          <w:rFonts w:ascii="Garamond" w:hAnsi="Garamond"/>
          <w:sz w:val="24"/>
          <w:szCs w:val="24"/>
        </w:rPr>
        <w:t xml:space="preserve">with staged combustion </w:t>
      </w:r>
      <w:r>
        <w:rPr>
          <w:rFonts w:ascii="Garamond" w:hAnsi="Garamond"/>
          <w:sz w:val="24"/>
          <w:szCs w:val="24"/>
        </w:rPr>
        <w:t>is technically feasible so it remains for further evaluation.</w:t>
      </w:r>
    </w:p>
    <w:p w14:paraId="5D3C1E93" w14:textId="77777777" w:rsidR="00DF2440" w:rsidRDefault="00DF2440" w:rsidP="004A3F69">
      <w:pPr>
        <w:pStyle w:val="BodyTextIndent2"/>
        <w:ind w:left="720"/>
        <w:rPr>
          <w:rFonts w:ascii="Garamond" w:hAnsi="Garamond"/>
          <w:sz w:val="24"/>
          <w:szCs w:val="24"/>
        </w:rPr>
      </w:pPr>
    </w:p>
    <w:p w14:paraId="70CC29D1" w14:textId="6DF4C537" w:rsidR="00DF2440" w:rsidRPr="00173347" w:rsidRDefault="00DF2440" w:rsidP="00DF2440">
      <w:pPr>
        <w:pStyle w:val="BodyTextIndent2"/>
        <w:ind w:left="720"/>
        <w:rPr>
          <w:rFonts w:ascii="Garamond" w:hAnsi="Garamond"/>
          <w:b/>
          <w:bCs/>
          <w:sz w:val="24"/>
          <w:szCs w:val="24"/>
        </w:rPr>
      </w:pPr>
      <w:r w:rsidRPr="00AD3E5B">
        <w:rPr>
          <w:rFonts w:ascii="Garamond" w:hAnsi="Garamond"/>
          <w:b/>
          <w:bCs/>
          <w:sz w:val="24"/>
          <w:szCs w:val="24"/>
        </w:rPr>
        <w:t>Step 3: Rank Remaining Control Technologies by Control Effectiveness</w:t>
      </w:r>
      <w:r>
        <w:rPr>
          <w:rFonts w:ascii="Garamond" w:hAnsi="Garamond"/>
          <w:b/>
          <w:bCs/>
          <w:sz w:val="24"/>
          <w:szCs w:val="24"/>
        </w:rPr>
        <w:t xml:space="preserve"> and Step 4: Evaluate Most Effective Controls and Evaluate Results</w:t>
      </w:r>
      <w:r w:rsidR="00142B79">
        <w:rPr>
          <w:rFonts w:ascii="Garamond" w:hAnsi="Garamond"/>
          <w:b/>
          <w:bCs/>
          <w:sz w:val="24"/>
          <w:szCs w:val="24"/>
        </w:rPr>
        <w:t xml:space="preserve"> </w:t>
      </w:r>
    </w:p>
    <w:p w14:paraId="6EA5C349" w14:textId="77777777" w:rsidR="00DF2440" w:rsidRDefault="00DF2440" w:rsidP="004A3F69">
      <w:pPr>
        <w:pStyle w:val="BodyTextIndent2"/>
        <w:ind w:left="720"/>
        <w:rPr>
          <w:rFonts w:ascii="Garamond" w:hAnsi="Garamond"/>
          <w:sz w:val="24"/>
          <w:szCs w:val="24"/>
        </w:rPr>
      </w:pPr>
    </w:p>
    <w:p w14:paraId="3CD672DF" w14:textId="05400C09" w:rsidR="00DF2440" w:rsidRDefault="00DD4846" w:rsidP="004A3F69">
      <w:pPr>
        <w:pStyle w:val="BodyTextIndent2"/>
        <w:ind w:left="720"/>
        <w:rPr>
          <w:rFonts w:ascii="Garamond" w:hAnsi="Garamond"/>
          <w:sz w:val="24"/>
          <w:szCs w:val="24"/>
        </w:rPr>
      </w:pPr>
      <w:r w:rsidRPr="008859D0">
        <w:rPr>
          <w:rFonts w:ascii="Garamond" w:hAnsi="Garamond"/>
          <w:sz w:val="24"/>
          <w:szCs w:val="24"/>
        </w:rPr>
        <w:t>NSPS Subpart F limits emissions of NO</w:t>
      </w:r>
      <w:r w:rsidRPr="008859D0">
        <w:rPr>
          <w:rFonts w:ascii="Garamond" w:hAnsi="Garamond"/>
          <w:sz w:val="24"/>
          <w:szCs w:val="24"/>
          <w:vertAlign w:val="subscript"/>
        </w:rPr>
        <w:t>x</w:t>
      </w:r>
      <w:r w:rsidRPr="008859D0">
        <w:rPr>
          <w:rFonts w:ascii="Garamond" w:hAnsi="Garamond"/>
          <w:sz w:val="24"/>
          <w:szCs w:val="24"/>
        </w:rPr>
        <w:t xml:space="preserve"> for new and reconstructed kiln to less than 1.5 lb/ton clinker, based on a 30-day rolling average.  Ash Grove is planning to comply with the NO</w:t>
      </w:r>
      <w:r w:rsidRPr="008859D0">
        <w:rPr>
          <w:rFonts w:ascii="Garamond" w:hAnsi="Garamond"/>
          <w:sz w:val="24"/>
          <w:szCs w:val="24"/>
          <w:vertAlign w:val="subscript"/>
        </w:rPr>
        <w:t>x</w:t>
      </w:r>
      <w:r w:rsidRPr="008859D0">
        <w:rPr>
          <w:rFonts w:ascii="Garamond" w:hAnsi="Garamond"/>
          <w:sz w:val="24"/>
          <w:szCs w:val="24"/>
        </w:rPr>
        <w:t xml:space="preserve"> limit by installing SNCR in combination with staged combustion which provides inherent control.  </w:t>
      </w:r>
      <w:r w:rsidR="00006746" w:rsidRPr="008859D0">
        <w:rPr>
          <w:rFonts w:ascii="Garamond" w:hAnsi="Garamond"/>
          <w:sz w:val="24"/>
          <w:szCs w:val="24"/>
        </w:rPr>
        <w:t>SNCR is the most efficient NO</w:t>
      </w:r>
      <w:r w:rsidR="00006746" w:rsidRPr="008859D0">
        <w:rPr>
          <w:rFonts w:ascii="Garamond" w:hAnsi="Garamond"/>
          <w:sz w:val="24"/>
          <w:szCs w:val="24"/>
          <w:vertAlign w:val="subscript"/>
        </w:rPr>
        <w:t>x</w:t>
      </w:r>
      <w:r w:rsidR="00006746" w:rsidRPr="008859D0">
        <w:rPr>
          <w:rFonts w:ascii="Garamond" w:hAnsi="Garamond"/>
          <w:sz w:val="24"/>
          <w:szCs w:val="24"/>
        </w:rPr>
        <w:t xml:space="preserve"> reduction technology demonstrated on U.S. cement kilns.  A review of </w:t>
      </w:r>
      <w:r w:rsidR="00FE0ADE">
        <w:rPr>
          <w:rFonts w:ascii="Garamond" w:hAnsi="Garamond"/>
          <w:sz w:val="24"/>
          <w:szCs w:val="24"/>
        </w:rPr>
        <w:t>r</w:t>
      </w:r>
      <w:r w:rsidR="00006746" w:rsidRPr="008859D0">
        <w:rPr>
          <w:rFonts w:ascii="Garamond" w:hAnsi="Garamond"/>
          <w:sz w:val="24"/>
          <w:szCs w:val="24"/>
        </w:rPr>
        <w:t>ecent BACT determinations for cement kilns indicates that 1.5 lb/ton clinker (30-day rolling average) is equivalent to or lower than recent NO</w:t>
      </w:r>
      <w:r w:rsidR="00006746" w:rsidRPr="008859D0">
        <w:rPr>
          <w:rFonts w:ascii="Garamond" w:hAnsi="Garamond"/>
          <w:sz w:val="24"/>
          <w:szCs w:val="24"/>
          <w:vertAlign w:val="subscript"/>
        </w:rPr>
        <w:t>x</w:t>
      </w:r>
      <w:r w:rsidR="00006746" w:rsidRPr="008859D0">
        <w:rPr>
          <w:rFonts w:ascii="Garamond" w:hAnsi="Garamond"/>
          <w:sz w:val="24"/>
          <w:szCs w:val="24"/>
        </w:rPr>
        <w:t xml:space="preserve"> BACT determinations.  </w:t>
      </w:r>
    </w:p>
    <w:p w14:paraId="7AF77970" w14:textId="77777777" w:rsidR="003155B2" w:rsidRDefault="003155B2" w:rsidP="004A3F69">
      <w:pPr>
        <w:pStyle w:val="BodyTextIndent2"/>
        <w:ind w:left="720"/>
        <w:rPr>
          <w:rFonts w:ascii="Garamond" w:hAnsi="Garamond"/>
          <w:sz w:val="24"/>
          <w:szCs w:val="24"/>
        </w:rPr>
      </w:pPr>
    </w:p>
    <w:p w14:paraId="4AA3F9AF" w14:textId="77777777" w:rsidR="00DF2440" w:rsidRPr="001351A2" w:rsidRDefault="00DF2440" w:rsidP="00DF2440">
      <w:pPr>
        <w:pStyle w:val="BodyTextIndent2"/>
        <w:ind w:left="720"/>
        <w:rPr>
          <w:rFonts w:ascii="Garamond" w:hAnsi="Garamond"/>
          <w:b/>
          <w:bCs/>
          <w:sz w:val="24"/>
          <w:szCs w:val="24"/>
        </w:rPr>
      </w:pPr>
      <w:r w:rsidRPr="001351A2">
        <w:rPr>
          <w:rFonts w:ascii="Garamond" w:hAnsi="Garamond"/>
          <w:b/>
          <w:bCs/>
          <w:sz w:val="24"/>
          <w:szCs w:val="24"/>
        </w:rPr>
        <w:t>Step 5: Select BACT</w:t>
      </w:r>
    </w:p>
    <w:p w14:paraId="754203F6" w14:textId="77777777" w:rsidR="000631EA" w:rsidRDefault="000631EA" w:rsidP="004A3F69">
      <w:pPr>
        <w:pStyle w:val="BodyTextIndent2"/>
        <w:ind w:left="720"/>
        <w:rPr>
          <w:rFonts w:ascii="Garamond" w:hAnsi="Garamond"/>
          <w:sz w:val="24"/>
          <w:szCs w:val="24"/>
        </w:rPr>
      </w:pPr>
    </w:p>
    <w:p w14:paraId="1C747132" w14:textId="0558AC9E" w:rsidR="00DD4846" w:rsidRPr="008859D0" w:rsidRDefault="00DD4846" w:rsidP="004A3F69">
      <w:pPr>
        <w:pStyle w:val="BodyTextIndent2"/>
        <w:ind w:left="720"/>
        <w:rPr>
          <w:rFonts w:ascii="Garamond" w:hAnsi="Garamond"/>
          <w:sz w:val="24"/>
          <w:szCs w:val="24"/>
        </w:rPr>
      </w:pPr>
      <w:r w:rsidRPr="008859D0">
        <w:rPr>
          <w:rFonts w:ascii="Garamond" w:hAnsi="Garamond"/>
          <w:sz w:val="24"/>
          <w:szCs w:val="24"/>
        </w:rPr>
        <w:t>The proposed 1.5 lb/ton clinker on a 30-day rolling average is accepted as BACT for NO</w:t>
      </w:r>
      <w:r w:rsidRPr="008859D0">
        <w:rPr>
          <w:rFonts w:ascii="Garamond" w:hAnsi="Garamond"/>
          <w:sz w:val="24"/>
          <w:szCs w:val="24"/>
          <w:vertAlign w:val="subscript"/>
        </w:rPr>
        <w:t>x</w:t>
      </w:r>
      <w:r w:rsidRPr="008859D0">
        <w:rPr>
          <w:rFonts w:ascii="Garamond" w:hAnsi="Garamond"/>
          <w:sz w:val="24"/>
          <w:szCs w:val="24"/>
        </w:rPr>
        <w:t xml:space="preserve"> control.  The proposed vendor of the kiln system, FLS, indicated that they will not guarantee that the kiln system can achieve the NSPS limit of 1.5 lb NO</w:t>
      </w:r>
      <w:r w:rsidRPr="008859D0">
        <w:rPr>
          <w:rFonts w:ascii="Garamond" w:hAnsi="Garamond"/>
          <w:sz w:val="24"/>
          <w:szCs w:val="24"/>
          <w:vertAlign w:val="subscript"/>
        </w:rPr>
        <w:t>x</w:t>
      </w:r>
      <w:r w:rsidRPr="008859D0">
        <w:rPr>
          <w:rFonts w:ascii="Garamond" w:hAnsi="Garamond"/>
          <w:sz w:val="24"/>
          <w:szCs w:val="24"/>
        </w:rPr>
        <w:t>/ton limit on a 30-day rolling average basis while operating on natural gas with SNCR for NO</w:t>
      </w:r>
      <w:r w:rsidRPr="008859D0">
        <w:rPr>
          <w:rFonts w:ascii="Garamond" w:hAnsi="Garamond"/>
          <w:sz w:val="24"/>
          <w:szCs w:val="24"/>
          <w:vertAlign w:val="subscript"/>
        </w:rPr>
        <w:t>x</w:t>
      </w:r>
      <w:r w:rsidRPr="008859D0">
        <w:rPr>
          <w:rFonts w:ascii="Garamond" w:hAnsi="Garamond"/>
          <w:sz w:val="24"/>
          <w:szCs w:val="24"/>
        </w:rPr>
        <w:t xml:space="preserve"> control.  Therefore, while the facility will be designed to operate on natural gas and may do so for periods of time, the NSPS limit of 1.5 lb NO</w:t>
      </w:r>
      <w:r w:rsidRPr="008859D0">
        <w:rPr>
          <w:rFonts w:ascii="Garamond" w:hAnsi="Garamond"/>
          <w:sz w:val="24"/>
          <w:szCs w:val="24"/>
          <w:vertAlign w:val="subscript"/>
        </w:rPr>
        <w:t>x</w:t>
      </w:r>
      <w:r w:rsidRPr="008859D0">
        <w:rPr>
          <w:rFonts w:ascii="Garamond" w:hAnsi="Garamond"/>
          <w:sz w:val="24"/>
          <w:szCs w:val="24"/>
        </w:rPr>
        <w:t xml:space="preserve">/ton on a 30-day rolling average basis precludes the facility from being able to consider continuous operation on natural gas at this time.  A </w:t>
      </w:r>
      <w:r w:rsidR="00CF4D1B" w:rsidRPr="008859D0">
        <w:rPr>
          <w:rFonts w:ascii="Garamond" w:hAnsi="Garamond"/>
          <w:sz w:val="24"/>
          <w:szCs w:val="24"/>
        </w:rPr>
        <w:t>short-term</w:t>
      </w:r>
      <w:r w:rsidRPr="008859D0">
        <w:rPr>
          <w:rFonts w:ascii="Garamond" w:hAnsi="Garamond"/>
          <w:sz w:val="24"/>
          <w:szCs w:val="24"/>
        </w:rPr>
        <w:t xml:space="preserve"> emission limit of 3.0 times the 30-day rolling average limit for NO</w:t>
      </w:r>
      <w:r w:rsidRPr="008859D0">
        <w:rPr>
          <w:rFonts w:ascii="Garamond" w:hAnsi="Garamond"/>
          <w:sz w:val="24"/>
          <w:szCs w:val="24"/>
          <w:vertAlign w:val="subscript"/>
        </w:rPr>
        <w:t xml:space="preserve">x </w:t>
      </w:r>
      <w:r w:rsidRPr="008859D0">
        <w:rPr>
          <w:rFonts w:ascii="Garamond" w:hAnsi="Garamond"/>
          <w:sz w:val="24"/>
          <w:szCs w:val="24"/>
        </w:rPr>
        <w:t>has also been incorporated into the permit resulting in a 4.5 lb NO</w:t>
      </w:r>
      <w:r w:rsidRPr="008859D0">
        <w:rPr>
          <w:rFonts w:ascii="Garamond" w:hAnsi="Garamond"/>
          <w:sz w:val="24"/>
          <w:szCs w:val="24"/>
          <w:vertAlign w:val="subscript"/>
        </w:rPr>
        <w:t>x</w:t>
      </w:r>
      <w:r w:rsidRPr="008859D0">
        <w:rPr>
          <w:rFonts w:ascii="Garamond" w:hAnsi="Garamond"/>
          <w:sz w:val="24"/>
          <w:szCs w:val="24"/>
        </w:rPr>
        <w:t xml:space="preserve">/ton on a 24-hr rolling average.  Since the </w:t>
      </w:r>
      <w:r w:rsidR="00CF4D1B" w:rsidRPr="008859D0">
        <w:rPr>
          <w:rFonts w:ascii="Garamond" w:hAnsi="Garamond"/>
          <w:sz w:val="24"/>
          <w:szCs w:val="24"/>
        </w:rPr>
        <w:t>short-term</w:t>
      </w:r>
      <w:r w:rsidRPr="008859D0">
        <w:rPr>
          <w:rFonts w:ascii="Garamond" w:hAnsi="Garamond"/>
          <w:sz w:val="24"/>
          <w:szCs w:val="24"/>
        </w:rPr>
        <w:t xml:space="preserve"> emission rate is higher than the BACT emission rate, the </w:t>
      </w:r>
      <w:r w:rsidR="00FC09EA" w:rsidRPr="008859D0">
        <w:rPr>
          <w:rFonts w:ascii="Garamond" w:hAnsi="Garamond"/>
          <w:sz w:val="24"/>
          <w:szCs w:val="24"/>
        </w:rPr>
        <w:t>short-term</w:t>
      </w:r>
      <w:r w:rsidRPr="008859D0">
        <w:rPr>
          <w:rFonts w:ascii="Garamond" w:hAnsi="Garamond"/>
          <w:sz w:val="24"/>
          <w:szCs w:val="24"/>
        </w:rPr>
        <w:t xml:space="preserve"> limit has been added under </w:t>
      </w:r>
      <w:r w:rsidR="00006746">
        <w:rPr>
          <w:rFonts w:ascii="Garamond" w:hAnsi="Garamond"/>
          <w:sz w:val="24"/>
          <w:szCs w:val="24"/>
        </w:rPr>
        <w:t xml:space="preserve">the authority of </w:t>
      </w:r>
      <w:r w:rsidRPr="008859D0">
        <w:rPr>
          <w:rFonts w:ascii="Garamond" w:hAnsi="Garamond"/>
          <w:sz w:val="24"/>
          <w:szCs w:val="24"/>
        </w:rPr>
        <w:t xml:space="preserve">ARM 17.8.749 </w:t>
      </w:r>
      <w:r w:rsidR="00006746">
        <w:rPr>
          <w:rFonts w:ascii="Garamond" w:hAnsi="Garamond"/>
          <w:sz w:val="24"/>
          <w:szCs w:val="24"/>
        </w:rPr>
        <w:t xml:space="preserve">and </w:t>
      </w:r>
      <w:r w:rsidR="00FE0ADE">
        <w:rPr>
          <w:rFonts w:ascii="Garamond" w:hAnsi="Garamond"/>
          <w:sz w:val="24"/>
          <w:szCs w:val="24"/>
        </w:rPr>
        <w:t>does not constitute BACT, in this case</w:t>
      </w:r>
      <w:r w:rsidRPr="008859D0">
        <w:rPr>
          <w:rFonts w:ascii="Garamond" w:hAnsi="Garamond"/>
          <w:sz w:val="24"/>
          <w:szCs w:val="24"/>
        </w:rPr>
        <w:t xml:space="preserve">.   </w:t>
      </w:r>
    </w:p>
    <w:p w14:paraId="61590EB6" w14:textId="77777777" w:rsidR="00C81950" w:rsidRPr="00495BEF" w:rsidRDefault="00C81950" w:rsidP="00DD4846">
      <w:pPr>
        <w:pStyle w:val="BodyTextIndent2"/>
        <w:ind w:left="0"/>
        <w:rPr>
          <w:rFonts w:ascii="Garamond" w:hAnsi="Garamond"/>
          <w:sz w:val="24"/>
          <w:szCs w:val="24"/>
          <w:u w:val="single"/>
        </w:rPr>
      </w:pPr>
    </w:p>
    <w:p w14:paraId="1213234B" w14:textId="54E98FAC" w:rsidR="00DD4846" w:rsidRPr="008859D0" w:rsidRDefault="00DD4846" w:rsidP="004A3F69">
      <w:pPr>
        <w:pStyle w:val="BodyTextIndent2"/>
        <w:ind w:left="720"/>
        <w:rPr>
          <w:rFonts w:ascii="Garamond" w:hAnsi="Garamond"/>
          <w:sz w:val="24"/>
          <w:szCs w:val="24"/>
          <w:u w:val="single"/>
        </w:rPr>
      </w:pPr>
      <w:r w:rsidRPr="008859D0">
        <w:rPr>
          <w:rFonts w:ascii="Garamond" w:hAnsi="Garamond"/>
          <w:sz w:val="24"/>
          <w:szCs w:val="24"/>
          <w:u w:val="single"/>
        </w:rPr>
        <w:t>Pyroprocessing System Kiln, Raw Mill, Preheater, Precalciner, Bypass, and Clinker –SO</w:t>
      </w:r>
      <w:r w:rsidRPr="00A9796D">
        <w:rPr>
          <w:rFonts w:ascii="Garamond" w:hAnsi="Garamond"/>
          <w:sz w:val="24"/>
          <w:szCs w:val="24"/>
          <w:vertAlign w:val="subscript"/>
        </w:rPr>
        <w:t>2</w:t>
      </w:r>
    </w:p>
    <w:p w14:paraId="033D9FDC" w14:textId="77777777" w:rsidR="00DD4846" w:rsidRPr="00495BEF" w:rsidRDefault="00DD4846" w:rsidP="00DD4846">
      <w:pPr>
        <w:pStyle w:val="BodyTextIndent2"/>
        <w:ind w:left="0"/>
        <w:rPr>
          <w:rFonts w:ascii="Garamond" w:hAnsi="Garamond"/>
          <w:sz w:val="24"/>
          <w:szCs w:val="24"/>
        </w:rPr>
      </w:pPr>
    </w:p>
    <w:p w14:paraId="34FBFFCD" w14:textId="2F68D258" w:rsidR="00883ACA" w:rsidRPr="00883ACA" w:rsidRDefault="00883ACA" w:rsidP="004A3F69">
      <w:pPr>
        <w:pStyle w:val="BodyTextIndent2"/>
        <w:ind w:left="720"/>
        <w:rPr>
          <w:rFonts w:ascii="Garamond" w:hAnsi="Garamond"/>
          <w:b/>
          <w:bCs/>
          <w:sz w:val="24"/>
          <w:szCs w:val="24"/>
        </w:rPr>
      </w:pPr>
      <w:r w:rsidRPr="00883ACA">
        <w:rPr>
          <w:rFonts w:ascii="Garamond" w:hAnsi="Garamond"/>
          <w:b/>
          <w:bCs/>
          <w:sz w:val="24"/>
          <w:szCs w:val="24"/>
        </w:rPr>
        <w:t>Step</w:t>
      </w:r>
      <w:r w:rsidR="0009602D">
        <w:rPr>
          <w:rFonts w:ascii="Garamond" w:hAnsi="Garamond"/>
          <w:b/>
          <w:bCs/>
          <w:sz w:val="24"/>
          <w:szCs w:val="24"/>
        </w:rPr>
        <w:t>s</w:t>
      </w:r>
      <w:r w:rsidRPr="00883ACA">
        <w:rPr>
          <w:rFonts w:ascii="Garamond" w:hAnsi="Garamond"/>
          <w:b/>
          <w:bCs/>
          <w:sz w:val="24"/>
          <w:szCs w:val="24"/>
        </w:rPr>
        <w:t xml:space="preserve"> 1</w:t>
      </w:r>
      <w:r w:rsidR="0049285A">
        <w:rPr>
          <w:rFonts w:ascii="Garamond" w:hAnsi="Garamond"/>
          <w:b/>
          <w:bCs/>
          <w:sz w:val="24"/>
          <w:szCs w:val="24"/>
        </w:rPr>
        <w:t xml:space="preserve"> </w:t>
      </w:r>
      <w:r w:rsidR="000605D3">
        <w:rPr>
          <w:rFonts w:ascii="Garamond" w:hAnsi="Garamond"/>
          <w:b/>
          <w:bCs/>
          <w:sz w:val="24"/>
          <w:szCs w:val="24"/>
        </w:rPr>
        <w:t>and</w:t>
      </w:r>
      <w:r w:rsidR="0049285A">
        <w:rPr>
          <w:rFonts w:ascii="Garamond" w:hAnsi="Garamond"/>
          <w:b/>
          <w:bCs/>
          <w:sz w:val="24"/>
          <w:szCs w:val="24"/>
        </w:rPr>
        <w:t xml:space="preserve"> </w:t>
      </w:r>
      <w:r w:rsidR="00C137C0">
        <w:rPr>
          <w:rFonts w:ascii="Garamond" w:hAnsi="Garamond"/>
          <w:b/>
          <w:bCs/>
          <w:sz w:val="24"/>
          <w:szCs w:val="24"/>
        </w:rPr>
        <w:t>2</w:t>
      </w:r>
      <w:r w:rsidRPr="00883ACA">
        <w:rPr>
          <w:rFonts w:ascii="Garamond" w:hAnsi="Garamond"/>
          <w:b/>
          <w:bCs/>
          <w:sz w:val="24"/>
          <w:szCs w:val="24"/>
        </w:rPr>
        <w:t>:</w:t>
      </w:r>
      <w:r w:rsidR="000605D3">
        <w:rPr>
          <w:rFonts w:ascii="Garamond" w:hAnsi="Garamond"/>
          <w:b/>
          <w:bCs/>
          <w:sz w:val="24"/>
          <w:szCs w:val="24"/>
        </w:rPr>
        <w:t xml:space="preserve"> </w:t>
      </w:r>
      <w:r w:rsidR="00934C4B">
        <w:rPr>
          <w:rFonts w:ascii="Garamond" w:hAnsi="Garamond"/>
          <w:b/>
          <w:bCs/>
          <w:sz w:val="24"/>
          <w:szCs w:val="24"/>
        </w:rPr>
        <w:t xml:space="preserve">Identify </w:t>
      </w:r>
      <w:r w:rsidR="00934C4B" w:rsidRPr="00934C4B">
        <w:rPr>
          <w:rFonts w:ascii="Garamond" w:hAnsi="Garamond"/>
          <w:b/>
          <w:bCs/>
          <w:sz w:val="24"/>
          <w:szCs w:val="24"/>
        </w:rPr>
        <w:t>All Control Options</w:t>
      </w:r>
      <w:r w:rsidR="00934C4B">
        <w:rPr>
          <w:rFonts w:ascii="Garamond" w:hAnsi="Garamond"/>
          <w:b/>
          <w:bCs/>
          <w:sz w:val="24"/>
          <w:szCs w:val="24"/>
        </w:rPr>
        <w:t xml:space="preserve"> and</w:t>
      </w:r>
      <w:r w:rsidR="00934C4B" w:rsidRPr="00934C4B">
        <w:t xml:space="preserve"> </w:t>
      </w:r>
      <w:r w:rsidR="00934C4B" w:rsidRPr="00934C4B">
        <w:rPr>
          <w:rFonts w:ascii="Garamond" w:hAnsi="Garamond"/>
          <w:b/>
          <w:bCs/>
          <w:sz w:val="24"/>
          <w:szCs w:val="24"/>
        </w:rPr>
        <w:t>Eliminate Technically Infeasible Options</w:t>
      </w:r>
      <w:r w:rsidR="00934C4B">
        <w:rPr>
          <w:rFonts w:ascii="Garamond" w:hAnsi="Garamond"/>
          <w:b/>
          <w:bCs/>
          <w:sz w:val="24"/>
          <w:szCs w:val="24"/>
        </w:rPr>
        <w:t xml:space="preserve"> </w:t>
      </w:r>
    </w:p>
    <w:p w14:paraId="6553816F" w14:textId="77777777" w:rsidR="00883ACA" w:rsidRDefault="00883ACA" w:rsidP="004A3F69">
      <w:pPr>
        <w:pStyle w:val="BodyTextIndent2"/>
        <w:ind w:left="720"/>
        <w:rPr>
          <w:rFonts w:ascii="Garamond" w:hAnsi="Garamond"/>
          <w:sz w:val="24"/>
          <w:szCs w:val="24"/>
        </w:rPr>
      </w:pPr>
    </w:p>
    <w:p w14:paraId="2838B1D6" w14:textId="023D1D6B" w:rsidR="003C262B" w:rsidRDefault="00DD4846" w:rsidP="004A3F69">
      <w:pPr>
        <w:pStyle w:val="BodyTextIndent2"/>
        <w:ind w:left="720"/>
        <w:rPr>
          <w:rFonts w:ascii="Garamond" w:hAnsi="Garamond"/>
          <w:sz w:val="24"/>
          <w:szCs w:val="24"/>
        </w:rPr>
      </w:pPr>
      <w:r w:rsidRPr="008859D0">
        <w:rPr>
          <w:rFonts w:ascii="Garamond" w:hAnsi="Garamond"/>
          <w:sz w:val="24"/>
          <w:szCs w:val="24"/>
        </w:rPr>
        <w:t>The new Portland cement plants being installed incorporate many features which act to scrub SO</w:t>
      </w:r>
      <w:r w:rsidRPr="008859D0">
        <w:rPr>
          <w:rFonts w:ascii="Garamond" w:hAnsi="Garamond"/>
          <w:sz w:val="24"/>
          <w:szCs w:val="24"/>
          <w:vertAlign w:val="subscript"/>
        </w:rPr>
        <w:t>2</w:t>
      </w:r>
      <w:r w:rsidRPr="008859D0">
        <w:rPr>
          <w:rFonts w:ascii="Garamond" w:hAnsi="Garamond"/>
          <w:sz w:val="24"/>
          <w:szCs w:val="24"/>
        </w:rPr>
        <w:t xml:space="preserve"> from the kiln exhaust.  Designs </w:t>
      </w:r>
      <w:r w:rsidR="00FE0ADE">
        <w:rPr>
          <w:rFonts w:ascii="Garamond" w:hAnsi="Garamond"/>
          <w:sz w:val="24"/>
          <w:szCs w:val="24"/>
        </w:rPr>
        <w:t xml:space="preserve">that </w:t>
      </w:r>
      <w:r w:rsidRPr="008859D0">
        <w:rPr>
          <w:rFonts w:ascii="Garamond" w:hAnsi="Garamond"/>
          <w:sz w:val="24"/>
          <w:szCs w:val="24"/>
        </w:rPr>
        <w:t>provide for SO</w:t>
      </w:r>
      <w:r w:rsidRPr="008859D0">
        <w:rPr>
          <w:rFonts w:ascii="Garamond" w:hAnsi="Garamond"/>
          <w:sz w:val="24"/>
          <w:szCs w:val="24"/>
          <w:vertAlign w:val="subscript"/>
        </w:rPr>
        <w:t>2</w:t>
      </w:r>
      <w:r w:rsidRPr="008859D0">
        <w:rPr>
          <w:rFonts w:ascii="Garamond" w:hAnsi="Garamond"/>
          <w:sz w:val="24"/>
          <w:szCs w:val="24"/>
        </w:rPr>
        <w:t xml:space="preserve"> scrubbing typically include preheaters, precalciners and in-line raw mills</w:t>
      </w:r>
      <w:r w:rsidR="00FE0ADE">
        <w:rPr>
          <w:rFonts w:ascii="Garamond" w:hAnsi="Garamond"/>
          <w:sz w:val="24"/>
          <w:szCs w:val="24"/>
        </w:rPr>
        <w:t>,</w:t>
      </w:r>
      <w:r w:rsidRPr="008859D0">
        <w:rPr>
          <w:rFonts w:ascii="Garamond" w:hAnsi="Garamond"/>
          <w:sz w:val="24"/>
          <w:szCs w:val="24"/>
        </w:rPr>
        <w:t xml:space="preserve"> which are all planned for the proposed Ash Grove Modernization project.  </w:t>
      </w:r>
      <w:r w:rsidR="002428DA">
        <w:rPr>
          <w:rFonts w:ascii="Garamond" w:hAnsi="Garamond"/>
          <w:sz w:val="24"/>
          <w:szCs w:val="24"/>
        </w:rPr>
        <w:t>These processes all exhaust through a common stack and as such</w:t>
      </w:r>
      <w:r w:rsidR="00FE0ADE">
        <w:rPr>
          <w:rFonts w:ascii="Garamond" w:hAnsi="Garamond"/>
          <w:sz w:val="24"/>
          <w:szCs w:val="24"/>
        </w:rPr>
        <w:t>,</w:t>
      </w:r>
      <w:r w:rsidR="002428DA">
        <w:rPr>
          <w:rFonts w:ascii="Garamond" w:hAnsi="Garamond"/>
          <w:sz w:val="24"/>
          <w:szCs w:val="24"/>
        </w:rPr>
        <w:t xml:space="preserve"> scrubbing of the main stack is the available </w:t>
      </w:r>
      <w:r w:rsidR="00FE0ADE">
        <w:rPr>
          <w:rFonts w:ascii="Garamond" w:hAnsi="Garamond"/>
          <w:sz w:val="24"/>
          <w:szCs w:val="24"/>
        </w:rPr>
        <w:t>SO</w:t>
      </w:r>
      <w:r w:rsidR="00FE0ADE" w:rsidRPr="00FE0ADE">
        <w:rPr>
          <w:rFonts w:ascii="Garamond" w:hAnsi="Garamond"/>
          <w:sz w:val="24"/>
          <w:szCs w:val="24"/>
          <w:vertAlign w:val="subscript"/>
        </w:rPr>
        <w:t>2</w:t>
      </w:r>
      <w:r w:rsidR="00FE0ADE">
        <w:rPr>
          <w:rFonts w:ascii="Garamond" w:hAnsi="Garamond"/>
          <w:sz w:val="24"/>
          <w:szCs w:val="24"/>
        </w:rPr>
        <w:t xml:space="preserve"> </w:t>
      </w:r>
      <w:r w:rsidR="002428DA">
        <w:rPr>
          <w:rFonts w:ascii="Garamond" w:hAnsi="Garamond"/>
          <w:sz w:val="24"/>
          <w:szCs w:val="24"/>
        </w:rPr>
        <w:t>control for these processes.</w:t>
      </w:r>
    </w:p>
    <w:p w14:paraId="3A74F3EC" w14:textId="77777777" w:rsidR="00330E75" w:rsidRDefault="00330E75" w:rsidP="004A3F69">
      <w:pPr>
        <w:pStyle w:val="BodyTextIndent2"/>
        <w:ind w:left="720"/>
        <w:rPr>
          <w:rFonts w:ascii="Garamond" w:hAnsi="Garamond"/>
          <w:sz w:val="24"/>
          <w:szCs w:val="24"/>
        </w:rPr>
      </w:pPr>
    </w:p>
    <w:p w14:paraId="024EE366" w14:textId="69248E53" w:rsidR="00C137C0" w:rsidRPr="00330E75" w:rsidRDefault="00330E75" w:rsidP="004A3F69">
      <w:pPr>
        <w:pStyle w:val="BodyTextIndent2"/>
        <w:ind w:left="720"/>
        <w:rPr>
          <w:rFonts w:ascii="Garamond" w:hAnsi="Garamond"/>
          <w:b/>
          <w:bCs/>
          <w:sz w:val="24"/>
          <w:szCs w:val="24"/>
        </w:rPr>
      </w:pPr>
      <w:r w:rsidRPr="00330E75">
        <w:rPr>
          <w:rFonts w:ascii="Garamond" w:hAnsi="Garamond"/>
          <w:b/>
          <w:bCs/>
          <w:sz w:val="24"/>
          <w:szCs w:val="24"/>
        </w:rPr>
        <w:t>Step 3: Rank Remaining Control Technologies by Control Effectiveness and Step 4: Evaluate Most Effective Controls and Evaluate Results</w:t>
      </w:r>
    </w:p>
    <w:p w14:paraId="2EA2F839" w14:textId="77777777" w:rsidR="00330E75" w:rsidRDefault="00330E75" w:rsidP="004A3F69">
      <w:pPr>
        <w:pStyle w:val="BodyTextIndent2"/>
        <w:ind w:left="720"/>
        <w:rPr>
          <w:rFonts w:ascii="Garamond" w:hAnsi="Garamond"/>
          <w:sz w:val="24"/>
          <w:szCs w:val="24"/>
        </w:rPr>
      </w:pPr>
    </w:p>
    <w:p w14:paraId="79655B16" w14:textId="138AA706" w:rsidR="00991B95" w:rsidRDefault="00DD4846" w:rsidP="004A3F69">
      <w:pPr>
        <w:pStyle w:val="BodyTextIndent2"/>
        <w:ind w:left="720"/>
        <w:rPr>
          <w:rFonts w:ascii="Garamond" w:hAnsi="Garamond"/>
          <w:sz w:val="24"/>
          <w:szCs w:val="24"/>
        </w:rPr>
      </w:pPr>
      <w:r w:rsidRPr="008859D0">
        <w:rPr>
          <w:rFonts w:ascii="Garamond" w:hAnsi="Garamond"/>
          <w:sz w:val="24"/>
          <w:szCs w:val="24"/>
        </w:rPr>
        <w:t xml:space="preserve">The recently revised 40 CFR 60 Subpart F Standards of Performance for Portland Cement Plants requires 0.4 lb/ton clinker on a 30-day rolling average.  While the NSPS itself does not necessarily determine BACT for a given process, this NSPS has recently been issued and there has only been one cement plant permitted since the NSPS became effective.  The permitted limit for that cement plant was set at 0.4 lb/ton clinker on a 30-day rolling average.  </w:t>
      </w:r>
    </w:p>
    <w:p w14:paraId="6184C784" w14:textId="77777777" w:rsidR="00991B95" w:rsidRDefault="00991B95" w:rsidP="004A3F69">
      <w:pPr>
        <w:pStyle w:val="BodyTextIndent2"/>
        <w:ind w:left="720"/>
        <w:rPr>
          <w:rFonts w:ascii="Garamond" w:hAnsi="Garamond"/>
          <w:sz w:val="24"/>
          <w:szCs w:val="24"/>
        </w:rPr>
      </w:pPr>
    </w:p>
    <w:p w14:paraId="64441DCC" w14:textId="7367E2D7" w:rsidR="00991B95" w:rsidRPr="00991B95" w:rsidRDefault="00991B95" w:rsidP="004A3F69">
      <w:pPr>
        <w:pStyle w:val="BodyTextIndent2"/>
        <w:ind w:left="720"/>
        <w:rPr>
          <w:rFonts w:ascii="Garamond" w:hAnsi="Garamond"/>
          <w:b/>
          <w:bCs/>
          <w:sz w:val="24"/>
          <w:szCs w:val="24"/>
        </w:rPr>
      </w:pPr>
      <w:r w:rsidRPr="00991B95">
        <w:rPr>
          <w:rFonts w:ascii="Garamond" w:hAnsi="Garamond"/>
          <w:b/>
          <w:bCs/>
          <w:sz w:val="24"/>
          <w:szCs w:val="24"/>
        </w:rPr>
        <w:t>Step 5</w:t>
      </w:r>
      <w:r w:rsidR="00330E75">
        <w:rPr>
          <w:rFonts w:ascii="Garamond" w:hAnsi="Garamond"/>
          <w:b/>
          <w:bCs/>
          <w:sz w:val="24"/>
          <w:szCs w:val="24"/>
        </w:rPr>
        <w:t>: Select BACT</w:t>
      </w:r>
    </w:p>
    <w:p w14:paraId="68C8FCD2" w14:textId="77777777" w:rsidR="00991B95" w:rsidRDefault="00991B95" w:rsidP="004A3F69">
      <w:pPr>
        <w:pStyle w:val="BodyTextIndent2"/>
        <w:ind w:left="720"/>
        <w:rPr>
          <w:rFonts w:ascii="Garamond" w:hAnsi="Garamond"/>
          <w:sz w:val="24"/>
          <w:szCs w:val="24"/>
        </w:rPr>
      </w:pPr>
    </w:p>
    <w:p w14:paraId="6E2A6375" w14:textId="7840044D" w:rsidR="00DD4846" w:rsidRDefault="00DD4846" w:rsidP="004A3F69">
      <w:pPr>
        <w:pStyle w:val="BodyTextIndent2"/>
        <w:ind w:left="720"/>
        <w:rPr>
          <w:rFonts w:ascii="Garamond" w:hAnsi="Garamond"/>
          <w:sz w:val="24"/>
          <w:szCs w:val="24"/>
        </w:rPr>
      </w:pPr>
      <w:r w:rsidRPr="008859D0">
        <w:rPr>
          <w:rFonts w:ascii="Garamond" w:hAnsi="Garamond"/>
          <w:sz w:val="24"/>
          <w:szCs w:val="24"/>
        </w:rPr>
        <w:t xml:space="preserve">Therefore, </w:t>
      </w:r>
      <w:r w:rsidR="001F1225">
        <w:rPr>
          <w:rFonts w:ascii="Garamond" w:hAnsi="Garamond"/>
          <w:sz w:val="24"/>
          <w:szCs w:val="24"/>
        </w:rPr>
        <w:t>a Portland cement plant designed to</w:t>
      </w:r>
      <w:r w:rsidR="001F1225" w:rsidRPr="008859D0">
        <w:rPr>
          <w:rFonts w:ascii="Garamond" w:hAnsi="Garamond"/>
          <w:sz w:val="24"/>
          <w:szCs w:val="24"/>
        </w:rPr>
        <w:t xml:space="preserve"> provide for SO</w:t>
      </w:r>
      <w:r w:rsidR="001F1225" w:rsidRPr="008859D0">
        <w:rPr>
          <w:rFonts w:ascii="Garamond" w:hAnsi="Garamond"/>
          <w:sz w:val="24"/>
          <w:szCs w:val="24"/>
          <w:vertAlign w:val="subscript"/>
        </w:rPr>
        <w:t>2</w:t>
      </w:r>
      <w:r w:rsidR="001F1225" w:rsidRPr="008859D0">
        <w:rPr>
          <w:rFonts w:ascii="Garamond" w:hAnsi="Garamond"/>
          <w:sz w:val="24"/>
          <w:szCs w:val="24"/>
        </w:rPr>
        <w:t xml:space="preserve"> scrubbing includ</w:t>
      </w:r>
      <w:r w:rsidR="001F1225">
        <w:rPr>
          <w:rFonts w:ascii="Garamond" w:hAnsi="Garamond"/>
          <w:sz w:val="24"/>
          <w:szCs w:val="24"/>
        </w:rPr>
        <w:t>ing</w:t>
      </w:r>
      <w:r w:rsidR="001F1225" w:rsidRPr="008859D0">
        <w:rPr>
          <w:rFonts w:ascii="Garamond" w:hAnsi="Garamond"/>
          <w:sz w:val="24"/>
          <w:szCs w:val="24"/>
        </w:rPr>
        <w:t xml:space="preserve"> preheaters, precalciners</w:t>
      </w:r>
      <w:r w:rsidR="001F1225">
        <w:rPr>
          <w:rFonts w:ascii="Garamond" w:hAnsi="Garamond"/>
          <w:sz w:val="24"/>
          <w:szCs w:val="24"/>
        </w:rPr>
        <w:t>,</w:t>
      </w:r>
      <w:r w:rsidR="001F1225" w:rsidRPr="008859D0">
        <w:rPr>
          <w:rFonts w:ascii="Garamond" w:hAnsi="Garamond"/>
          <w:sz w:val="24"/>
          <w:szCs w:val="24"/>
        </w:rPr>
        <w:t xml:space="preserve"> and in-line raw mills </w:t>
      </w:r>
      <w:r w:rsidR="001F1225">
        <w:rPr>
          <w:rFonts w:ascii="Garamond" w:hAnsi="Garamond"/>
          <w:sz w:val="24"/>
          <w:szCs w:val="24"/>
        </w:rPr>
        <w:t xml:space="preserve">with </w:t>
      </w:r>
      <w:r w:rsidRPr="008859D0">
        <w:rPr>
          <w:rFonts w:ascii="Garamond" w:hAnsi="Garamond"/>
          <w:sz w:val="24"/>
          <w:szCs w:val="24"/>
        </w:rPr>
        <w:t>the proposed permit limit of 0.4 lb/ton clinker on a 30-day rolling average is accepted as BACT for SO</w:t>
      </w:r>
      <w:r w:rsidRPr="008859D0">
        <w:rPr>
          <w:rFonts w:ascii="Garamond" w:hAnsi="Garamond"/>
          <w:sz w:val="24"/>
          <w:szCs w:val="24"/>
          <w:vertAlign w:val="subscript"/>
        </w:rPr>
        <w:t>2</w:t>
      </w:r>
      <w:r w:rsidRPr="008859D0">
        <w:rPr>
          <w:rFonts w:ascii="Garamond" w:hAnsi="Garamond"/>
          <w:sz w:val="24"/>
          <w:szCs w:val="24"/>
        </w:rPr>
        <w:t xml:space="preserve">.    </w:t>
      </w:r>
    </w:p>
    <w:p w14:paraId="6B36639C" w14:textId="77777777" w:rsidR="00DD4846" w:rsidRPr="00495BEF" w:rsidRDefault="00DD4846" w:rsidP="00DD4846">
      <w:pPr>
        <w:pStyle w:val="BodyTextIndent2"/>
        <w:ind w:left="0"/>
        <w:rPr>
          <w:rFonts w:ascii="Garamond" w:hAnsi="Garamond"/>
          <w:sz w:val="24"/>
          <w:szCs w:val="24"/>
        </w:rPr>
      </w:pPr>
    </w:p>
    <w:p w14:paraId="20983C01" w14:textId="75E2256F" w:rsidR="00DD4846" w:rsidRPr="008859D0" w:rsidRDefault="00DD4846" w:rsidP="004A3F69">
      <w:pPr>
        <w:pStyle w:val="BodyTextIndent2"/>
        <w:ind w:left="720"/>
        <w:rPr>
          <w:rFonts w:ascii="Garamond" w:hAnsi="Garamond"/>
          <w:sz w:val="24"/>
          <w:szCs w:val="24"/>
        </w:rPr>
      </w:pPr>
      <w:r w:rsidRPr="008859D0">
        <w:rPr>
          <w:rFonts w:ascii="Garamond" w:hAnsi="Garamond"/>
          <w:sz w:val="24"/>
          <w:szCs w:val="24"/>
        </w:rPr>
        <w:t>Short</w:t>
      </w:r>
      <w:r w:rsidR="00FC09EA">
        <w:rPr>
          <w:rFonts w:ascii="Garamond" w:hAnsi="Garamond"/>
          <w:sz w:val="24"/>
          <w:szCs w:val="24"/>
        </w:rPr>
        <w:t>-</w:t>
      </w:r>
      <w:r w:rsidRPr="008859D0">
        <w:rPr>
          <w:rFonts w:ascii="Garamond" w:hAnsi="Garamond"/>
          <w:sz w:val="24"/>
          <w:szCs w:val="24"/>
        </w:rPr>
        <w:t xml:space="preserve">term hourly limits are accepted at 3.0 times the 30-day rolling average limit but the rolling averaging period has been reduced to a 24-hr period.  Since the </w:t>
      </w:r>
      <w:r w:rsidR="00CF4D1B" w:rsidRPr="008859D0">
        <w:rPr>
          <w:rFonts w:ascii="Garamond" w:hAnsi="Garamond"/>
          <w:sz w:val="24"/>
          <w:szCs w:val="24"/>
        </w:rPr>
        <w:t>short-term</w:t>
      </w:r>
      <w:r w:rsidRPr="008859D0">
        <w:rPr>
          <w:rFonts w:ascii="Garamond" w:hAnsi="Garamond"/>
          <w:sz w:val="24"/>
          <w:szCs w:val="24"/>
        </w:rPr>
        <w:t xml:space="preserve"> emission rate is higher than the BACT emission rate, the </w:t>
      </w:r>
      <w:r w:rsidR="00FC09EA" w:rsidRPr="008859D0">
        <w:rPr>
          <w:rFonts w:ascii="Garamond" w:hAnsi="Garamond"/>
          <w:sz w:val="24"/>
          <w:szCs w:val="24"/>
        </w:rPr>
        <w:t>short-term</w:t>
      </w:r>
      <w:r w:rsidRPr="008859D0">
        <w:rPr>
          <w:rFonts w:ascii="Garamond" w:hAnsi="Garamond"/>
          <w:sz w:val="24"/>
          <w:szCs w:val="24"/>
        </w:rPr>
        <w:t xml:space="preserve"> limit has been added under </w:t>
      </w:r>
      <w:r w:rsidR="001554FA">
        <w:rPr>
          <w:rFonts w:ascii="Garamond" w:hAnsi="Garamond"/>
          <w:sz w:val="24"/>
          <w:szCs w:val="24"/>
        </w:rPr>
        <w:t xml:space="preserve">the authority of </w:t>
      </w:r>
      <w:r w:rsidRPr="008859D0">
        <w:rPr>
          <w:rFonts w:ascii="Garamond" w:hAnsi="Garamond"/>
          <w:sz w:val="24"/>
          <w:szCs w:val="24"/>
        </w:rPr>
        <w:t xml:space="preserve">ARM 17.8.749 </w:t>
      </w:r>
      <w:r w:rsidR="001554FA">
        <w:rPr>
          <w:rFonts w:ascii="Garamond" w:hAnsi="Garamond"/>
          <w:sz w:val="24"/>
          <w:szCs w:val="24"/>
        </w:rPr>
        <w:t>and is</w:t>
      </w:r>
      <w:r w:rsidRPr="008859D0">
        <w:rPr>
          <w:rFonts w:ascii="Garamond" w:hAnsi="Garamond"/>
          <w:sz w:val="24"/>
          <w:szCs w:val="24"/>
        </w:rPr>
        <w:t xml:space="preserve"> not a BACT condition.</w:t>
      </w:r>
    </w:p>
    <w:p w14:paraId="15E5BEB7" w14:textId="77777777" w:rsidR="00B548E0" w:rsidRDefault="00B548E0" w:rsidP="004A3F69">
      <w:pPr>
        <w:pStyle w:val="BodyTextIndent2"/>
        <w:ind w:left="720"/>
        <w:rPr>
          <w:rFonts w:ascii="Garamond" w:hAnsi="Garamond"/>
          <w:sz w:val="24"/>
          <w:szCs w:val="24"/>
          <w:u w:val="single"/>
        </w:rPr>
      </w:pPr>
    </w:p>
    <w:p w14:paraId="1822EC4C" w14:textId="16831B2A" w:rsidR="00DD4846" w:rsidRPr="001554FA" w:rsidRDefault="00DD4846" w:rsidP="004A3F69">
      <w:pPr>
        <w:pStyle w:val="BodyTextIndent2"/>
        <w:ind w:left="720"/>
        <w:rPr>
          <w:rFonts w:ascii="Garamond" w:hAnsi="Garamond"/>
          <w:sz w:val="24"/>
          <w:szCs w:val="24"/>
          <w:u w:val="single"/>
        </w:rPr>
      </w:pPr>
      <w:r w:rsidRPr="008859D0">
        <w:rPr>
          <w:rFonts w:ascii="Garamond" w:hAnsi="Garamond"/>
          <w:sz w:val="24"/>
          <w:szCs w:val="24"/>
          <w:u w:val="single"/>
        </w:rPr>
        <w:t>Solid Fuel Mill and Controlled Handling</w:t>
      </w:r>
      <w:r w:rsidR="001554FA">
        <w:rPr>
          <w:rFonts w:ascii="Garamond" w:hAnsi="Garamond"/>
          <w:sz w:val="24"/>
          <w:szCs w:val="24"/>
          <w:u w:val="single"/>
        </w:rPr>
        <w:t xml:space="preserve"> – PM species (PM, PM</w:t>
      </w:r>
      <w:r w:rsidR="001554FA" w:rsidRPr="001554FA">
        <w:rPr>
          <w:rFonts w:ascii="Garamond" w:hAnsi="Garamond"/>
          <w:sz w:val="24"/>
          <w:szCs w:val="24"/>
          <w:u w:val="single"/>
          <w:vertAlign w:val="subscript"/>
        </w:rPr>
        <w:t>10</w:t>
      </w:r>
      <w:r w:rsidR="001554FA">
        <w:rPr>
          <w:rFonts w:ascii="Garamond" w:hAnsi="Garamond"/>
          <w:sz w:val="24"/>
          <w:szCs w:val="24"/>
          <w:u w:val="single"/>
        </w:rPr>
        <w:t>, PM</w:t>
      </w:r>
      <w:r w:rsidR="001554FA" w:rsidRPr="001554FA">
        <w:rPr>
          <w:rFonts w:ascii="Garamond" w:hAnsi="Garamond"/>
          <w:sz w:val="24"/>
          <w:szCs w:val="24"/>
          <w:u w:val="single"/>
          <w:vertAlign w:val="subscript"/>
        </w:rPr>
        <w:t>2.5</w:t>
      </w:r>
      <w:r w:rsidR="001554FA">
        <w:rPr>
          <w:rFonts w:ascii="Garamond" w:hAnsi="Garamond"/>
          <w:sz w:val="24"/>
          <w:szCs w:val="24"/>
          <w:u w:val="single"/>
        </w:rPr>
        <w:t>)</w:t>
      </w:r>
    </w:p>
    <w:p w14:paraId="668D7A02" w14:textId="77777777" w:rsidR="003155B2" w:rsidRPr="00495BEF" w:rsidRDefault="003155B2" w:rsidP="00DD4846">
      <w:pPr>
        <w:pStyle w:val="BodyTextIndent2"/>
        <w:ind w:left="0"/>
        <w:rPr>
          <w:rFonts w:ascii="Garamond" w:hAnsi="Garamond"/>
          <w:sz w:val="24"/>
          <w:szCs w:val="24"/>
        </w:rPr>
      </w:pPr>
    </w:p>
    <w:p w14:paraId="091812E9" w14:textId="34F292A9" w:rsidR="008D56D6" w:rsidRPr="008D56D6" w:rsidRDefault="008D56D6" w:rsidP="004A3F69">
      <w:pPr>
        <w:pStyle w:val="BodyTextIndent2"/>
        <w:ind w:left="720"/>
        <w:rPr>
          <w:rFonts w:ascii="Garamond" w:hAnsi="Garamond"/>
          <w:b/>
          <w:bCs/>
          <w:sz w:val="24"/>
          <w:szCs w:val="24"/>
        </w:rPr>
      </w:pPr>
      <w:r w:rsidRPr="008D56D6">
        <w:rPr>
          <w:rFonts w:ascii="Garamond" w:hAnsi="Garamond"/>
          <w:b/>
          <w:bCs/>
          <w:sz w:val="24"/>
          <w:szCs w:val="24"/>
        </w:rPr>
        <w:t xml:space="preserve">Steps 1 thru </w:t>
      </w:r>
      <w:r w:rsidR="00302DC5">
        <w:rPr>
          <w:rFonts w:ascii="Garamond" w:hAnsi="Garamond"/>
          <w:b/>
          <w:bCs/>
          <w:sz w:val="24"/>
          <w:szCs w:val="24"/>
        </w:rPr>
        <w:t>4</w:t>
      </w:r>
      <w:r w:rsidRPr="008D56D6">
        <w:rPr>
          <w:rFonts w:ascii="Garamond" w:hAnsi="Garamond"/>
          <w:b/>
          <w:bCs/>
          <w:sz w:val="24"/>
          <w:szCs w:val="24"/>
        </w:rPr>
        <w:t>:</w:t>
      </w:r>
    </w:p>
    <w:p w14:paraId="522F3BF1" w14:textId="77777777" w:rsidR="008D56D6" w:rsidRDefault="008D56D6" w:rsidP="004A3F69">
      <w:pPr>
        <w:pStyle w:val="BodyTextIndent2"/>
        <w:ind w:left="720"/>
        <w:rPr>
          <w:rFonts w:ascii="Garamond" w:hAnsi="Garamond"/>
          <w:sz w:val="24"/>
          <w:szCs w:val="24"/>
        </w:rPr>
      </w:pPr>
    </w:p>
    <w:p w14:paraId="55A28782" w14:textId="6BE87D01" w:rsidR="00DD4846" w:rsidRPr="008859D0" w:rsidRDefault="00DD4846" w:rsidP="004A3F69">
      <w:pPr>
        <w:pStyle w:val="BodyTextIndent2"/>
        <w:ind w:left="720"/>
        <w:rPr>
          <w:rFonts w:ascii="Garamond" w:hAnsi="Garamond"/>
          <w:sz w:val="24"/>
          <w:szCs w:val="24"/>
        </w:rPr>
      </w:pPr>
      <w:r w:rsidRPr="008859D0">
        <w:rPr>
          <w:rFonts w:ascii="Garamond" w:hAnsi="Garamond"/>
          <w:sz w:val="24"/>
          <w:szCs w:val="24"/>
        </w:rPr>
        <w:t xml:space="preserve">The solid fuel mill (461.CK395) will be subject to the particulate matter standards from NESHAP subpart LLL and </w:t>
      </w:r>
      <w:r w:rsidR="001554FA">
        <w:rPr>
          <w:rFonts w:ascii="Garamond" w:hAnsi="Garamond"/>
          <w:sz w:val="24"/>
          <w:szCs w:val="24"/>
        </w:rPr>
        <w:t>must</w:t>
      </w:r>
      <w:r w:rsidRPr="008859D0">
        <w:rPr>
          <w:rFonts w:ascii="Garamond" w:hAnsi="Garamond"/>
          <w:sz w:val="24"/>
          <w:szCs w:val="24"/>
        </w:rPr>
        <w:t xml:space="preserve"> comply with 0.02 lb/ton clinker for filterable PM.  Ash Grove is proposing a baghouse to meet this emission limit.  Baghouse control technology is the most efficient control device for controlling filterable PM.</w:t>
      </w:r>
    </w:p>
    <w:p w14:paraId="57356D8D" w14:textId="77777777" w:rsidR="00DD4846" w:rsidRPr="00495BEF" w:rsidRDefault="00DD4846" w:rsidP="00DD4846">
      <w:pPr>
        <w:pStyle w:val="BodyTextIndent2"/>
        <w:ind w:left="0"/>
        <w:rPr>
          <w:rFonts w:ascii="Garamond" w:hAnsi="Garamond"/>
          <w:sz w:val="24"/>
          <w:szCs w:val="24"/>
        </w:rPr>
      </w:pPr>
    </w:p>
    <w:p w14:paraId="37B8A692" w14:textId="77777777" w:rsidR="00DD4846" w:rsidRPr="008859D0" w:rsidRDefault="00DD4846" w:rsidP="004A3F69">
      <w:pPr>
        <w:pStyle w:val="BodyTextIndent2"/>
        <w:ind w:left="720"/>
        <w:rPr>
          <w:rFonts w:ascii="Garamond" w:hAnsi="Garamond"/>
          <w:sz w:val="24"/>
          <w:szCs w:val="24"/>
        </w:rPr>
      </w:pPr>
      <w:r w:rsidRPr="008859D0">
        <w:rPr>
          <w:rFonts w:ascii="Garamond" w:hAnsi="Garamond"/>
          <w:sz w:val="24"/>
          <w:szCs w:val="24"/>
        </w:rPr>
        <w:t>Three controlled transfer points (231.BF160, 461.BF045, 461.BF050) associated with the solid fuel mill also are subject to NSPS subpart Y and are limited to 0.01 gr/dscf of filterable PM.  Ash Grove is proposing to install baghouse control technology to meet this limit and is proposing the following PM, PM</w:t>
      </w:r>
      <w:r w:rsidRPr="008859D0">
        <w:rPr>
          <w:rFonts w:ascii="Garamond" w:hAnsi="Garamond"/>
          <w:sz w:val="24"/>
          <w:szCs w:val="24"/>
          <w:vertAlign w:val="subscript"/>
        </w:rPr>
        <w:t>10</w:t>
      </w:r>
      <w:r w:rsidRPr="008859D0">
        <w:rPr>
          <w:rFonts w:ascii="Garamond" w:hAnsi="Garamond"/>
          <w:sz w:val="24"/>
          <w:szCs w:val="24"/>
        </w:rPr>
        <w:t>, and PM</w:t>
      </w:r>
      <w:r w:rsidRPr="008859D0">
        <w:rPr>
          <w:rFonts w:ascii="Garamond" w:hAnsi="Garamond"/>
          <w:sz w:val="24"/>
          <w:szCs w:val="24"/>
          <w:vertAlign w:val="subscript"/>
        </w:rPr>
        <w:t>2.5</w:t>
      </w:r>
      <w:r w:rsidRPr="008859D0">
        <w:rPr>
          <w:rFonts w:ascii="Garamond" w:hAnsi="Garamond"/>
          <w:sz w:val="24"/>
          <w:szCs w:val="24"/>
        </w:rPr>
        <w:t xml:space="preserve"> limits.</w:t>
      </w:r>
    </w:p>
    <w:p w14:paraId="41DAFB8B" w14:textId="77777777" w:rsidR="00DD4846" w:rsidRPr="00495BEF" w:rsidRDefault="00DD4846" w:rsidP="00DD4846">
      <w:pPr>
        <w:pStyle w:val="BodyTextIndent2"/>
        <w:ind w:left="0"/>
        <w:rPr>
          <w:rFonts w:ascii="Garamond" w:hAnsi="Garamond"/>
          <w:sz w:val="24"/>
          <w:szCs w:val="24"/>
        </w:rPr>
      </w:pPr>
    </w:p>
    <w:p w14:paraId="08F0C86F" w14:textId="77777777" w:rsidR="00DD4846" w:rsidRPr="008859D0" w:rsidRDefault="00DD4846" w:rsidP="00DD4846">
      <w:pPr>
        <w:pStyle w:val="BodyTextIndent2"/>
        <w:ind w:firstLine="432"/>
        <w:rPr>
          <w:rFonts w:ascii="Garamond" w:hAnsi="Garamond"/>
          <w:sz w:val="24"/>
          <w:szCs w:val="24"/>
        </w:rPr>
      </w:pPr>
      <w:r w:rsidRPr="008859D0">
        <w:rPr>
          <w:rFonts w:ascii="Garamond" w:hAnsi="Garamond"/>
          <w:sz w:val="24"/>
          <w:szCs w:val="24"/>
        </w:rPr>
        <w:t>PM = 0.0055 gr/dscf</w:t>
      </w:r>
    </w:p>
    <w:p w14:paraId="18460200" w14:textId="77777777" w:rsidR="00DD4846" w:rsidRPr="008859D0" w:rsidRDefault="00DD4846" w:rsidP="00DD4846">
      <w:pPr>
        <w:pStyle w:val="BodyTextIndent2"/>
        <w:ind w:firstLine="432"/>
        <w:rPr>
          <w:rFonts w:ascii="Garamond" w:hAnsi="Garamond"/>
          <w:sz w:val="24"/>
          <w:szCs w:val="24"/>
        </w:rPr>
      </w:pPr>
      <w:r w:rsidRPr="008859D0">
        <w:rPr>
          <w:rFonts w:ascii="Garamond" w:hAnsi="Garamond"/>
          <w:sz w:val="24"/>
          <w:szCs w:val="24"/>
        </w:rPr>
        <w:t>PM</w:t>
      </w:r>
      <w:r w:rsidRPr="008859D0">
        <w:rPr>
          <w:rFonts w:ascii="Garamond" w:hAnsi="Garamond"/>
          <w:sz w:val="24"/>
          <w:szCs w:val="24"/>
          <w:vertAlign w:val="subscript"/>
        </w:rPr>
        <w:t>10</w:t>
      </w:r>
      <w:r w:rsidRPr="008859D0">
        <w:rPr>
          <w:rFonts w:ascii="Garamond" w:hAnsi="Garamond"/>
          <w:sz w:val="24"/>
          <w:szCs w:val="24"/>
        </w:rPr>
        <w:t xml:space="preserve"> = 0.005 gr/dscf</w:t>
      </w:r>
    </w:p>
    <w:p w14:paraId="50C76BE7" w14:textId="77777777" w:rsidR="00DD4846" w:rsidRPr="008859D0" w:rsidRDefault="00DD4846" w:rsidP="00DD4846">
      <w:pPr>
        <w:pStyle w:val="BodyTextIndent2"/>
        <w:ind w:firstLine="432"/>
        <w:rPr>
          <w:rFonts w:ascii="Garamond" w:hAnsi="Garamond"/>
          <w:sz w:val="24"/>
          <w:szCs w:val="24"/>
        </w:rPr>
      </w:pPr>
      <w:r w:rsidRPr="008859D0">
        <w:rPr>
          <w:rFonts w:ascii="Garamond" w:hAnsi="Garamond"/>
          <w:sz w:val="24"/>
          <w:szCs w:val="24"/>
        </w:rPr>
        <w:t>PM</w:t>
      </w:r>
      <w:r w:rsidRPr="008859D0">
        <w:rPr>
          <w:rFonts w:ascii="Garamond" w:hAnsi="Garamond"/>
          <w:sz w:val="24"/>
          <w:szCs w:val="24"/>
          <w:vertAlign w:val="subscript"/>
        </w:rPr>
        <w:t>2. 5</w:t>
      </w:r>
      <w:r w:rsidRPr="008859D0">
        <w:rPr>
          <w:rFonts w:ascii="Garamond" w:hAnsi="Garamond"/>
          <w:sz w:val="24"/>
          <w:szCs w:val="24"/>
        </w:rPr>
        <w:t xml:space="preserve">= 0.004 gr/dscf    </w:t>
      </w:r>
    </w:p>
    <w:p w14:paraId="0D8355B6" w14:textId="77777777" w:rsidR="00DD4846" w:rsidRPr="00495BEF" w:rsidRDefault="00DD4846" w:rsidP="00DD4846">
      <w:pPr>
        <w:pStyle w:val="BodyTextIndent2"/>
        <w:ind w:left="0"/>
        <w:rPr>
          <w:rFonts w:ascii="Garamond" w:hAnsi="Garamond"/>
          <w:sz w:val="24"/>
          <w:szCs w:val="24"/>
        </w:rPr>
      </w:pPr>
    </w:p>
    <w:p w14:paraId="35B06F33" w14:textId="1DDBA24D" w:rsidR="00302DC5" w:rsidRPr="00302DC5" w:rsidRDefault="00302DC5" w:rsidP="004A3F69">
      <w:pPr>
        <w:pStyle w:val="BodyTextIndent2"/>
        <w:ind w:left="720"/>
        <w:rPr>
          <w:rFonts w:ascii="Garamond" w:hAnsi="Garamond"/>
          <w:b/>
          <w:bCs/>
          <w:sz w:val="24"/>
          <w:szCs w:val="24"/>
        </w:rPr>
      </w:pPr>
      <w:r w:rsidRPr="00302DC5">
        <w:rPr>
          <w:rFonts w:ascii="Garamond" w:hAnsi="Garamond"/>
          <w:b/>
          <w:bCs/>
          <w:sz w:val="24"/>
          <w:szCs w:val="24"/>
        </w:rPr>
        <w:t>Step 5: Select BACT</w:t>
      </w:r>
    </w:p>
    <w:p w14:paraId="0290623F" w14:textId="77777777" w:rsidR="00302DC5" w:rsidRDefault="00302DC5" w:rsidP="004A3F69">
      <w:pPr>
        <w:pStyle w:val="BodyTextIndent2"/>
        <w:ind w:left="720"/>
        <w:rPr>
          <w:rFonts w:ascii="Garamond" w:hAnsi="Garamond"/>
          <w:sz w:val="24"/>
          <w:szCs w:val="24"/>
        </w:rPr>
      </w:pPr>
    </w:p>
    <w:p w14:paraId="027BE3F7" w14:textId="53968FC4" w:rsidR="00DD4846" w:rsidRPr="008859D0" w:rsidRDefault="00DD4846" w:rsidP="004A3F69">
      <w:pPr>
        <w:pStyle w:val="BodyTextIndent2"/>
        <w:ind w:left="720"/>
        <w:rPr>
          <w:rFonts w:ascii="Garamond" w:hAnsi="Garamond"/>
          <w:sz w:val="24"/>
          <w:szCs w:val="24"/>
        </w:rPr>
      </w:pPr>
      <w:r w:rsidRPr="008859D0">
        <w:rPr>
          <w:rFonts w:ascii="Garamond" w:hAnsi="Garamond"/>
          <w:sz w:val="24"/>
          <w:szCs w:val="24"/>
        </w:rPr>
        <w:t xml:space="preserve">Pulverized Bin Vents are also subject to Subpart Y but since the bin vents are not mechanical, the </w:t>
      </w:r>
      <w:r w:rsidR="001554FA">
        <w:rPr>
          <w:rFonts w:ascii="Garamond" w:hAnsi="Garamond"/>
          <w:sz w:val="24"/>
          <w:szCs w:val="24"/>
        </w:rPr>
        <w:t xml:space="preserve">Subpart Y limit of </w:t>
      </w:r>
      <w:r w:rsidRPr="008859D0">
        <w:rPr>
          <w:rFonts w:ascii="Garamond" w:hAnsi="Garamond"/>
          <w:sz w:val="24"/>
          <w:szCs w:val="24"/>
        </w:rPr>
        <w:t xml:space="preserve">0.01 gr/dscf does not apply but must meet a limit of ten percent opacity.  Ash Grove proposes the ten percent opacity limit as BACT for the pulverized bin vents.    </w:t>
      </w:r>
    </w:p>
    <w:p w14:paraId="65E51AB9" w14:textId="77777777" w:rsidR="00DD4846" w:rsidRPr="00495BEF" w:rsidRDefault="00DD4846" w:rsidP="00DD4846">
      <w:pPr>
        <w:pStyle w:val="BodyTextIndent2"/>
        <w:ind w:left="0"/>
        <w:rPr>
          <w:rFonts w:ascii="Garamond" w:hAnsi="Garamond"/>
          <w:sz w:val="24"/>
          <w:szCs w:val="24"/>
        </w:rPr>
      </w:pPr>
    </w:p>
    <w:p w14:paraId="213F1A8E" w14:textId="77777777" w:rsidR="00DD4846" w:rsidRPr="008859D0" w:rsidRDefault="00DD4846" w:rsidP="004A3F69">
      <w:pPr>
        <w:pStyle w:val="BodyTextIndent2"/>
        <w:ind w:left="720"/>
        <w:rPr>
          <w:rFonts w:ascii="Garamond" w:hAnsi="Garamond"/>
          <w:sz w:val="24"/>
          <w:szCs w:val="24"/>
        </w:rPr>
      </w:pPr>
      <w:r w:rsidRPr="008859D0">
        <w:rPr>
          <w:rFonts w:ascii="Garamond" w:hAnsi="Garamond"/>
          <w:sz w:val="24"/>
          <w:szCs w:val="24"/>
        </w:rPr>
        <w:t xml:space="preserve">The BACT limits proposed for the solid fuel mill and controlled handling operations are accepted as BACT.  </w:t>
      </w:r>
    </w:p>
    <w:p w14:paraId="0CEA80EC" w14:textId="77777777" w:rsidR="00DD4846" w:rsidRPr="00495BEF" w:rsidRDefault="00DD4846" w:rsidP="00DD4846">
      <w:pPr>
        <w:pStyle w:val="BodyTextIndent2"/>
        <w:ind w:left="0"/>
        <w:rPr>
          <w:rFonts w:ascii="Garamond" w:hAnsi="Garamond"/>
          <w:sz w:val="24"/>
          <w:szCs w:val="24"/>
        </w:rPr>
      </w:pPr>
    </w:p>
    <w:p w14:paraId="1B608E37" w14:textId="77777777" w:rsidR="00DD4846" w:rsidRPr="003D16B3" w:rsidRDefault="00DD4846" w:rsidP="004A3F69">
      <w:pPr>
        <w:pStyle w:val="BodyTextIndent2"/>
        <w:widowControl w:val="0"/>
        <w:ind w:left="720"/>
        <w:rPr>
          <w:rFonts w:ascii="Garamond" w:hAnsi="Garamond"/>
          <w:b/>
          <w:bCs/>
          <w:sz w:val="24"/>
          <w:szCs w:val="24"/>
          <w:u w:val="single"/>
        </w:rPr>
      </w:pPr>
      <w:r w:rsidRPr="003D16B3">
        <w:rPr>
          <w:rFonts w:ascii="Garamond" w:hAnsi="Garamond"/>
          <w:b/>
          <w:bCs/>
          <w:sz w:val="24"/>
          <w:szCs w:val="24"/>
          <w:u w:val="single"/>
        </w:rPr>
        <w:t>Crusher, Finish Mill, Bins and Controlled Transfer Points Including Those on Overland Conveyor</w:t>
      </w:r>
    </w:p>
    <w:p w14:paraId="623C9B76" w14:textId="77777777" w:rsidR="00DD4846" w:rsidRPr="00495BEF" w:rsidRDefault="00DD4846" w:rsidP="006910B7">
      <w:pPr>
        <w:pStyle w:val="BodyTextIndent2"/>
        <w:widowControl w:val="0"/>
        <w:ind w:left="0"/>
        <w:rPr>
          <w:rFonts w:ascii="Garamond" w:hAnsi="Garamond"/>
          <w:sz w:val="24"/>
          <w:szCs w:val="24"/>
        </w:rPr>
      </w:pPr>
    </w:p>
    <w:p w14:paraId="55D8563E" w14:textId="206082CB" w:rsidR="00CC63CC" w:rsidRPr="000F018E" w:rsidRDefault="000F018E" w:rsidP="004A3F69">
      <w:pPr>
        <w:pStyle w:val="BodyTextIndent2"/>
        <w:widowControl w:val="0"/>
        <w:ind w:left="720"/>
        <w:rPr>
          <w:rFonts w:ascii="Garamond" w:hAnsi="Garamond"/>
          <w:b/>
          <w:bCs/>
          <w:sz w:val="24"/>
          <w:szCs w:val="24"/>
        </w:rPr>
      </w:pPr>
      <w:r w:rsidRPr="000F018E">
        <w:rPr>
          <w:rFonts w:ascii="Garamond" w:hAnsi="Garamond"/>
          <w:b/>
          <w:bCs/>
          <w:sz w:val="24"/>
          <w:szCs w:val="24"/>
        </w:rPr>
        <w:t xml:space="preserve">Steps 1 </w:t>
      </w:r>
      <w:r w:rsidR="00B02C1C">
        <w:rPr>
          <w:rFonts w:ascii="Garamond" w:hAnsi="Garamond"/>
          <w:b/>
          <w:bCs/>
          <w:sz w:val="24"/>
          <w:szCs w:val="24"/>
        </w:rPr>
        <w:t>thru 5</w:t>
      </w:r>
    </w:p>
    <w:p w14:paraId="06EAF807" w14:textId="77777777" w:rsidR="00CC63CC" w:rsidRDefault="00CC63CC" w:rsidP="004A3F69">
      <w:pPr>
        <w:pStyle w:val="BodyTextIndent2"/>
        <w:widowControl w:val="0"/>
        <w:ind w:left="720"/>
        <w:rPr>
          <w:rFonts w:ascii="Garamond" w:hAnsi="Garamond"/>
          <w:sz w:val="24"/>
          <w:szCs w:val="24"/>
        </w:rPr>
      </w:pPr>
    </w:p>
    <w:p w14:paraId="4A24E2A5" w14:textId="677176E4" w:rsidR="00DD4846" w:rsidRDefault="00DD4846" w:rsidP="004A3F69">
      <w:pPr>
        <w:pStyle w:val="BodyTextIndent2"/>
        <w:widowControl w:val="0"/>
        <w:ind w:left="720"/>
        <w:rPr>
          <w:rFonts w:ascii="Garamond" w:hAnsi="Garamond"/>
          <w:sz w:val="24"/>
          <w:szCs w:val="24"/>
        </w:rPr>
      </w:pPr>
      <w:r w:rsidRPr="008859D0">
        <w:rPr>
          <w:rFonts w:ascii="Garamond" w:hAnsi="Garamond"/>
          <w:sz w:val="24"/>
          <w:szCs w:val="24"/>
        </w:rPr>
        <w:t>These new emission sources will be subject to NESHAP Subpart LLL and accordingly are subject to ten percent opacity.  Ash Grove proposes to use baghouse control to control filterable PM, as well as PM</w:t>
      </w:r>
      <w:r w:rsidRPr="008859D0">
        <w:rPr>
          <w:rFonts w:ascii="Garamond" w:hAnsi="Garamond"/>
          <w:sz w:val="24"/>
          <w:szCs w:val="24"/>
          <w:vertAlign w:val="subscript"/>
        </w:rPr>
        <w:t>10</w:t>
      </w:r>
      <w:r w:rsidRPr="008859D0">
        <w:rPr>
          <w:rFonts w:ascii="Garamond" w:hAnsi="Garamond"/>
          <w:sz w:val="24"/>
          <w:szCs w:val="24"/>
        </w:rPr>
        <w:t xml:space="preserve"> and PM</w:t>
      </w:r>
      <w:r w:rsidRPr="008859D0">
        <w:rPr>
          <w:rFonts w:ascii="Garamond" w:hAnsi="Garamond"/>
          <w:sz w:val="24"/>
          <w:szCs w:val="24"/>
          <w:vertAlign w:val="subscript"/>
        </w:rPr>
        <w:t>2.5</w:t>
      </w:r>
      <w:r w:rsidRPr="008859D0">
        <w:rPr>
          <w:rFonts w:ascii="Garamond" w:hAnsi="Garamond"/>
          <w:sz w:val="24"/>
          <w:szCs w:val="24"/>
        </w:rPr>
        <w:t xml:space="preserve">.  Ash Grove proposes to meet the opacity limit through the use of baghouse control and meeting the 10 percent opacity over a 6-minute block average for the cement mill, storage bins, and controlled transfer points downstream of the raw material storage bins.  </w:t>
      </w:r>
    </w:p>
    <w:p w14:paraId="0417B98C" w14:textId="77777777" w:rsidR="00DD4846" w:rsidRPr="00495BEF" w:rsidRDefault="00DD4846" w:rsidP="006910B7">
      <w:pPr>
        <w:pStyle w:val="BodyTextIndent2"/>
        <w:widowControl w:val="0"/>
        <w:ind w:left="0"/>
        <w:rPr>
          <w:rFonts w:ascii="Garamond" w:hAnsi="Garamond"/>
          <w:sz w:val="24"/>
          <w:szCs w:val="24"/>
        </w:rPr>
      </w:pPr>
    </w:p>
    <w:p w14:paraId="1D35EF07" w14:textId="77777777" w:rsidR="00DD4846" w:rsidRDefault="00DD4846" w:rsidP="004A3F69">
      <w:pPr>
        <w:pStyle w:val="BodyTextIndent2"/>
        <w:ind w:left="720"/>
        <w:rPr>
          <w:rFonts w:ascii="Garamond" w:hAnsi="Garamond"/>
          <w:sz w:val="24"/>
          <w:szCs w:val="24"/>
        </w:rPr>
      </w:pPr>
      <w:r w:rsidRPr="008859D0">
        <w:rPr>
          <w:rFonts w:ascii="Garamond" w:hAnsi="Garamond"/>
          <w:sz w:val="24"/>
          <w:szCs w:val="24"/>
        </w:rPr>
        <w:t xml:space="preserve">Particulate matter emission sources including the new quarry crusher building (111.BF290), controlled transfer points associated with the limestone pile (121.BF110, 121.BF120, 121.BF130, 121.BF140, 121.BF150), transfer points associated with the overland conveyor (121.BF230, 121.BF290, 121.BF330, and 121.BF370), transfer points associated with the raw material storage building (121.BF410, 121.BF430, and 141.BF415), and transfer points associated with the additive hoppers (143.BF340, 143.BF350, 242.BF340, 242.BF320, and 232.BF110) are subject to NSPS OOO.  NSPS OOO imposes a stack PM emission limit of 0.014 gr/dscf for these sources. </w:t>
      </w:r>
    </w:p>
    <w:p w14:paraId="618611E8" w14:textId="77777777" w:rsidR="003155B2" w:rsidRDefault="003155B2" w:rsidP="00DD4846">
      <w:pPr>
        <w:pStyle w:val="BodyTextIndent2"/>
        <w:ind w:left="0"/>
        <w:rPr>
          <w:rFonts w:ascii="Garamond" w:hAnsi="Garamond"/>
          <w:sz w:val="24"/>
          <w:szCs w:val="24"/>
        </w:rPr>
      </w:pPr>
    </w:p>
    <w:p w14:paraId="0C0D1058" w14:textId="77777777" w:rsidR="00DD4846" w:rsidRPr="008859D0" w:rsidRDefault="00DD4846" w:rsidP="004A3F69">
      <w:pPr>
        <w:pStyle w:val="BodyTextIndent2"/>
        <w:ind w:left="720"/>
        <w:rPr>
          <w:rFonts w:ascii="Garamond" w:hAnsi="Garamond"/>
          <w:sz w:val="24"/>
          <w:szCs w:val="24"/>
        </w:rPr>
      </w:pPr>
      <w:r w:rsidRPr="008859D0">
        <w:rPr>
          <w:rFonts w:ascii="Garamond" w:hAnsi="Garamond"/>
          <w:sz w:val="24"/>
          <w:szCs w:val="24"/>
        </w:rPr>
        <w:t>Particulate matter emission sources, including the new finish mill, storage bins, and controlled transfer points, after the raw material feed bins will be subject to NESHAP Subpart LLL and/or NSPS F which limits the sources to an opacity of 10 percent.  Ash Grove is planning to comply with the NSPS OOO and NSPS F/NESHAP LLL limits by installing baghouses.  A baghouse is the most efficient control device for controlling filterable PM, as well as PM</w:t>
      </w:r>
      <w:r w:rsidRPr="008859D0">
        <w:rPr>
          <w:rFonts w:ascii="Garamond" w:hAnsi="Garamond"/>
          <w:sz w:val="24"/>
          <w:szCs w:val="24"/>
          <w:vertAlign w:val="subscript"/>
        </w:rPr>
        <w:t>10</w:t>
      </w:r>
      <w:r w:rsidRPr="008859D0">
        <w:rPr>
          <w:rFonts w:ascii="Garamond" w:hAnsi="Garamond"/>
          <w:sz w:val="24"/>
          <w:szCs w:val="24"/>
        </w:rPr>
        <w:t xml:space="preserve"> and PM</w:t>
      </w:r>
      <w:r w:rsidRPr="008859D0">
        <w:rPr>
          <w:rFonts w:ascii="Garamond" w:hAnsi="Garamond"/>
          <w:sz w:val="24"/>
          <w:szCs w:val="24"/>
          <w:vertAlign w:val="subscript"/>
        </w:rPr>
        <w:t>2.5</w:t>
      </w:r>
      <w:r w:rsidRPr="008859D0">
        <w:rPr>
          <w:rFonts w:ascii="Garamond" w:hAnsi="Garamond"/>
          <w:sz w:val="24"/>
          <w:szCs w:val="24"/>
        </w:rPr>
        <w:t xml:space="preserve">. </w:t>
      </w:r>
    </w:p>
    <w:p w14:paraId="6C38BBE9" w14:textId="77777777" w:rsidR="00DD4846" w:rsidRPr="006910B7" w:rsidRDefault="00DD4846" w:rsidP="00DD4846">
      <w:pPr>
        <w:pStyle w:val="BodyTextIndent2"/>
        <w:ind w:left="0"/>
        <w:rPr>
          <w:rFonts w:ascii="Garamond" w:hAnsi="Garamond"/>
          <w:szCs w:val="22"/>
          <w:highlight w:val="yellow"/>
        </w:rPr>
      </w:pPr>
    </w:p>
    <w:p w14:paraId="266FFFDF" w14:textId="77777777" w:rsidR="00C81950" w:rsidRDefault="00DD4846" w:rsidP="004A3F69">
      <w:pPr>
        <w:pStyle w:val="BodyTextIndent2"/>
        <w:ind w:left="720"/>
        <w:rPr>
          <w:rFonts w:ascii="Garamond" w:hAnsi="Garamond"/>
          <w:sz w:val="24"/>
          <w:szCs w:val="24"/>
        </w:rPr>
      </w:pPr>
      <w:r w:rsidRPr="008859D0">
        <w:rPr>
          <w:rFonts w:ascii="Garamond" w:hAnsi="Garamond"/>
          <w:sz w:val="24"/>
          <w:szCs w:val="24"/>
        </w:rPr>
        <w:t>A summary of recent PM BACT determinations for non-kiln material handling sources was provided by Ash Grove.  There were no RBLC entries for PM</w:t>
      </w:r>
      <w:r w:rsidRPr="008859D0">
        <w:rPr>
          <w:rFonts w:ascii="Garamond" w:hAnsi="Garamond"/>
          <w:sz w:val="24"/>
          <w:szCs w:val="24"/>
          <w:vertAlign w:val="subscript"/>
        </w:rPr>
        <w:t>2.5</w:t>
      </w:r>
      <w:r w:rsidRPr="008859D0">
        <w:rPr>
          <w:rFonts w:ascii="Garamond" w:hAnsi="Garamond"/>
          <w:sz w:val="24"/>
          <w:szCs w:val="24"/>
        </w:rPr>
        <w:t xml:space="preserve"> in the Portland cement industry.  The most recent PSD permit for Universal Cement provided a general limit for particulate matter of 0.004 gr/dscf from enclosed material handling and storage controlled by dust collectors.  (The plant has not yet been constructed).  The RBLC search yielded a 0.01 lb/ton total PM limit and PM</w:t>
      </w:r>
      <w:r w:rsidRPr="008859D0">
        <w:rPr>
          <w:rFonts w:ascii="Garamond" w:hAnsi="Garamond"/>
          <w:sz w:val="24"/>
          <w:szCs w:val="24"/>
          <w:vertAlign w:val="subscript"/>
        </w:rPr>
        <w:t>10</w:t>
      </w:r>
      <w:r w:rsidRPr="008859D0">
        <w:rPr>
          <w:rFonts w:ascii="Garamond" w:hAnsi="Garamond"/>
          <w:sz w:val="24"/>
          <w:szCs w:val="24"/>
        </w:rPr>
        <w:t xml:space="preserve"> limit for the Universal Cement Clinker Cooler.  Cemex Southeast, Finish Mill was limited to 0.01 gr/scf PM filterable and 0.0085 gr/dscf total PM</w:t>
      </w:r>
      <w:r w:rsidRPr="008859D0">
        <w:rPr>
          <w:rFonts w:ascii="Garamond" w:hAnsi="Garamond"/>
          <w:sz w:val="24"/>
          <w:szCs w:val="24"/>
          <w:vertAlign w:val="subscript"/>
        </w:rPr>
        <w:t>10</w:t>
      </w:r>
      <w:r w:rsidRPr="008859D0">
        <w:rPr>
          <w:rFonts w:ascii="Garamond" w:hAnsi="Garamond"/>
          <w:sz w:val="24"/>
          <w:szCs w:val="24"/>
        </w:rPr>
        <w:t xml:space="preserve">, and an Arizona Portland Cement, Clinker Cooler was limited to PM filterable of 0.005 gr/dscf, but no specific limit for PM condensable.  </w:t>
      </w:r>
    </w:p>
    <w:p w14:paraId="0E41907C" w14:textId="77777777" w:rsidR="00C81950" w:rsidRDefault="00C81950" w:rsidP="003D16B3">
      <w:pPr>
        <w:pStyle w:val="BodyTextIndent2"/>
        <w:ind w:left="0"/>
        <w:rPr>
          <w:rFonts w:ascii="Garamond" w:hAnsi="Garamond"/>
          <w:sz w:val="24"/>
          <w:szCs w:val="24"/>
        </w:rPr>
      </w:pPr>
    </w:p>
    <w:p w14:paraId="578DBF79" w14:textId="11192F8B" w:rsidR="00DD4846" w:rsidRPr="008859D0" w:rsidRDefault="00DD4846" w:rsidP="004A3F69">
      <w:pPr>
        <w:pStyle w:val="BodyTextIndent2"/>
        <w:ind w:left="720"/>
        <w:rPr>
          <w:rFonts w:ascii="Garamond" w:hAnsi="Garamond"/>
          <w:sz w:val="24"/>
          <w:szCs w:val="24"/>
        </w:rPr>
      </w:pPr>
      <w:r w:rsidRPr="008859D0">
        <w:rPr>
          <w:rFonts w:ascii="Garamond" w:hAnsi="Garamond"/>
          <w:sz w:val="24"/>
          <w:szCs w:val="24"/>
        </w:rPr>
        <w:t>As there is a lack of data upon which to compare specific limits for PM</w:t>
      </w:r>
      <w:r w:rsidRPr="008859D0">
        <w:rPr>
          <w:rFonts w:ascii="Garamond" w:hAnsi="Garamond"/>
          <w:sz w:val="24"/>
          <w:szCs w:val="24"/>
          <w:vertAlign w:val="subscript"/>
        </w:rPr>
        <w:t>10</w:t>
      </w:r>
      <w:r w:rsidRPr="008859D0">
        <w:rPr>
          <w:rFonts w:ascii="Garamond" w:hAnsi="Garamond"/>
          <w:sz w:val="24"/>
          <w:szCs w:val="24"/>
        </w:rPr>
        <w:t xml:space="preserve"> and PM</w:t>
      </w:r>
      <w:r w:rsidRPr="008859D0">
        <w:rPr>
          <w:rFonts w:ascii="Garamond" w:hAnsi="Garamond"/>
          <w:sz w:val="24"/>
          <w:szCs w:val="24"/>
          <w:vertAlign w:val="subscript"/>
        </w:rPr>
        <w:t>2.5</w:t>
      </w:r>
      <w:r w:rsidRPr="008859D0">
        <w:rPr>
          <w:rFonts w:ascii="Garamond" w:hAnsi="Garamond"/>
          <w:sz w:val="24"/>
          <w:szCs w:val="24"/>
        </w:rPr>
        <w:t>, Ash Grove proposes basing the future PM</w:t>
      </w:r>
      <w:r w:rsidRPr="008859D0">
        <w:rPr>
          <w:rFonts w:ascii="Garamond" w:hAnsi="Garamond"/>
          <w:sz w:val="24"/>
          <w:szCs w:val="24"/>
          <w:vertAlign w:val="subscript"/>
        </w:rPr>
        <w:t>10</w:t>
      </w:r>
      <w:r w:rsidRPr="008859D0">
        <w:rPr>
          <w:rFonts w:ascii="Garamond" w:hAnsi="Garamond"/>
          <w:sz w:val="24"/>
          <w:szCs w:val="24"/>
        </w:rPr>
        <w:t xml:space="preserve"> limits on what is anticipated to be achievable based on historical tests for PM</w:t>
      </w:r>
      <w:r w:rsidRPr="008859D0">
        <w:rPr>
          <w:rFonts w:ascii="Garamond" w:hAnsi="Garamond"/>
          <w:sz w:val="24"/>
          <w:szCs w:val="24"/>
          <w:vertAlign w:val="subscript"/>
        </w:rPr>
        <w:t>10</w:t>
      </w:r>
      <w:r w:rsidRPr="008859D0">
        <w:rPr>
          <w:rFonts w:ascii="Garamond" w:hAnsi="Garamond"/>
          <w:sz w:val="24"/>
          <w:szCs w:val="24"/>
        </w:rPr>
        <w:t xml:space="preserve"> alone, and PM</w:t>
      </w:r>
      <w:r w:rsidRPr="008859D0">
        <w:rPr>
          <w:rFonts w:ascii="Garamond" w:hAnsi="Garamond"/>
          <w:sz w:val="24"/>
          <w:szCs w:val="24"/>
          <w:vertAlign w:val="subscript"/>
        </w:rPr>
        <w:t>2.5</w:t>
      </w:r>
      <w:r w:rsidRPr="008859D0">
        <w:rPr>
          <w:rFonts w:ascii="Garamond" w:hAnsi="Garamond"/>
          <w:sz w:val="24"/>
          <w:szCs w:val="24"/>
        </w:rPr>
        <w:t xml:space="preserve"> limits based on an engineering estimate that PM</w:t>
      </w:r>
      <w:r w:rsidRPr="008859D0">
        <w:rPr>
          <w:rFonts w:ascii="Garamond" w:hAnsi="Garamond"/>
          <w:sz w:val="24"/>
          <w:szCs w:val="24"/>
          <w:vertAlign w:val="subscript"/>
        </w:rPr>
        <w:t>2.5</w:t>
      </w:r>
      <w:r w:rsidRPr="008859D0">
        <w:rPr>
          <w:rFonts w:ascii="Garamond" w:hAnsi="Garamond"/>
          <w:sz w:val="24"/>
          <w:szCs w:val="24"/>
        </w:rPr>
        <w:t xml:space="preserve"> will be 80 percent or less of the total PM</w:t>
      </w:r>
      <w:r w:rsidRPr="008859D0">
        <w:rPr>
          <w:rFonts w:ascii="Garamond" w:hAnsi="Garamond"/>
          <w:sz w:val="24"/>
          <w:szCs w:val="24"/>
          <w:vertAlign w:val="subscript"/>
        </w:rPr>
        <w:t>10</w:t>
      </w:r>
      <w:r w:rsidRPr="008859D0">
        <w:rPr>
          <w:rFonts w:ascii="Garamond" w:hAnsi="Garamond"/>
          <w:sz w:val="24"/>
          <w:szCs w:val="24"/>
        </w:rPr>
        <w:t>.  Thus, Ash Grove proposed the following stringent grain loadings as BACT for dust collectors (other than those associated with main kiln and in-line solid fuel mill stacks):</w:t>
      </w:r>
    </w:p>
    <w:p w14:paraId="73F75919" w14:textId="77777777" w:rsidR="00DD4846" w:rsidRPr="00495BEF" w:rsidRDefault="00DD4846" w:rsidP="00DD4846">
      <w:pPr>
        <w:pStyle w:val="BodyTextIndent2"/>
        <w:ind w:left="0"/>
        <w:rPr>
          <w:rFonts w:ascii="Garamond" w:hAnsi="Garamond"/>
          <w:sz w:val="24"/>
          <w:szCs w:val="24"/>
        </w:rPr>
      </w:pPr>
    </w:p>
    <w:p w14:paraId="7322139B" w14:textId="77777777" w:rsidR="00DD4846" w:rsidRPr="008859D0" w:rsidRDefault="00DD4846" w:rsidP="006910B7">
      <w:pPr>
        <w:pStyle w:val="BodyTextIndent2"/>
        <w:widowControl w:val="0"/>
        <w:ind w:firstLine="432"/>
        <w:rPr>
          <w:rFonts w:ascii="Garamond" w:hAnsi="Garamond"/>
          <w:sz w:val="24"/>
          <w:szCs w:val="24"/>
        </w:rPr>
      </w:pPr>
      <w:r w:rsidRPr="008859D0">
        <w:rPr>
          <w:rFonts w:ascii="Garamond" w:hAnsi="Garamond"/>
          <w:sz w:val="24"/>
          <w:szCs w:val="24"/>
        </w:rPr>
        <w:t>PM = 0.0055 gr/dscf</w:t>
      </w:r>
    </w:p>
    <w:p w14:paraId="7D572780" w14:textId="77777777" w:rsidR="00DD4846" w:rsidRPr="008859D0" w:rsidRDefault="00DD4846" w:rsidP="006910B7">
      <w:pPr>
        <w:pStyle w:val="BodyTextIndent2"/>
        <w:widowControl w:val="0"/>
        <w:ind w:firstLine="432"/>
        <w:rPr>
          <w:rFonts w:ascii="Garamond" w:hAnsi="Garamond"/>
          <w:sz w:val="24"/>
          <w:szCs w:val="24"/>
        </w:rPr>
      </w:pPr>
      <w:r w:rsidRPr="008859D0">
        <w:rPr>
          <w:rFonts w:ascii="Garamond" w:hAnsi="Garamond"/>
          <w:sz w:val="24"/>
          <w:szCs w:val="24"/>
        </w:rPr>
        <w:t>PM</w:t>
      </w:r>
      <w:r w:rsidRPr="008859D0">
        <w:rPr>
          <w:rFonts w:ascii="Garamond" w:hAnsi="Garamond"/>
          <w:sz w:val="24"/>
          <w:szCs w:val="24"/>
          <w:vertAlign w:val="subscript"/>
        </w:rPr>
        <w:t>10</w:t>
      </w:r>
      <w:r w:rsidRPr="008859D0">
        <w:rPr>
          <w:rFonts w:ascii="Garamond" w:hAnsi="Garamond"/>
          <w:sz w:val="24"/>
          <w:szCs w:val="24"/>
        </w:rPr>
        <w:t xml:space="preserve"> = 0.005 gr/dscf</w:t>
      </w:r>
    </w:p>
    <w:p w14:paraId="139365FE" w14:textId="77777777" w:rsidR="00DD4846" w:rsidRPr="008859D0" w:rsidRDefault="00DD4846" w:rsidP="006910B7">
      <w:pPr>
        <w:pStyle w:val="BodyTextIndent2"/>
        <w:widowControl w:val="0"/>
        <w:ind w:firstLine="432"/>
        <w:rPr>
          <w:rFonts w:ascii="Garamond" w:hAnsi="Garamond"/>
          <w:sz w:val="24"/>
          <w:szCs w:val="24"/>
        </w:rPr>
      </w:pPr>
      <w:r w:rsidRPr="008859D0">
        <w:rPr>
          <w:rFonts w:ascii="Garamond" w:hAnsi="Garamond"/>
          <w:sz w:val="24"/>
          <w:szCs w:val="24"/>
        </w:rPr>
        <w:t>PM</w:t>
      </w:r>
      <w:r w:rsidRPr="008859D0">
        <w:rPr>
          <w:rFonts w:ascii="Garamond" w:hAnsi="Garamond"/>
          <w:sz w:val="24"/>
          <w:szCs w:val="24"/>
          <w:vertAlign w:val="subscript"/>
        </w:rPr>
        <w:t>2. 5</w:t>
      </w:r>
      <w:r w:rsidRPr="008859D0">
        <w:rPr>
          <w:rFonts w:ascii="Garamond" w:hAnsi="Garamond"/>
          <w:sz w:val="24"/>
          <w:szCs w:val="24"/>
        </w:rPr>
        <w:t xml:space="preserve">= 0.004 gr/dscf    </w:t>
      </w:r>
    </w:p>
    <w:p w14:paraId="2B5F9324" w14:textId="77777777" w:rsidR="004A3F69" w:rsidRDefault="004A3F69" w:rsidP="00DD4846">
      <w:pPr>
        <w:pStyle w:val="BodyTextIndent2"/>
        <w:rPr>
          <w:rFonts w:ascii="Garamond" w:hAnsi="Garamond"/>
          <w:sz w:val="24"/>
          <w:szCs w:val="24"/>
          <w:u w:val="single"/>
        </w:rPr>
      </w:pPr>
    </w:p>
    <w:p w14:paraId="142A9525" w14:textId="0C8A2950" w:rsidR="00DD4846" w:rsidRPr="001735F4" w:rsidRDefault="00DD4846" w:rsidP="004A3F69">
      <w:pPr>
        <w:pStyle w:val="BodyTextIndent2"/>
        <w:ind w:left="720"/>
        <w:rPr>
          <w:rFonts w:ascii="Garamond" w:hAnsi="Garamond"/>
          <w:b/>
          <w:bCs/>
          <w:sz w:val="24"/>
          <w:szCs w:val="24"/>
          <w:u w:val="single"/>
        </w:rPr>
      </w:pPr>
      <w:r w:rsidRPr="001735F4">
        <w:rPr>
          <w:rFonts w:ascii="Garamond" w:hAnsi="Garamond"/>
          <w:b/>
          <w:bCs/>
          <w:sz w:val="24"/>
          <w:szCs w:val="24"/>
          <w:u w:val="single"/>
        </w:rPr>
        <w:t>Finish Mill Air Heater</w:t>
      </w:r>
    </w:p>
    <w:p w14:paraId="40A86743" w14:textId="77777777" w:rsidR="00DD4846" w:rsidRPr="008859D0" w:rsidRDefault="00DD4846" w:rsidP="00DD4846">
      <w:pPr>
        <w:pStyle w:val="BodyTextIndent2"/>
        <w:ind w:left="0"/>
        <w:rPr>
          <w:rFonts w:ascii="Garamond" w:hAnsi="Garamond"/>
          <w:sz w:val="24"/>
          <w:szCs w:val="24"/>
        </w:rPr>
      </w:pPr>
    </w:p>
    <w:p w14:paraId="178E3F5F" w14:textId="77777777" w:rsidR="00DD4846" w:rsidRPr="008859D0" w:rsidRDefault="00DD4846" w:rsidP="004A3F69">
      <w:pPr>
        <w:pStyle w:val="BodyTextIndent2"/>
        <w:ind w:left="720"/>
        <w:rPr>
          <w:rFonts w:ascii="Garamond" w:hAnsi="Garamond"/>
          <w:sz w:val="24"/>
          <w:szCs w:val="24"/>
        </w:rPr>
      </w:pPr>
      <w:r w:rsidRPr="008859D0">
        <w:rPr>
          <w:rFonts w:ascii="Garamond" w:hAnsi="Garamond"/>
          <w:sz w:val="24"/>
          <w:szCs w:val="24"/>
        </w:rPr>
        <w:t>The Finish Mill heater will serve to dry the clinker, gypsum and other additives in the finish mill.  The Finish Mill heater has potential emissions less than 8.5 tons per year.  Ash Grove proposes to use only natural gas and good combustion practices for the finish mill heater.  The finish mill heater will result in minor CO</w:t>
      </w:r>
      <w:r w:rsidRPr="008859D0">
        <w:rPr>
          <w:rFonts w:ascii="Garamond" w:hAnsi="Garamond"/>
          <w:sz w:val="24"/>
          <w:szCs w:val="24"/>
          <w:vertAlign w:val="subscript"/>
        </w:rPr>
        <w:t>2</w:t>
      </w:r>
      <w:r w:rsidRPr="008859D0">
        <w:rPr>
          <w:rFonts w:ascii="Garamond" w:hAnsi="Garamond"/>
          <w:sz w:val="24"/>
          <w:szCs w:val="24"/>
        </w:rPr>
        <w:t xml:space="preserve"> emissions compared to the kiln system GHG emissions.  </w:t>
      </w:r>
    </w:p>
    <w:p w14:paraId="4721E4AC" w14:textId="77777777" w:rsidR="00DD4846" w:rsidRPr="00353A79" w:rsidRDefault="00DD4846" w:rsidP="00DD4846">
      <w:pPr>
        <w:pStyle w:val="BodyTextIndent2"/>
        <w:ind w:left="0"/>
        <w:rPr>
          <w:rFonts w:ascii="Garamond" w:hAnsi="Garamond"/>
          <w:sz w:val="24"/>
          <w:szCs w:val="24"/>
        </w:rPr>
      </w:pPr>
    </w:p>
    <w:p w14:paraId="7A4E670F" w14:textId="77777777" w:rsidR="00DD4846" w:rsidRPr="001735F4" w:rsidRDefault="00DD4846" w:rsidP="00FF10B6">
      <w:pPr>
        <w:pStyle w:val="BodyTextIndent2"/>
        <w:keepNext/>
        <w:widowControl w:val="0"/>
        <w:ind w:left="720"/>
        <w:rPr>
          <w:rFonts w:ascii="Garamond" w:hAnsi="Garamond"/>
          <w:b/>
          <w:bCs/>
          <w:sz w:val="24"/>
          <w:szCs w:val="24"/>
          <w:u w:val="single"/>
        </w:rPr>
      </w:pPr>
      <w:r w:rsidRPr="001735F4">
        <w:rPr>
          <w:rFonts w:ascii="Garamond" w:hAnsi="Garamond"/>
          <w:b/>
          <w:bCs/>
          <w:sz w:val="24"/>
          <w:szCs w:val="24"/>
          <w:u w:val="single"/>
        </w:rPr>
        <w:t>Quarry Fugitives</w:t>
      </w:r>
    </w:p>
    <w:p w14:paraId="2CD49CB7" w14:textId="77777777" w:rsidR="00DD4846" w:rsidRPr="008859D0" w:rsidRDefault="00DD4846" w:rsidP="00FF10B6">
      <w:pPr>
        <w:pStyle w:val="BodyTextIndent2"/>
        <w:keepNext/>
        <w:widowControl w:val="0"/>
        <w:ind w:left="0"/>
        <w:rPr>
          <w:rFonts w:ascii="Garamond" w:hAnsi="Garamond"/>
          <w:sz w:val="24"/>
          <w:szCs w:val="24"/>
        </w:rPr>
      </w:pPr>
    </w:p>
    <w:p w14:paraId="738CF277" w14:textId="77777777" w:rsidR="00DD4846" w:rsidRPr="008859D0" w:rsidRDefault="00DD4846" w:rsidP="00FF10B6">
      <w:pPr>
        <w:pStyle w:val="BodyTextIndent2"/>
        <w:keepNext/>
        <w:ind w:left="720"/>
        <w:rPr>
          <w:rFonts w:ascii="Garamond" w:hAnsi="Garamond"/>
          <w:sz w:val="24"/>
          <w:szCs w:val="24"/>
        </w:rPr>
      </w:pPr>
      <w:r w:rsidRPr="008859D0">
        <w:rPr>
          <w:rFonts w:ascii="Garamond" w:hAnsi="Garamond"/>
          <w:sz w:val="24"/>
          <w:szCs w:val="24"/>
        </w:rPr>
        <w:t>Drilling and blasting activities will generate minor fugitive particulate emissions in the quarry.  These activities are predicted to generate less than 1 ton per year of PM</w:t>
      </w:r>
      <w:r w:rsidRPr="008859D0">
        <w:rPr>
          <w:rFonts w:ascii="Garamond" w:hAnsi="Garamond"/>
          <w:sz w:val="24"/>
          <w:szCs w:val="24"/>
          <w:vertAlign w:val="subscript"/>
        </w:rPr>
        <w:t>10</w:t>
      </w:r>
      <w:r w:rsidRPr="008859D0">
        <w:rPr>
          <w:rFonts w:ascii="Garamond" w:hAnsi="Garamond"/>
          <w:sz w:val="24"/>
          <w:szCs w:val="24"/>
        </w:rPr>
        <w:t xml:space="preserve"> emissions.  Ash Grove proposes to use dust curtains and water sprays to control the emissions from drilling, and proposes to prevent overshooting, provide stemming of holes and minimize the area to be blasted to minimize emissions from blasting.  </w:t>
      </w:r>
    </w:p>
    <w:p w14:paraId="013EC535" w14:textId="77777777" w:rsidR="00DD4846" w:rsidRDefault="00DD4846" w:rsidP="00DD4846">
      <w:pPr>
        <w:pStyle w:val="BodyTextIndent2"/>
        <w:rPr>
          <w:rFonts w:ascii="Garamond" w:hAnsi="Garamond"/>
          <w:sz w:val="24"/>
          <w:szCs w:val="24"/>
          <w:u w:val="single"/>
        </w:rPr>
      </w:pPr>
    </w:p>
    <w:p w14:paraId="60202D09" w14:textId="77777777" w:rsidR="00DD4846" w:rsidRPr="001735F4" w:rsidRDefault="00DD4846" w:rsidP="004A3F69">
      <w:pPr>
        <w:pStyle w:val="BodyTextIndent2"/>
        <w:ind w:left="720"/>
        <w:rPr>
          <w:rFonts w:ascii="Garamond" w:hAnsi="Garamond"/>
          <w:b/>
          <w:bCs/>
          <w:sz w:val="24"/>
          <w:szCs w:val="24"/>
          <w:u w:val="single"/>
        </w:rPr>
      </w:pPr>
      <w:r w:rsidRPr="001735F4">
        <w:rPr>
          <w:rFonts w:ascii="Garamond" w:hAnsi="Garamond"/>
          <w:b/>
          <w:bCs/>
          <w:sz w:val="24"/>
          <w:szCs w:val="24"/>
          <w:u w:val="single"/>
        </w:rPr>
        <w:t>Raw Material, Cement Kiln Dust (CKD), Solid Fuel Unloading and Pile Transfer</w:t>
      </w:r>
    </w:p>
    <w:p w14:paraId="4D6CA79C" w14:textId="77777777" w:rsidR="00DD4846" w:rsidRPr="008859D0" w:rsidRDefault="00DD4846" w:rsidP="00DD4846">
      <w:pPr>
        <w:pStyle w:val="BodyTextIndent2"/>
        <w:ind w:left="0"/>
        <w:rPr>
          <w:rFonts w:ascii="Garamond" w:hAnsi="Garamond"/>
          <w:sz w:val="24"/>
          <w:szCs w:val="24"/>
        </w:rPr>
      </w:pPr>
    </w:p>
    <w:p w14:paraId="4DDDB9AB" w14:textId="13F42C50" w:rsidR="003155B2" w:rsidRDefault="00DD4846" w:rsidP="004A3F69">
      <w:pPr>
        <w:pStyle w:val="BodyTextIndent2"/>
        <w:ind w:left="720"/>
        <w:rPr>
          <w:rFonts w:ascii="Garamond" w:hAnsi="Garamond"/>
          <w:sz w:val="24"/>
          <w:szCs w:val="24"/>
        </w:rPr>
      </w:pPr>
      <w:r w:rsidRPr="008859D0">
        <w:rPr>
          <w:rFonts w:ascii="Garamond" w:hAnsi="Garamond"/>
          <w:sz w:val="24"/>
          <w:szCs w:val="24"/>
        </w:rPr>
        <w:t xml:space="preserve">There </w:t>
      </w:r>
      <w:r w:rsidR="001735F4">
        <w:rPr>
          <w:rFonts w:ascii="Garamond" w:hAnsi="Garamond"/>
          <w:sz w:val="24"/>
          <w:szCs w:val="24"/>
        </w:rPr>
        <w:t>are</w:t>
      </w:r>
      <w:r w:rsidRPr="008859D0">
        <w:rPr>
          <w:rFonts w:ascii="Garamond" w:hAnsi="Garamond"/>
          <w:sz w:val="24"/>
          <w:szCs w:val="24"/>
        </w:rPr>
        <w:t xml:space="preserve"> numerous unloading activities associated with raw materials, additives, cement kiln dust and solid fuel which will occur from both trucks and railcars.  Once unloaded these materials are transferred directly to the process and result in one ton per year of PM</w:t>
      </w:r>
      <w:r w:rsidRPr="008859D0">
        <w:rPr>
          <w:rFonts w:ascii="Garamond" w:hAnsi="Garamond"/>
          <w:sz w:val="24"/>
          <w:szCs w:val="24"/>
          <w:vertAlign w:val="subscript"/>
        </w:rPr>
        <w:t>10</w:t>
      </w:r>
      <w:r w:rsidRPr="008859D0">
        <w:rPr>
          <w:rFonts w:ascii="Garamond" w:hAnsi="Garamond"/>
          <w:sz w:val="24"/>
          <w:szCs w:val="24"/>
        </w:rPr>
        <w:t xml:space="preserve"> emissions.  </w:t>
      </w:r>
    </w:p>
    <w:p w14:paraId="4637F305" w14:textId="77777777" w:rsidR="001735F4" w:rsidRDefault="001735F4" w:rsidP="004A3F69">
      <w:pPr>
        <w:pStyle w:val="BodyTextIndent2"/>
        <w:ind w:left="720"/>
        <w:rPr>
          <w:rFonts w:ascii="Garamond" w:hAnsi="Garamond"/>
          <w:sz w:val="24"/>
          <w:szCs w:val="24"/>
        </w:rPr>
      </w:pPr>
    </w:p>
    <w:p w14:paraId="5C66DBD8" w14:textId="6F69EE09" w:rsidR="00DD4846" w:rsidRPr="008859D0" w:rsidRDefault="00DD4846" w:rsidP="004A3F69">
      <w:pPr>
        <w:pStyle w:val="BodyTextIndent2"/>
        <w:ind w:left="720"/>
        <w:rPr>
          <w:rFonts w:ascii="Garamond" w:hAnsi="Garamond"/>
          <w:sz w:val="24"/>
          <w:szCs w:val="24"/>
        </w:rPr>
      </w:pPr>
      <w:r w:rsidRPr="008859D0">
        <w:rPr>
          <w:rFonts w:ascii="Garamond" w:hAnsi="Garamond"/>
          <w:sz w:val="24"/>
          <w:szCs w:val="24"/>
        </w:rPr>
        <w:t xml:space="preserve">Due to the small contribution from these unloading activities, Ash Grove has proposed the inherent moisture content of the raw materials, additives and solid fuel as BACT.  The processes associated with these transfers are as follows.  </w:t>
      </w:r>
    </w:p>
    <w:p w14:paraId="710CD4F1" w14:textId="77777777" w:rsidR="00DD4846" w:rsidRPr="008859D0" w:rsidRDefault="00DD4846" w:rsidP="00DD4846">
      <w:pPr>
        <w:pStyle w:val="BodyTextIndent2"/>
        <w:ind w:left="0"/>
        <w:rPr>
          <w:rFonts w:ascii="Garamond" w:hAnsi="Garamond"/>
          <w:sz w:val="24"/>
          <w:szCs w:val="24"/>
        </w:rPr>
      </w:pPr>
    </w:p>
    <w:p w14:paraId="14521BD6" w14:textId="1BC006D8" w:rsidR="00DD4846" w:rsidRPr="008859D0" w:rsidRDefault="00DD4846" w:rsidP="004A3F69">
      <w:pPr>
        <w:pStyle w:val="BodyTextIndent2"/>
        <w:tabs>
          <w:tab w:val="left" w:pos="1980"/>
        </w:tabs>
        <w:ind w:left="900"/>
        <w:rPr>
          <w:rFonts w:ascii="Garamond" w:hAnsi="Garamond"/>
          <w:sz w:val="24"/>
          <w:szCs w:val="24"/>
        </w:rPr>
      </w:pPr>
      <w:r w:rsidRPr="008859D0">
        <w:rPr>
          <w:rFonts w:ascii="Garamond" w:hAnsi="Garamond"/>
          <w:sz w:val="24"/>
          <w:szCs w:val="24"/>
        </w:rPr>
        <w:t>Q4</w:t>
      </w:r>
      <w:r w:rsidRPr="008859D0">
        <w:rPr>
          <w:rFonts w:ascii="Garamond" w:hAnsi="Garamond"/>
          <w:sz w:val="24"/>
          <w:szCs w:val="24"/>
        </w:rPr>
        <w:tab/>
      </w:r>
      <w:r w:rsidR="004A3F69">
        <w:rPr>
          <w:rFonts w:ascii="Garamond" w:hAnsi="Garamond"/>
          <w:sz w:val="24"/>
          <w:szCs w:val="24"/>
        </w:rPr>
        <w:tab/>
      </w:r>
      <w:r w:rsidR="004A3F69">
        <w:rPr>
          <w:rFonts w:ascii="Garamond" w:hAnsi="Garamond"/>
          <w:sz w:val="24"/>
          <w:szCs w:val="24"/>
        </w:rPr>
        <w:tab/>
      </w:r>
      <w:r w:rsidRPr="008859D0">
        <w:rPr>
          <w:rFonts w:ascii="Garamond" w:hAnsi="Garamond"/>
          <w:sz w:val="24"/>
          <w:szCs w:val="24"/>
        </w:rPr>
        <w:t>Truck Loading in Pit</w:t>
      </w:r>
    </w:p>
    <w:p w14:paraId="2D02A501" w14:textId="488B64EE" w:rsidR="00DD4846" w:rsidRPr="008859D0" w:rsidRDefault="00DD4846" w:rsidP="004A3F69">
      <w:pPr>
        <w:pStyle w:val="BodyTextIndent2"/>
        <w:tabs>
          <w:tab w:val="left" w:pos="1980"/>
        </w:tabs>
        <w:ind w:left="900"/>
        <w:rPr>
          <w:rFonts w:ascii="Garamond" w:hAnsi="Garamond"/>
          <w:sz w:val="24"/>
          <w:szCs w:val="24"/>
        </w:rPr>
      </w:pPr>
      <w:r w:rsidRPr="008859D0">
        <w:rPr>
          <w:rFonts w:ascii="Garamond" w:hAnsi="Garamond"/>
          <w:sz w:val="24"/>
          <w:szCs w:val="24"/>
        </w:rPr>
        <w:t>Q6</w:t>
      </w:r>
      <w:r w:rsidRPr="008859D0">
        <w:rPr>
          <w:rFonts w:ascii="Garamond" w:hAnsi="Garamond"/>
          <w:sz w:val="24"/>
          <w:szCs w:val="24"/>
        </w:rPr>
        <w:tab/>
      </w:r>
      <w:r w:rsidR="004A3F69">
        <w:rPr>
          <w:rFonts w:ascii="Garamond" w:hAnsi="Garamond"/>
          <w:sz w:val="24"/>
          <w:szCs w:val="24"/>
        </w:rPr>
        <w:tab/>
      </w:r>
      <w:r w:rsidR="004A3F69">
        <w:rPr>
          <w:rFonts w:ascii="Garamond" w:hAnsi="Garamond"/>
          <w:sz w:val="24"/>
          <w:szCs w:val="24"/>
        </w:rPr>
        <w:tab/>
      </w:r>
      <w:r w:rsidRPr="008859D0">
        <w:rPr>
          <w:rFonts w:ascii="Garamond" w:hAnsi="Garamond"/>
          <w:sz w:val="24"/>
          <w:szCs w:val="24"/>
        </w:rPr>
        <w:t>Truck Unloading to Crusher (111.FY050)</w:t>
      </w:r>
    </w:p>
    <w:p w14:paraId="5980DD0C" w14:textId="5E1A8F73" w:rsidR="00DD4846" w:rsidRPr="008859D0" w:rsidRDefault="00DD4846" w:rsidP="004A3F69">
      <w:pPr>
        <w:pStyle w:val="BodyTextIndent2"/>
        <w:tabs>
          <w:tab w:val="left" w:pos="1980"/>
        </w:tabs>
        <w:ind w:left="900"/>
        <w:rPr>
          <w:rFonts w:ascii="Garamond" w:hAnsi="Garamond"/>
          <w:sz w:val="24"/>
          <w:szCs w:val="24"/>
        </w:rPr>
      </w:pPr>
      <w:r w:rsidRPr="008859D0">
        <w:rPr>
          <w:rFonts w:ascii="Garamond" w:hAnsi="Garamond"/>
          <w:sz w:val="24"/>
          <w:szCs w:val="24"/>
        </w:rPr>
        <w:t>Q7</w:t>
      </w:r>
      <w:r w:rsidRPr="008859D0">
        <w:rPr>
          <w:rFonts w:ascii="Garamond" w:hAnsi="Garamond"/>
          <w:sz w:val="24"/>
          <w:szCs w:val="24"/>
        </w:rPr>
        <w:tab/>
      </w:r>
      <w:r w:rsidR="004A3F69">
        <w:rPr>
          <w:rFonts w:ascii="Garamond" w:hAnsi="Garamond"/>
          <w:sz w:val="24"/>
          <w:szCs w:val="24"/>
        </w:rPr>
        <w:tab/>
      </w:r>
      <w:r w:rsidR="004A3F69">
        <w:rPr>
          <w:rFonts w:ascii="Garamond" w:hAnsi="Garamond"/>
          <w:sz w:val="24"/>
          <w:szCs w:val="24"/>
        </w:rPr>
        <w:tab/>
      </w:r>
      <w:r w:rsidRPr="008859D0">
        <w:rPr>
          <w:rFonts w:ascii="Garamond" w:hAnsi="Garamond"/>
          <w:sz w:val="24"/>
          <w:szCs w:val="24"/>
        </w:rPr>
        <w:t>111.BC200 Transfer to Limestone Pile</w:t>
      </w:r>
    </w:p>
    <w:p w14:paraId="3FACEC5A" w14:textId="03F46C6F" w:rsidR="00DD4846" w:rsidRPr="008859D0" w:rsidRDefault="00DD4846" w:rsidP="004A3F69">
      <w:pPr>
        <w:pStyle w:val="BodyTextIndent2"/>
        <w:tabs>
          <w:tab w:val="left" w:pos="2160"/>
        </w:tabs>
        <w:ind w:left="900"/>
        <w:rPr>
          <w:rFonts w:ascii="Garamond" w:hAnsi="Garamond"/>
          <w:sz w:val="24"/>
          <w:szCs w:val="24"/>
        </w:rPr>
      </w:pPr>
      <w:r w:rsidRPr="008859D0">
        <w:rPr>
          <w:rFonts w:ascii="Garamond" w:hAnsi="Garamond"/>
          <w:sz w:val="24"/>
          <w:szCs w:val="24"/>
        </w:rPr>
        <w:t>212FY045</w:t>
      </w:r>
      <w:r w:rsidRPr="008859D0">
        <w:rPr>
          <w:rFonts w:ascii="Garamond" w:hAnsi="Garamond"/>
          <w:sz w:val="24"/>
          <w:szCs w:val="24"/>
        </w:rPr>
        <w:tab/>
      </w:r>
      <w:r w:rsidR="004A3F69">
        <w:rPr>
          <w:rFonts w:ascii="Garamond" w:hAnsi="Garamond"/>
          <w:sz w:val="24"/>
          <w:szCs w:val="24"/>
        </w:rPr>
        <w:tab/>
      </w:r>
      <w:r w:rsidR="004A3F69">
        <w:rPr>
          <w:rFonts w:ascii="Garamond" w:hAnsi="Garamond"/>
          <w:sz w:val="24"/>
          <w:szCs w:val="24"/>
        </w:rPr>
        <w:tab/>
      </w:r>
      <w:r w:rsidRPr="008859D0">
        <w:rPr>
          <w:rFonts w:ascii="Garamond" w:hAnsi="Garamond"/>
          <w:sz w:val="24"/>
          <w:szCs w:val="24"/>
        </w:rPr>
        <w:t>Truck Unloading- Additive to RMS Hoppers (Gyp, Silica, Slag, Clay)</w:t>
      </w:r>
    </w:p>
    <w:p w14:paraId="67F40E1D" w14:textId="20794B26" w:rsidR="00DD4846" w:rsidRPr="008859D0" w:rsidRDefault="00DD4846" w:rsidP="004A3F69">
      <w:pPr>
        <w:pStyle w:val="BodyTextIndent2"/>
        <w:tabs>
          <w:tab w:val="left" w:pos="1980"/>
        </w:tabs>
        <w:ind w:left="900"/>
        <w:rPr>
          <w:rFonts w:ascii="Garamond" w:hAnsi="Garamond"/>
          <w:sz w:val="24"/>
          <w:szCs w:val="24"/>
        </w:rPr>
      </w:pPr>
      <w:r w:rsidRPr="008859D0">
        <w:rPr>
          <w:rFonts w:ascii="Garamond" w:hAnsi="Garamond"/>
          <w:sz w:val="24"/>
          <w:szCs w:val="24"/>
        </w:rPr>
        <w:t>DL1</w:t>
      </w:r>
      <w:r w:rsidRPr="008859D0">
        <w:rPr>
          <w:rFonts w:ascii="Garamond" w:hAnsi="Garamond"/>
          <w:sz w:val="24"/>
          <w:szCs w:val="24"/>
        </w:rPr>
        <w:tab/>
      </w:r>
      <w:r w:rsidR="004A3F69">
        <w:rPr>
          <w:rFonts w:ascii="Garamond" w:hAnsi="Garamond"/>
          <w:sz w:val="24"/>
          <w:szCs w:val="24"/>
        </w:rPr>
        <w:tab/>
      </w:r>
      <w:r w:rsidR="004A3F69">
        <w:rPr>
          <w:rFonts w:ascii="Garamond" w:hAnsi="Garamond"/>
          <w:sz w:val="24"/>
          <w:szCs w:val="24"/>
        </w:rPr>
        <w:tab/>
      </w:r>
      <w:r w:rsidRPr="008859D0">
        <w:rPr>
          <w:rFonts w:ascii="Garamond" w:hAnsi="Garamond"/>
          <w:sz w:val="24"/>
          <w:szCs w:val="24"/>
        </w:rPr>
        <w:t>Truck Loading CKD</w:t>
      </w:r>
    </w:p>
    <w:p w14:paraId="18CE4B13" w14:textId="379819C3" w:rsidR="00DD4846" w:rsidRPr="008859D0" w:rsidRDefault="00DD4846" w:rsidP="004A3F69">
      <w:pPr>
        <w:pStyle w:val="BodyTextIndent2"/>
        <w:tabs>
          <w:tab w:val="left" w:pos="1980"/>
        </w:tabs>
        <w:ind w:left="900"/>
        <w:rPr>
          <w:rFonts w:ascii="Garamond" w:hAnsi="Garamond"/>
          <w:sz w:val="24"/>
          <w:szCs w:val="24"/>
        </w:rPr>
      </w:pPr>
      <w:r w:rsidRPr="008859D0">
        <w:rPr>
          <w:rFonts w:ascii="Garamond" w:hAnsi="Garamond"/>
          <w:sz w:val="24"/>
          <w:szCs w:val="24"/>
        </w:rPr>
        <w:t>DL2</w:t>
      </w:r>
      <w:r w:rsidRPr="008859D0">
        <w:rPr>
          <w:rFonts w:ascii="Garamond" w:hAnsi="Garamond"/>
          <w:sz w:val="24"/>
          <w:szCs w:val="24"/>
        </w:rPr>
        <w:tab/>
      </w:r>
      <w:r w:rsidR="004A3F69">
        <w:rPr>
          <w:rFonts w:ascii="Garamond" w:hAnsi="Garamond"/>
          <w:sz w:val="24"/>
          <w:szCs w:val="24"/>
        </w:rPr>
        <w:tab/>
      </w:r>
      <w:r w:rsidR="004A3F69">
        <w:rPr>
          <w:rFonts w:ascii="Garamond" w:hAnsi="Garamond"/>
          <w:sz w:val="24"/>
          <w:szCs w:val="24"/>
        </w:rPr>
        <w:tab/>
      </w:r>
      <w:r w:rsidRPr="008859D0">
        <w:rPr>
          <w:rFonts w:ascii="Garamond" w:hAnsi="Garamond"/>
          <w:sz w:val="24"/>
          <w:szCs w:val="24"/>
        </w:rPr>
        <w:t>Truck Unloading CKD</w:t>
      </w:r>
    </w:p>
    <w:p w14:paraId="3D22D7E4" w14:textId="3D126094" w:rsidR="00DD4846" w:rsidRPr="008859D0" w:rsidRDefault="00DD4846" w:rsidP="004A3F69">
      <w:pPr>
        <w:pStyle w:val="BodyTextIndent2"/>
        <w:tabs>
          <w:tab w:val="left" w:pos="1980"/>
        </w:tabs>
        <w:ind w:left="900"/>
        <w:rPr>
          <w:rFonts w:ascii="Garamond" w:hAnsi="Garamond"/>
          <w:sz w:val="24"/>
          <w:szCs w:val="24"/>
        </w:rPr>
      </w:pPr>
      <w:r w:rsidRPr="008859D0">
        <w:rPr>
          <w:rFonts w:ascii="Garamond" w:hAnsi="Garamond"/>
          <w:sz w:val="24"/>
          <w:szCs w:val="24"/>
        </w:rPr>
        <w:t>FT1</w:t>
      </w:r>
      <w:r w:rsidRPr="008859D0">
        <w:rPr>
          <w:rFonts w:ascii="Garamond" w:hAnsi="Garamond"/>
          <w:sz w:val="24"/>
          <w:szCs w:val="24"/>
        </w:rPr>
        <w:tab/>
      </w:r>
      <w:r w:rsidR="004A3F69">
        <w:rPr>
          <w:rFonts w:ascii="Garamond" w:hAnsi="Garamond"/>
          <w:sz w:val="24"/>
          <w:szCs w:val="24"/>
        </w:rPr>
        <w:tab/>
      </w:r>
      <w:r w:rsidR="004A3F69">
        <w:rPr>
          <w:rFonts w:ascii="Garamond" w:hAnsi="Garamond"/>
          <w:sz w:val="24"/>
          <w:szCs w:val="24"/>
        </w:rPr>
        <w:tab/>
      </w:r>
      <w:r w:rsidRPr="008859D0">
        <w:rPr>
          <w:rFonts w:ascii="Garamond" w:hAnsi="Garamond"/>
          <w:sz w:val="24"/>
          <w:szCs w:val="24"/>
        </w:rPr>
        <w:t>Transfer Solid Fuel Railcar to Hopper</w:t>
      </w:r>
    </w:p>
    <w:p w14:paraId="7CC1244F" w14:textId="39B1965A" w:rsidR="00DD4846" w:rsidRPr="008859D0" w:rsidRDefault="00DD4846" w:rsidP="004A3F69">
      <w:pPr>
        <w:pStyle w:val="BodyTextIndent2"/>
        <w:tabs>
          <w:tab w:val="left" w:pos="1980"/>
        </w:tabs>
        <w:ind w:left="900"/>
        <w:rPr>
          <w:rFonts w:ascii="Garamond" w:hAnsi="Garamond"/>
          <w:sz w:val="24"/>
          <w:szCs w:val="24"/>
        </w:rPr>
      </w:pPr>
      <w:r w:rsidRPr="008859D0">
        <w:rPr>
          <w:rFonts w:ascii="Garamond" w:hAnsi="Garamond"/>
          <w:sz w:val="24"/>
          <w:szCs w:val="24"/>
        </w:rPr>
        <w:t>FT2</w:t>
      </w:r>
      <w:r w:rsidRPr="008859D0">
        <w:rPr>
          <w:rFonts w:ascii="Garamond" w:hAnsi="Garamond"/>
          <w:sz w:val="24"/>
          <w:szCs w:val="24"/>
        </w:rPr>
        <w:tab/>
      </w:r>
      <w:r w:rsidR="004A3F69">
        <w:rPr>
          <w:rFonts w:ascii="Garamond" w:hAnsi="Garamond"/>
          <w:sz w:val="24"/>
          <w:szCs w:val="24"/>
        </w:rPr>
        <w:tab/>
      </w:r>
      <w:r w:rsidR="004A3F69">
        <w:rPr>
          <w:rFonts w:ascii="Garamond" w:hAnsi="Garamond"/>
          <w:sz w:val="24"/>
          <w:szCs w:val="24"/>
        </w:rPr>
        <w:tab/>
      </w:r>
      <w:r w:rsidRPr="008859D0">
        <w:rPr>
          <w:rFonts w:ascii="Garamond" w:hAnsi="Garamond"/>
          <w:sz w:val="24"/>
          <w:szCs w:val="24"/>
        </w:rPr>
        <w:t>Transfer Solid Fuel Hopper to CB-22</w:t>
      </w:r>
    </w:p>
    <w:p w14:paraId="189AECC7" w14:textId="08D8C8FA" w:rsidR="00DD4846" w:rsidRPr="008859D0" w:rsidRDefault="00DD4846" w:rsidP="004A3F69">
      <w:pPr>
        <w:pStyle w:val="BodyTextIndent2"/>
        <w:tabs>
          <w:tab w:val="left" w:pos="1980"/>
        </w:tabs>
        <w:ind w:left="900"/>
        <w:rPr>
          <w:rFonts w:ascii="Garamond" w:hAnsi="Garamond"/>
          <w:sz w:val="24"/>
          <w:szCs w:val="24"/>
        </w:rPr>
      </w:pPr>
      <w:r w:rsidRPr="008859D0">
        <w:rPr>
          <w:rFonts w:ascii="Garamond" w:hAnsi="Garamond"/>
          <w:sz w:val="24"/>
          <w:szCs w:val="24"/>
        </w:rPr>
        <w:t>FT3</w:t>
      </w:r>
      <w:r w:rsidRPr="008859D0">
        <w:rPr>
          <w:rFonts w:ascii="Garamond" w:hAnsi="Garamond"/>
          <w:sz w:val="24"/>
          <w:szCs w:val="24"/>
        </w:rPr>
        <w:tab/>
      </w:r>
      <w:r w:rsidR="004A3F69">
        <w:rPr>
          <w:rFonts w:ascii="Garamond" w:hAnsi="Garamond"/>
          <w:sz w:val="24"/>
          <w:szCs w:val="24"/>
        </w:rPr>
        <w:tab/>
      </w:r>
      <w:r w:rsidR="004A3F69">
        <w:rPr>
          <w:rFonts w:ascii="Garamond" w:hAnsi="Garamond"/>
          <w:sz w:val="24"/>
          <w:szCs w:val="24"/>
        </w:rPr>
        <w:tab/>
      </w:r>
      <w:r w:rsidRPr="008859D0">
        <w:rPr>
          <w:rFonts w:ascii="Garamond" w:hAnsi="Garamond"/>
          <w:sz w:val="24"/>
          <w:szCs w:val="24"/>
        </w:rPr>
        <w:t>Transfer Solid Fuel CB-22 to RS-1</w:t>
      </w:r>
    </w:p>
    <w:p w14:paraId="0A7A4E5C" w14:textId="5A198B6E" w:rsidR="00DD4846" w:rsidRPr="008859D0" w:rsidRDefault="00DD4846" w:rsidP="004A3F69">
      <w:pPr>
        <w:pStyle w:val="BodyTextIndent2"/>
        <w:tabs>
          <w:tab w:val="left" w:pos="1980"/>
        </w:tabs>
        <w:ind w:left="900"/>
        <w:rPr>
          <w:rFonts w:ascii="Garamond" w:hAnsi="Garamond"/>
          <w:sz w:val="24"/>
          <w:szCs w:val="24"/>
        </w:rPr>
      </w:pPr>
      <w:r w:rsidRPr="008859D0">
        <w:rPr>
          <w:rFonts w:ascii="Garamond" w:hAnsi="Garamond"/>
          <w:sz w:val="24"/>
          <w:szCs w:val="24"/>
        </w:rPr>
        <w:t>FT4</w:t>
      </w:r>
      <w:r w:rsidRPr="008859D0">
        <w:rPr>
          <w:rFonts w:ascii="Garamond" w:hAnsi="Garamond"/>
          <w:sz w:val="24"/>
          <w:szCs w:val="24"/>
        </w:rPr>
        <w:tab/>
      </w:r>
      <w:r w:rsidR="004A3F69">
        <w:rPr>
          <w:rFonts w:ascii="Garamond" w:hAnsi="Garamond"/>
          <w:sz w:val="24"/>
          <w:szCs w:val="24"/>
        </w:rPr>
        <w:tab/>
      </w:r>
      <w:r w:rsidR="004A3F69">
        <w:rPr>
          <w:rFonts w:ascii="Garamond" w:hAnsi="Garamond"/>
          <w:sz w:val="24"/>
          <w:szCs w:val="24"/>
        </w:rPr>
        <w:tab/>
      </w:r>
      <w:r w:rsidRPr="008859D0">
        <w:rPr>
          <w:rFonts w:ascii="Garamond" w:hAnsi="Garamond"/>
          <w:sz w:val="24"/>
          <w:szCs w:val="24"/>
        </w:rPr>
        <w:t>Transfer Solid Fuel RS-1 to pile</w:t>
      </w:r>
    </w:p>
    <w:p w14:paraId="111CDE84" w14:textId="6A8A2AB4" w:rsidR="00DD4846" w:rsidRPr="008859D0" w:rsidRDefault="00DD4846" w:rsidP="004A3F69">
      <w:pPr>
        <w:pStyle w:val="BodyTextIndent2"/>
        <w:tabs>
          <w:tab w:val="left" w:pos="1980"/>
        </w:tabs>
        <w:ind w:left="900"/>
        <w:rPr>
          <w:rFonts w:ascii="Garamond" w:hAnsi="Garamond"/>
          <w:sz w:val="24"/>
          <w:szCs w:val="24"/>
        </w:rPr>
      </w:pPr>
      <w:r w:rsidRPr="008859D0">
        <w:rPr>
          <w:rFonts w:ascii="Garamond" w:hAnsi="Garamond"/>
          <w:sz w:val="24"/>
          <w:szCs w:val="24"/>
        </w:rPr>
        <w:t>241FY090</w:t>
      </w:r>
      <w:r w:rsidRPr="008859D0">
        <w:rPr>
          <w:rFonts w:ascii="Garamond" w:hAnsi="Garamond"/>
          <w:sz w:val="24"/>
          <w:szCs w:val="24"/>
        </w:rPr>
        <w:tab/>
      </w:r>
      <w:r w:rsidR="004A3F69">
        <w:rPr>
          <w:rFonts w:ascii="Garamond" w:hAnsi="Garamond"/>
          <w:sz w:val="24"/>
          <w:szCs w:val="24"/>
        </w:rPr>
        <w:tab/>
      </w:r>
      <w:r w:rsidR="004A3F69">
        <w:rPr>
          <w:rFonts w:ascii="Garamond" w:hAnsi="Garamond"/>
          <w:sz w:val="24"/>
          <w:szCs w:val="24"/>
        </w:rPr>
        <w:tab/>
      </w:r>
      <w:r w:rsidRPr="008859D0">
        <w:rPr>
          <w:rFonts w:ascii="Garamond" w:hAnsi="Garamond"/>
          <w:sz w:val="24"/>
          <w:szCs w:val="24"/>
        </w:rPr>
        <w:t>Transfer Solid Fuel Pile to 241AF090</w:t>
      </w:r>
    </w:p>
    <w:p w14:paraId="1B911F2F" w14:textId="0E8FC2DE" w:rsidR="00DD4846" w:rsidRPr="008859D0" w:rsidRDefault="00DD4846" w:rsidP="005337D8">
      <w:pPr>
        <w:pStyle w:val="BodyTextIndent2"/>
        <w:tabs>
          <w:tab w:val="left" w:pos="1980"/>
        </w:tabs>
        <w:ind w:left="900"/>
        <w:rPr>
          <w:rFonts w:ascii="Garamond" w:hAnsi="Garamond"/>
          <w:sz w:val="24"/>
          <w:szCs w:val="24"/>
        </w:rPr>
      </w:pPr>
      <w:r w:rsidRPr="008859D0">
        <w:rPr>
          <w:rFonts w:ascii="Garamond" w:hAnsi="Garamond"/>
          <w:sz w:val="24"/>
          <w:szCs w:val="24"/>
        </w:rPr>
        <w:t>SANDLOAD</w:t>
      </w:r>
      <w:r>
        <w:rPr>
          <w:rFonts w:ascii="Garamond" w:hAnsi="Garamond"/>
          <w:sz w:val="24"/>
          <w:szCs w:val="24"/>
        </w:rPr>
        <w:tab/>
      </w:r>
      <w:r w:rsidRPr="008859D0">
        <w:rPr>
          <w:rFonts w:ascii="Garamond" w:hAnsi="Garamond"/>
          <w:sz w:val="24"/>
          <w:szCs w:val="24"/>
        </w:rPr>
        <w:t>Truck Loading Silica</w:t>
      </w:r>
    </w:p>
    <w:p w14:paraId="29660E84" w14:textId="77777777" w:rsidR="00DD4846" w:rsidRPr="008859D0" w:rsidRDefault="00DD4846" w:rsidP="00DD4846">
      <w:pPr>
        <w:pStyle w:val="BodyTextIndent2"/>
        <w:ind w:left="0"/>
        <w:rPr>
          <w:rFonts w:ascii="Garamond" w:hAnsi="Garamond"/>
          <w:sz w:val="24"/>
          <w:szCs w:val="24"/>
        </w:rPr>
      </w:pPr>
    </w:p>
    <w:p w14:paraId="4B479985" w14:textId="77777777" w:rsidR="00DD4846" w:rsidRPr="001735F4" w:rsidRDefault="00DD4846" w:rsidP="004A3F69">
      <w:pPr>
        <w:pStyle w:val="BodyTextIndent2"/>
        <w:widowControl w:val="0"/>
        <w:ind w:left="720"/>
        <w:rPr>
          <w:rFonts w:ascii="Garamond" w:hAnsi="Garamond"/>
          <w:b/>
          <w:bCs/>
          <w:sz w:val="24"/>
          <w:szCs w:val="24"/>
          <w:u w:val="single"/>
        </w:rPr>
      </w:pPr>
      <w:r w:rsidRPr="001735F4">
        <w:rPr>
          <w:rFonts w:ascii="Garamond" w:hAnsi="Garamond"/>
          <w:b/>
          <w:bCs/>
          <w:sz w:val="24"/>
          <w:szCs w:val="24"/>
          <w:u w:val="single"/>
        </w:rPr>
        <w:t>Cooling Tower</w:t>
      </w:r>
    </w:p>
    <w:p w14:paraId="14D96CAB" w14:textId="77777777" w:rsidR="00DD4846" w:rsidRPr="008859D0" w:rsidRDefault="00DD4846" w:rsidP="006910B7">
      <w:pPr>
        <w:pStyle w:val="BodyTextIndent2"/>
        <w:widowControl w:val="0"/>
        <w:ind w:left="0"/>
        <w:rPr>
          <w:rFonts w:ascii="Garamond" w:hAnsi="Garamond"/>
          <w:sz w:val="24"/>
          <w:szCs w:val="24"/>
        </w:rPr>
      </w:pPr>
    </w:p>
    <w:p w14:paraId="5CE940A5" w14:textId="7E0CFE0C" w:rsidR="006910B7" w:rsidRPr="0012498A" w:rsidRDefault="00DD4846" w:rsidP="0012498A">
      <w:pPr>
        <w:pStyle w:val="BodyTextIndent2"/>
        <w:widowControl w:val="0"/>
        <w:ind w:left="720"/>
        <w:rPr>
          <w:rFonts w:ascii="Garamond" w:hAnsi="Garamond"/>
          <w:sz w:val="24"/>
          <w:szCs w:val="24"/>
        </w:rPr>
      </w:pPr>
      <w:r w:rsidRPr="008859D0">
        <w:rPr>
          <w:rFonts w:ascii="Garamond" w:hAnsi="Garamond"/>
          <w:sz w:val="24"/>
          <w:szCs w:val="24"/>
        </w:rPr>
        <w:t xml:space="preserve">A cooling tower will be used to cool plant water. </w:t>
      </w:r>
      <w:r>
        <w:rPr>
          <w:rFonts w:ascii="Garamond" w:hAnsi="Garamond"/>
          <w:sz w:val="24"/>
          <w:szCs w:val="24"/>
        </w:rPr>
        <w:t xml:space="preserve"> </w:t>
      </w:r>
      <w:r w:rsidRPr="008859D0">
        <w:rPr>
          <w:rFonts w:ascii="Garamond" w:hAnsi="Garamond"/>
          <w:sz w:val="24"/>
          <w:szCs w:val="24"/>
        </w:rPr>
        <w:t>Normal cooling tower operation results in the build-up of total dissolved solids (TDS) within the cooling tower water cycle.  As water evaporates, providing the cooling effect, water droplets can be carried into the atmosphere and be a source of particulate matter.  Drift is the common measure of the effectiveness of the design of a cooling tower to reduce emissions.  A drift eliminator will be used as the control measure to reduce drift.  A drift of 0.005 %, as specified by the vendor, is being identified as BACT.</w:t>
      </w:r>
    </w:p>
    <w:p w14:paraId="0A47F667" w14:textId="77777777" w:rsidR="006910B7" w:rsidRPr="008859D0" w:rsidRDefault="006910B7" w:rsidP="00DD4846">
      <w:pPr>
        <w:pStyle w:val="BodyTextIndent2"/>
        <w:ind w:left="0"/>
        <w:rPr>
          <w:rFonts w:ascii="Garamond" w:hAnsi="Garamond"/>
          <w:sz w:val="24"/>
          <w:szCs w:val="24"/>
          <w:u w:val="single"/>
        </w:rPr>
      </w:pPr>
    </w:p>
    <w:p w14:paraId="61E0275A" w14:textId="77777777" w:rsidR="00DD4846" w:rsidRPr="001735F4" w:rsidRDefault="00DD4846" w:rsidP="0012498A">
      <w:pPr>
        <w:pStyle w:val="BodyTextIndent2"/>
        <w:widowControl w:val="0"/>
        <w:ind w:left="720"/>
        <w:rPr>
          <w:rFonts w:ascii="Garamond" w:hAnsi="Garamond"/>
          <w:b/>
          <w:bCs/>
          <w:sz w:val="24"/>
          <w:szCs w:val="24"/>
          <w:u w:val="single"/>
        </w:rPr>
      </w:pPr>
      <w:r w:rsidRPr="001735F4">
        <w:rPr>
          <w:rFonts w:ascii="Garamond" w:hAnsi="Garamond"/>
          <w:b/>
          <w:bCs/>
          <w:sz w:val="24"/>
          <w:szCs w:val="24"/>
          <w:u w:val="single"/>
        </w:rPr>
        <w:t>Haul Roads</w:t>
      </w:r>
    </w:p>
    <w:p w14:paraId="6F5299BC" w14:textId="77777777" w:rsidR="00DD4846" w:rsidRPr="008859D0" w:rsidRDefault="00DD4846" w:rsidP="006910B7">
      <w:pPr>
        <w:pStyle w:val="BodyTextIndent2"/>
        <w:widowControl w:val="0"/>
        <w:ind w:left="0"/>
        <w:rPr>
          <w:rFonts w:ascii="Garamond" w:hAnsi="Garamond"/>
          <w:sz w:val="24"/>
          <w:szCs w:val="24"/>
        </w:rPr>
      </w:pPr>
    </w:p>
    <w:p w14:paraId="4EE0ACAB" w14:textId="3CF6C0E0" w:rsidR="00DD4846" w:rsidRPr="008859D0" w:rsidRDefault="00DD4846" w:rsidP="0012498A">
      <w:pPr>
        <w:pStyle w:val="BodyTextIndent2"/>
        <w:widowControl w:val="0"/>
        <w:ind w:left="720"/>
        <w:rPr>
          <w:rFonts w:ascii="Garamond" w:hAnsi="Garamond"/>
          <w:sz w:val="24"/>
          <w:szCs w:val="24"/>
        </w:rPr>
      </w:pPr>
      <w:r w:rsidRPr="008859D0">
        <w:rPr>
          <w:rFonts w:ascii="Garamond" w:hAnsi="Garamond"/>
          <w:sz w:val="24"/>
          <w:szCs w:val="24"/>
        </w:rPr>
        <w:t>The application of water and</w:t>
      </w:r>
      <w:r w:rsidR="00CF4D1B">
        <w:rPr>
          <w:rFonts w:ascii="Garamond" w:hAnsi="Garamond"/>
          <w:sz w:val="24"/>
          <w:szCs w:val="24"/>
        </w:rPr>
        <w:t>/</w:t>
      </w:r>
      <w:r w:rsidRPr="008859D0">
        <w:rPr>
          <w:rFonts w:ascii="Garamond" w:hAnsi="Garamond"/>
          <w:sz w:val="24"/>
          <w:szCs w:val="24"/>
        </w:rPr>
        <w:t>or</w:t>
      </w:r>
      <w:r w:rsidR="00CF4D1B">
        <w:rPr>
          <w:rFonts w:ascii="Garamond" w:hAnsi="Garamond"/>
          <w:sz w:val="24"/>
          <w:szCs w:val="24"/>
        </w:rPr>
        <w:t xml:space="preserve"> </w:t>
      </w:r>
      <w:r w:rsidRPr="008859D0">
        <w:rPr>
          <w:rFonts w:ascii="Garamond" w:hAnsi="Garamond"/>
          <w:sz w:val="24"/>
          <w:szCs w:val="24"/>
        </w:rPr>
        <w:t xml:space="preserve">chemical dust suppressants represents the most common and readily available method for controlling fugitive dust from haul roads.  Ash Grove proposes to use these methods to comply with the reasonable precaution requirements prescribed within ARM 17.8.308 for particulate control.  </w:t>
      </w:r>
    </w:p>
    <w:p w14:paraId="1C4D0134" w14:textId="77777777" w:rsidR="00DD4846" w:rsidRPr="008859D0" w:rsidRDefault="00DD4846" w:rsidP="00DD4846">
      <w:pPr>
        <w:pStyle w:val="BodyTextIndent2"/>
        <w:ind w:left="0"/>
        <w:rPr>
          <w:rFonts w:ascii="Garamond" w:hAnsi="Garamond"/>
          <w:sz w:val="24"/>
          <w:szCs w:val="24"/>
        </w:rPr>
      </w:pPr>
    </w:p>
    <w:p w14:paraId="5133DCA4" w14:textId="77777777" w:rsidR="00DD4846" w:rsidRPr="001735F4" w:rsidRDefault="00DD4846" w:rsidP="00FF10B6">
      <w:pPr>
        <w:pStyle w:val="BodyTextIndent2"/>
        <w:keepNext/>
        <w:widowControl w:val="0"/>
        <w:ind w:left="720"/>
        <w:rPr>
          <w:rFonts w:ascii="Garamond" w:hAnsi="Garamond"/>
          <w:b/>
          <w:bCs/>
          <w:sz w:val="24"/>
          <w:szCs w:val="24"/>
          <w:u w:val="single"/>
        </w:rPr>
      </w:pPr>
      <w:r w:rsidRPr="001735F4">
        <w:rPr>
          <w:rFonts w:ascii="Garamond" w:hAnsi="Garamond"/>
          <w:b/>
          <w:bCs/>
          <w:sz w:val="24"/>
          <w:szCs w:val="24"/>
          <w:u w:val="single"/>
        </w:rPr>
        <w:t>Solid Fuel Storage Piles</w:t>
      </w:r>
    </w:p>
    <w:p w14:paraId="4DA4549F" w14:textId="77777777" w:rsidR="00DD4846" w:rsidRPr="008859D0" w:rsidRDefault="00DD4846" w:rsidP="00FF10B6">
      <w:pPr>
        <w:pStyle w:val="BodyTextIndent2"/>
        <w:keepNext/>
        <w:widowControl w:val="0"/>
        <w:ind w:left="0"/>
        <w:rPr>
          <w:rFonts w:ascii="Garamond" w:hAnsi="Garamond"/>
          <w:sz w:val="24"/>
          <w:szCs w:val="24"/>
        </w:rPr>
      </w:pPr>
    </w:p>
    <w:p w14:paraId="344F37D2" w14:textId="77777777" w:rsidR="00DD4846" w:rsidRPr="008859D0" w:rsidRDefault="00DD4846" w:rsidP="00FF10B6">
      <w:pPr>
        <w:pStyle w:val="BodyTextIndent2"/>
        <w:keepNext/>
        <w:ind w:left="720"/>
        <w:rPr>
          <w:rFonts w:ascii="Garamond" w:hAnsi="Garamond"/>
          <w:sz w:val="24"/>
          <w:szCs w:val="24"/>
        </w:rPr>
      </w:pPr>
      <w:r w:rsidRPr="008859D0">
        <w:rPr>
          <w:rFonts w:ascii="Garamond" w:hAnsi="Garamond"/>
          <w:sz w:val="24"/>
          <w:szCs w:val="24"/>
        </w:rPr>
        <w:t>The open coal storage piles will be subject to NSPS Subpart Y.  According to 40 CFR 60.254(c), an affected facility must prepare and submit to the Administrator a fugitive coal dust plan appropriate for the site conditions.  Accordingly, the control plan must require that one or more of the following control measures be used to minimize to the greatest extent practicable:</w:t>
      </w:r>
    </w:p>
    <w:p w14:paraId="5E1D47E2" w14:textId="77777777" w:rsidR="00DD4846" w:rsidRPr="008859D0" w:rsidRDefault="00DD4846" w:rsidP="00DD4846">
      <w:pPr>
        <w:pStyle w:val="BodyTextIndent2"/>
        <w:ind w:left="0"/>
        <w:rPr>
          <w:rFonts w:ascii="Garamond" w:hAnsi="Garamond"/>
          <w:sz w:val="24"/>
          <w:szCs w:val="24"/>
        </w:rPr>
      </w:pPr>
    </w:p>
    <w:p w14:paraId="245B85B7" w14:textId="77777777" w:rsidR="00DD4846" w:rsidRPr="008859D0" w:rsidRDefault="00DD4846" w:rsidP="00735210">
      <w:pPr>
        <w:pStyle w:val="BodyTextIndent2"/>
        <w:numPr>
          <w:ilvl w:val="0"/>
          <w:numId w:val="50"/>
        </w:numPr>
        <w:rPr>
          <w:rFonts w:ascii="Garamond" w:hAnsi="Garamond"/>
          <w:sz w:val="24"/>
          <w:szCs w:val="24"/>
        </w:rPr>
      </w:pPr>
      <w:r w:rsidRPr="008859D0">
        <w:rPr>
          <w:rFonts w:ascii="Garamond" w:hAnsi="Garamond"/>
          <w:sz w:val="24"/>
          <w:szCs w:val="24"/>
        </w:rPr>
        <w:t>Locating the source inside a partial enclosure</w:t>
      </w:r>
    </w:p>
    <w:p w14:paraId="66258470" w14:textId="77777777" w:rsidR="00DD4846" w:rsidRPr="008859D0" w:rsidRDefault="00DD4846" w:rsidP="00735210">
      <w:pPr>
        <w:pStyle w:val="BodyTextIndent2"/>
        <w:numPr>
          <w:ilvl w:val="0"/>
          <w:numId w:val="50"/>
        </w:numPr>
        <w:rPr>
          <w:rFonts w:ascii="Garamond" w:hAnsi="Garamond"/>
          <w:sz w:val="24"/>
          <w:szCs w:val="24"/>
        </w:rPr>
      </w:pPr>
      <w:r w:rsidRPr="008859D0">
        <w:rPr>
          <w:rFonts w:ascii="Garamond" w:hAnsi="Garamond"/>
          <w:sz w:val="24"/>
          <w:szCs w:val="24"/>
        </w:rPr>
        <w:t>Installing and operating a water spray or fogging system</w:t>
      </w:r>
    </w:p>
    <w:p w14:paraId="4856970D" w14:textId="77777777" w:rsidR="00DD4846" w:rsidRPr="008859D0" w:rsidRDefault="00DD4846" w:rsidP="00735210">
      <w:pPr>
        <w:pStyle w:val="BodyTextIndent2"/>
        <w:numPr>
          <w:ilvl w:val="0"/>
          <w:numId w:val="50"/>
        </w:numPr>
        <w:rPr>
          <w:rFonts w:ascii="Garamond" w:hAnsi="Garamond"/>
          <w:sz w:val="24"/>
          <w:szCs w:val="24"/>
        </w:rPr>
      </w:pPr>
      <w:r w:rsidRPr="008859D0">
        <w:rPr>
          <w:rFonts w:ascii="Garamond" w:hAnsi="Garamond"/>
          <w:sz w:val="24"/>
          <w:szCs w:val="24"/>
        </w:rPr>
        <w:t xml:space="preserve">Applying the appropriate chemical dust suppressions agents on the source </w:t>
      </w:r>
    </w:p>
    <w:p w14:paraId="3CEDA9CF" w14:textId="77777777" w:rsidR="00DD4846" w:rsidRDefault="00DD4846" w:rsidP="00735210">
      <w:pPr>
        <w:pStyle w:val="BodyTextIndent2"/>
        <w:numPr>
          <w:ilvl w:val="0"/>
          <w:numId w:val="50"/>
        </w:numPr>
        <w:rPr>
          <w:rFonts w:ascii="Garamond" w:hAnsi="Garamond"/>
          <w:sz w:val="24"/>
          <w:szCs w:val="24"/>
        </w:rPr>
      </w:pPr>
      <w:r w:rsidRPr="008859D0">
        <w:rPr>
          <w:rFonts w:ascii="Garamond" w:hAnsi="Garamond"/>
          <w:sz w:val="24"/>
          <w:szCs w:val="24"/>
        </w:rPr>
        <w:t>Use of a wind barrier, compacti</w:t>
      </w:r>
      <w:r>
        <w:rPr>
          <w:rFonts w:ascii="Garamond" w:hAnsi="Garamond"/>
          <w:sz w:val="24"/>
          <w:szCs w:val="24"/>
        </w:rPr>
        <w:t>on or use of a vegetative cover</w:t>
      </w:r>
    </w:p>
    <w:p w14:paraId="04984D1C" w14:textId="77777777" w:rsidR="00DD4846" w:rsidRDefault="00DD4846" w:rsidP="00DD4846">
      <w:pPr>
        <w:pStyle w:val="BodyTextIndent2"/>
        <w:ind w:left="0"/>
        <w:rPr>
          <w:rFonts w:ascii="Garamond" w:hAnsi="Garamond"/>
          <w:sz w:val="24"/>
          <w:szCs w:val="24"/>
        </w:rPr>
      </w:pPr>
    </w:p>
    <w:p w14:paraId="32E99FAF" w14:textId="44B5D185" w:rsidR="00254EC4" w:rsidRDefault="00DD4846" w:rsidP="00AF1F90">
      <w:pPr>
        <w:pStyle w:val="BodyTextIndent2"/>
        <w:ind w:left="720"/>
        <w:rPr>
          <w:rFonts w:ascii="Garamond" w:hAnsi="Garamond"/>
          <w:sz w:val="24"/>
          <w:szCs w:val="24"/>
        </w:rPr>
      </w:pPr>
      <w:r w:rsidRPr="008859D0">
        <w:rPr>
          <w:rFonts w:ascii="Garamond" w:hAnsi="Garamond"/>
          <w:sz w:val="24"/>
          <w:szCs w:val="24"/>
        </w:rPr>
        <w:t xml:space="preserve">Ash Grove has proposed to comply with any of the noted control measures and that are accepted as BACT for solid fuel storage piles.  </w:t>
      </w:r>
    </w:p>
    <w:p w14:paraId="056643A7" w14:textId="77777777" w:rsidR="00A84193" w:rsidRDefault="00A84193" w:rsidP="00AF1F90">
      <w:pPr>
        <w:pStyle w:val="BodyTextIndent2"/>
        <w:ind w:left="720"/>
        <w:rPr>
          <w:rFonts w:ascii="Garamond" w:hAnsi="Garamond"/>
          <w:sz w:val="24"/>
          <w:szCs w:val="24"/>
        </w:rPr>
      </w:pPr>
    </w:p>
    <w:p w14:paraId="7D9E4854" w14:textId="77777777" w:rsidR="00DD4846" w:rsidRPr="001735F4" w:rsidRDefault="00DD4846" w:rsidP="00A84193">
      <w:pPr>
        <w:pStyle w:val="BodyTextIndent2"/>
        <w:keepNext/>
        <w:keepLines/>
        <w:ind w:left="720"/>
        <w:rPr>
          <w:rFonts w:ascii="Garamond" w:hAnsi="Garamond"/>
          <w:b/>
          <w:bCs/>
          <w:sz w:val="24"/>
          <w:szCs w:val="24"/>
          <w:u w:val="single"/>
        </w:rPr>
      </w:pPr>
      <w:r w:rsidRPr="001735F4">
        <w:rPr>
          <w:rFonts w:ascii="Garamond" w:hAnsi="Garamond"/>
          <w:b/>
          <w:bCs/>
          <w:sz w:val="24"/>
          <w:szCs w:val="24"/>
          <w:u w:val="single"/>
        </w:rPr>
        <w:t>Emergency Generator</w:t>
      </w:r>
    </w:p>
    <w:p w14:paraId="3C49AC96" w14:textId="77777777" w:rsidR="00DD4846" w:rsidRPr="008859D0" w:rsidRDefault="00DD4846" w:rsidP="00A84193">
      <w:pPr>
        <w:pStyle w:val="BodyTextIndent2"/>
        <w:keepNext/>
        <w:keepLines/>
        <w:ind w:left="0"/>
        <w:rPr>
          <w:rFonts w:ascii="Garamond" w:hAnsi="Garamond"/>
          <w:sz w:val="24"/>
          <w:szCs w:val="24"/>
          <w:highlight w:val="yellow"/>
        </w:rPr>
      </w:pPr>
    </w:p>
    <w:p w14:paraId="4243E9AC" w14:textId="0E33A6D9" w:rsidR="00DD4846" w:rsidRPr="00AF1F90" w:rsidRDefault="00DD4846" w:rsidP="00A84193">
      <w:pPr>
        <w:pStyle w:val="BodyTextIndent2"/>
        <w:keepNext/>
        <w:keepLines/>
        <w:ind w:left="720"/>
        <w:rPr>
          <w:rFonts w:ascii="Garamond" w:hAnsi="Garamond"/>
          <w:sz w:val="24"/>
          <w:szCs w:val="24"/>
        </w:rPr>
      </w:pPr>
      <w:r w:rsidRPr="008859D0">
        <w:rPr>
          <w:rFonts w:ascii="Garamond" w:hAnsi="Garamond"/>
          <w:sz w:val="24"/>
          <w:szCs w:val="24"/>
        </w:rPr>
        <w:t xml:space="preserve">An emergency generator is proposed to run critical process equipment during power outages.  The </w:t>
      </w:r>
      <w:r w:rsidR="006A634D" w:rsidRPr="008859D0">
        <w:rPr>
          <w:rFonts w:ascii="Garamond" w:hAnsi="Garamond"/>
          <w:sz w:val="24"/>
          <w:szCs w:val="24"/>
        </w:rPr>
        <w:t>448-kW</w:t>
      </w:r>
      <w:r w:rsidRPr="008859D0">
        <w:rPr>
          <w:rFonts w:ascii="Garamond" w:hAnsi="Garamond"/>
          <w:sz w:val="24"/>
          <w:szCs w:val="24"/>
        </w:rPr>
        <w:t xml:space="preserve"> emergency generator will run the auxiliary kiln drive, burner pipe emergency fan and other sensitive equipment.  According to NSPS Subpart IIII, a new 448 kW generator manufactured later than 2006 is required to be a Tier 3 certified engine.  </w:t>
      </w:r>
    </w:p>
    <w:p w14:paraId="23CC3AF5" w14:textId="77777777" w:rsidR="00FD0DA3" w:rsidRPr="008859D0" w:rsidRDefault="00FD0DA3" w:rsidP="00DD4846">
      <w:pPr>
        <w:rPr>
          <w:rFonts w:ascii="Garamond" w:hAnsi="Garamond"/>
          <w:szCs w:val="24"/>
        </w:rPr>
      </w:pPr>
    </w:p>
    <w:p w14:paraId="42684E04" w14:textId="55B2765B" w:rsidR="00DD4846" w:rsidRPr="0012498A" w:rsidRDefault="00DD4846" w:rsidP="0012498A">
      <w:pPr>
        <w:pStyle w:val="BodyTextIndent2"/>
        <w:ind w:left="720"/>
        <w:rPr>
          <w:rFonts w:ascii="Garamond" w:hAnsi="Garamond"/>
          <w:b/>
          <w:sz w:val="24"/>
          <w:szCs w:val="24"/>
        </w:rPr>
      </w:pPr>
      <w:r w:rsidRPr="0012498A">
        <w:rPr>
          <w:rFonts w:ascii="Garamond" w:hAnsi="Garamond"/>
          <w:b/>
          <w:sz w:val="24"/>
          <w:szCs w:val="24"/>
        </w:rPr>
        <w:t xml:space="preserve">BACT Determination – Diesel-fired Emergency Engines/Generators </w:t>
      </w:r>
    </w:p>
    <w:p w14:paraId="3685C3D3" w14:textId="77777777" w:rsidR="00DD4846" w:rsidRPr="008859D0" w:rsidRDefault="00DD4846" w:rsidP="00DD4846">
      <w:pPr>
        <w:pStyle w:val="BodyTextIndent2"/>
        <w:ind w:left="0"/>
        <w:rPr>
          <w:rFonts w:ascii="Garamond" w:hAnsi="Garamond"/>
          <w:sz w:val="24"/>
          <w:szCs w:val="24"/>
        </w:rPr>
      </w:pPr>
    </w:p>
    <w:p w14:paraId="44B63D5C" w14:textId="1B38FEFF" w:rsidR="00DD4846" w:rsidRDefault="00DD4846" w:rsidP="0012498A">
      <w:pPr>
        <w:pStyle w:val="BodyTextIndent2"/>
        <w:ind w:left="720"/>
        <w:rPr>
          <w:rFonts w:ascii="Garamond" w:hAnsi="Garamond"/>
          <w:sz w:val="24"/>
          <w:szCs w:val="24"/>
        </w:rPr>
      </w:pPr>
      <w:r w:rsidRPr="008859D0">
        <w:rPr>
          <w:rFonts w:ascii="Garamond" w:hAnsi="Garamond"/>
          <w:sz w:val="24"/>
          <w:szCs w:val="24"/>
        </w:rPr>
        <w:t xml:space="preserve">Because of the limited amount of emissions produced by this diesel engine/generator based on the hourly limitation of 500 hours per rolling 12-month period per engine/generator and the lack of readily available and </w:t>
      </w:r>
      <w:r w:rsidR="00ED4423" w:rsidRPr="008859D0">
        <w:rPr>
          <w:rFonts w:ascii="Garamond" w:hAnsi="Garamond"/>
          <w:sz w:val="24"/>
          <w:szCs w:val="24"/>
        </w:rPr>
        <w:t>cost-effective</w:t>
      </w:r>
      <w:r w:rsidRPr="008859D0">
        <w:rPr>
          <w:rFonts w:ascii="Garamond" w:hAnsi="Garamond"/>
          <w:sz w:val="24"/>
          <w:szCs w:val="24"/>
        </w:rPr>
        <w:t xml:space="preserve"> add-on controls, add-on controls would be cost prohibitive for this facility.  Therefore, </w:t>
      </w:r>
      <w:r w:rsidR="00E720CD">
        <w:rPr>
          <w:rFonts w:ascii="Garamond" w:hAnsi="Garamond"/>
          <w:sz w:val="24"/>
          <w:szCs w:val="24"/>
        </w:rPr>
        <w:t>DEQ</w:t>
      </w:r>
      <w:r w:rsidRPr="008859D0">
        <w:rPr>
          <w:rFonts w:ascii="Garamond" w:hAnsi="Garamond"/>
          <w:sz w:val="24"/>
          <w:szCs w:val="24"/>
        </w:rPr>
        <w:t xml:space="preserve"> determined that proper operation and maintenance in addition to compliance with the applicable MACT and NSPS standards with no additional controls constitutes BACT for the diesel engine/generator in this case.  Ash Grove has proposed an engine with Tier 3 certification.</w:t>
      </w:r>
    </w:p>
    <w:p w14:paraId="1E5CC5BF" w14:textId="77777777" w:rsidR="00DD4846" w:rsidRPr="008859D0" w:rsidRDefault="00DD4846" w:rsidP="00DD4846">
      <w:pPr>
        <w:pStyle w:val="BodyTextIndent2"/>
        <w:ind w:left="0"/>
        <w:rPr>
          <w:rFonts w:ascii="Garamond" w:hAnsi="Garamond"/>
          <w:sz w:val="24"/>
          <w:szCs w:val="24"/>
        </w:rPr>
      </w:pPr>
    </w:p>
    <w:p w14:paraId="681AE343" w14:textId="6BAF8F1A" w:rsidR="00DD4846" w:rsidRDefault="00DD4846" w:rsidP="0012498A">
      <w:pPr>
        <w:pStyle w:val="BodyTextIndent2"/>
        <w:ind w:left="720"/>
        <w:rPr>
          <w:rFonts w:ascii="Garamond" w:hAnsi="Garamond"/>
          <w:sz w:val="24"/>
          <w:szCs w:val="24"/>
        </w:rPr>
      </w:pPr>
      <w:r w:rsidRPr="008859D0">
        <w:rPr>
          <w:rFonts w:ascii="Garamond" w:hAnsi="Garamond"/>
          <w:sz w:val="24"/>
          <w:szCs w:val="24"/>
        </w:rPr>
        <w:t xml:space="preserve">The control options and permit limits selected have controls and control costs comparable to other recently permitted similar sources and are capable of achieving the appropriate emission standards. </w:t>
      </w:r>
      <w:r>
        <w:rPr>
          <w:rFonts w:ascii="Garamond" w:hAnsi="Garamond"/>
          <w:sz w:val="24"/>
          <w:szCs w:val="24"/>
        </w:rPr>
        <w:t xml:space="preserve"> </w:t>
      </w:r>
      <w:r w:rsidRPr="008859D0">
        <w:rPr>
          <w:rFonts w:ascii="Garamond" w:hAnsi="Garamond"/>
          <w:sz w:val="24"/>
          <w:szCs w:val="24"/>
        </w:rPr>
        <w:t xml:space="preserve">A full BACT analysis submitted by Ash Grove is on file with </w:t>
      </w:r>
      <w:r w:rsidR="00E720CD">
        <w:rPr>
          <w:rFonts w:ascii="Garamond" w:hAnsi="Garamond"/>
          <w:sz w:val="24"/>
          <w:szCs w:val="24"/>
        </w:rPr>
        <w:t>DEQ</w:t>
      </w:r>
      <w:r w:rsidRPr="008859D0">
        <w:rPr>
          <w:rFonts w:ascii="Garamond" w:hAnsi="Garamond"/>
          <w:sz w:val="24"/>
          <w:szCs w:val="24"/>
        </w:rPr>
        <w:t xml:space="preserve"> including pertinent references to the RBLC </w:t>
      </w:r>
      <w:r w:rsidR="003155B2" w:rsidRPr="008859D0">
        <w:rPr>
          <w:rFonts w:ascii="Garamond" w:hAnsi="Garamond"/>
          <w:sz w:val="24"/>
          <w:szCs w:val="24"/>
        </w:rPr>
        <w:t>database</w:t>
      </w:r>
      <w:r w:rsidRPr="008859D0">
        <w:rPr>
          <w:rFonts w:ascii="Garamond" w:hAnsi="Garamond"/>
          <w:sz w:val="24"/>
          <w:szCs w:val="24"/>
        </w:rPr>
        <w:t xml:space="preserve"> and permit determinations associated with Portland cement plants as part of their permit application.  Additionally, Ash Grove must meet opacity limits that are established both in ARM rules and as applicable in NSPS standards that may require ten percent opacity limits.    </w:t>
      </w:r>
    </w:p>
    <w:p w14:paraId="6A8D67FD" w14:textId="77777777" w:rsidR="00DD4846" w:rsidRDefault="00DD4846" w:rsidP="00DD4846">
      <w:pPr>
        <w:pStyle w:val="BodyTextIndent2"/>
        <w:ind w:left="0"/>
        <w:rPr>
          <w:rFonts w:ascii="Garamond" w:hAnsi="Garamond"/>
          <w:sz w:val="24"/>
          <w:szCs w:val="24"/>
        </w:rPr>
      </w:pPr>
    </w:p>
    <w:p w14:paraId="4DDB4F44" w14:textId="77777777" w:rsidR="00DD4846" w:rsidRDefault="00DD4846" w:rsidP="0012498A">
      <w:pPr>
        <w:pStyle w:val="BodyTextIndent2"/>
        <w:ind w:left="720"/>
        <w:rPr>
          <w:rFonts w:ascii="Garamond" w:hAnsi="Garamond"/>
          <w:sz w:val="24"/>
          <w:szCs w:val="24"/>
        </w:rPr>
      </w:pPr>
      <w:r>
        <w:rPr>
          <w:rFonts w:ascii="Garamond" w:hAnsi="Garamond"/>
          <w:sz w:val="24"/>
          <w:szCs w:val="24"/>
        </w:rPr>
        <w:t xml:space="preserve">In addition to the BACT analysis submitted as part of air quality permit application 2005-10 (included above), Ash Grove also reviewed the RACT, BACT, LAER Clearinghouse (RBLC) for any recent submittals which would be applicable.  Two RBLC determinations which were submitted after issuance of MAQP #2005-10 and were included in the analysis for MAQP #2005-12 are shown below.  </w:t>
      </w:r>
    </w:p>
    <w:p w14:paraId="717CD54B" w14:textId="77777777" w:rsidR="00DD4846" w:rsidRDefault="00DD4846" w:rsidP="00DD4846">
      <w:pPr>
        <w:pStyle w:val="BodyTextIndent2"/>
        <w:ind w:left="0"/>
        <w:rPr>
          <w:rFonts w:ascii="Garamond" w:hAnsi="Garamond"/>
          <w:sz w:val="24"/>
          <w:szCs w:val="24"/>
        </w:rPr>
      </w:pPr>
    </w:p>
    <w:p w14:paraId="5DE1B521" w14:textId="1BA76268" w:rsidR="00BD67C2" w:rsidRDefault="00BD67C2" w:rsidP="00FF10B6">
      <w:pPr>
        <w:pStyle w:val="BodyTextIndent2"/>
        <w:keepNext/>
        <w:ind w:left="720"/>
        <w:rPr>
          <w:rFonts w:ascii="Garamond" w:hAnsi="Garamond"/>
          <w:b/>
          <w:sz w:val="24"/>
          <w:szCs w:val="24"/>
        </w:rPr>
      </w:pPr>
      <w:r>
        <w:rPr>
          <w:rFonts w:ascii="Garamond" w:hAnsi="Garamond"/>
          <w:b/>
          <w:sz w:val="24"/>
          <w:szCs w:val="24"/>
        </w:rPr>
        <w:t>Comparison to Other Similar Source and Recent BACT Determinations</w:t>
      </w:r>
    </w:p>
    <w:p w14:paraId="728AE041" w14:textId="77777777" w:rsidR="00BD67C2" w:rsidRDefault="00BD67C2" w:rsidP="00FF10B6">
      <w:pPr>
        <w:pStyle w:val="BodyTextIndent2"/>
        <w:keepNext/>
        <w:ind w:left="720"/>
        <w:rPr>
          <w:rFonts w:ascii="Garamond" w:hAnsi="Garamond"/>
          <w:b/>
          <w:sz w:val="24"/>
          <w:szCs w:val="24"/>
        </w:rPr>
      </w:pPr>
    </w:p>
    <w:p w14:paraId="5D0F862C" w14:textId="778FACB6" w:rsidR="00DD4846" w:rsidRPr="00713E9F" w:rsidRDefault="00DD4846" w:rsidP="002428DA">
      <w:pPr>
        <w:pStyle w:val="BodyTextIndent2"/>
        <w:keepNext/>
        <w:numPr>
          <w:ilvl w:val="0"/>
          <w:numId w:val="56"/>
        </w:numPr>
        <w:rPr>
          <w:rFonts w:ascii="Garamond" w:hAnsi="Garamond"/>
          <w:b/>
          <w:sz w:val="24"/>
          <w:szCs w:val="24"/>
        </w:rPr>
      </w:pPr>
      <w:r w:rsidRPr="00713E9F">
        <w:rPr>
          <w:rFonts w:ascii="Garamond" w:hAnsi="Garamond"/>
          <w:b/>
          <w:sz w:val="24"/>
          <w:szCs w:val="24"/>
        </w:rPr>
        <w:t>Holcim (Texas) Limited Partnership, Midlothian 05-12-2015</w:t>
      </w:r>
    </w:p>
    <w:p w14:paraId="379B1D6D" w14:textId="77777777" w:rsidR="00DD4846" w:rsidRDefault="00DD4846" w:rsidP="00FF10B6">
      <w:pPr>
        <w:pStyle w:val="BodyTextIndent2"/>
        <w:keepNext/>
        <w:ind w:left="0"/>
        <w:rPr>
          <w:rFonts w:ascii="Garamond" w:hAnsi="Garamond"/>
          <w:sz w:val="24"/>
          <w:szCs w:val="24"/>
        </w:rPr>
      </w:pPr>
    </w:p>
    <w:p w14:paraId="54C4B776" w14:textId="3169E964" w:rsidR="00DD4846" w:rsidRDefault="00DD4846" w:rsidP="00FF10B6">
      <w:pPr>
        <w:pStyle w:val="BodyTextIndent2"/>
        <w:keepNext/>
        <w:ind w:left="720"/>
        <w:rPr>
          <w:rFonts w:ascii="Garamond" w:hAnsi="Garamond"/>
          <w:sz w:val="24"/>
          <w:szCs w:val="24"/>
        </w:rPr>
      </w:pPr>
      <w:r>
        <w:rPr>
          <w:rFonts w:ascii="Garamond" w:hAnsi="Garamond"/>
          <w:sz w:val="24"/>
          <w:szCs w:val="24"/>
        </w:rPr>
        <w:t>Holcim recently added control equipment to meet THC MACT requirements.  These included an RTO for kiln 2 and SCR-THC for kiln 1.  The changes caused them to trigger PSD for H</w:t>
      </w:r>
      <w:r w:rsidRPr="00030188">
        <w:rPr>
          <w:rFonts w:ascii="Garamond" w:hAnsi="Garamond"/>
          <w:sz w:val="24"/>
          <w:szCs w:val="24"/>
          <w:vertAlign w:val="subscript"/>
        </w:rPr>
        <w:t>2</w:t>
      </w:r>
      <w:r>
        <w:rPr>
          <w:rFonts w:ascii="Garamond" w:hAnsi="Garamond"/>
          <w:sz w:val="24"/>
          <w:szCs w:val="24"/>
        </w:rPr>
        <w:t>SO</w:t>
      </w:r>
      <w:r w:rsidRPr="00030188">
        <w:rPr>
          <w:rFonts w:ascii="Garamond" w:hAnsi="Garamond"/>
          <w:sz w:val="24"/>
          <w:szCs w:val="24"/>
          <w:vertAlign w:val="subscript"/>
        </w:rPr>
        <w:t>4</w:t>
      </w:r>
      <w:r>
        <w:rPr>
          <w:rFonts w:ascii="Garamond" w:hAnsi="Garamond"/>
          <w:sz w:val="24"/>
          <w:szCs w:val="24"/>
        </w:rPr>
        <w:t xml:space="preserve"> and condensable PM</w:t>
      </w:r>
      <w:r w:rsidRPr="00030188">
        <w:rPr>
          <w:rFonts w:ascii="Garamond" w:hAnsi="Garamond"/>
          <w:sz w:val="24"/>
          <w:szCs w:val="24"/>
          <w:vertAlign w:val="subscript"/>
        </w:rPr>
        <w:t>10</w:t>
      </w:r>
      <w:r>
        <w:rPr>
          <w:rFonts w:ascii="Garamond" w:hAnsi="Garamond"/>
          <w:sz w:val="24"/>
          <w:szCs w:val="24"/>
        </w:rPr>
        <w:t xml:space="preserve"> and PM</w:t>
      </w:r>
      <w:r w:rsidRPr="00030188">
        <w:rPr>
          <w:rFonts w:ascii="Garamond" w:hAnsi="Garamond"/>
          <w:sz w:val="24"/>
          <w:szCs w:val="24"/>
          <w:vertAlign w:val="subscript"/>
        </w:rPr>
        <w:t>2.5</w:t>
      </w:r>
      <w:r>
        <w:rPr>
          <w:rFonts w:ascii="Garamond" w:hAnsi="Garamond"/>
          <w:sz w:val="24"/>
          <w:szCs w:val="24"/>
        </w:rPr>
        <w:t>.  They proposed a BACT limit of 0.11 lb/ton clinker for sulfuric acid mist based on the amount of SO</w:t>
      </w:r>
      <w:r w:rsidRPr="00030188">
        <w:rPr>
          <w:rFonts w:ascii="Garamond" w:hAnsi="Garamond"/>
          <w:sz w:val="24"/>
          <w:szCs w:val="24"/>
          <w:vertAlign w:val="subscript"/>
        </w:rPr>
        <w:t>2</w:t>
      </w:r>
      <w:r>
        <w:rPr>
          <w:rFonts w:ascii="Garamond" w:hAnsi="Garamond"/>
          <w:sz w:val="24"/>
          <w:szCs w:val="24"/>
        </w:rPr>
        <w:t xml:space="preserve"> converted to SO</w:t>
      </w:r>
      <w:r w:rsidRPr="00030188">
        <w:rPr>
          <w:rFonts w:ascii="Garamond" w:hAnsi="Garamond"/>
          <w:sz w:val="24"/>
          <w:szCs w:val="24"/>
          <w:vertAlign w:val="subscript"/>
        </w:rPr>
        <w:t>3</w:t>
      </w:r>
      <w:r>
        <w:rPr>
          <w:rFonts w:ascii="Garamond" w:hAnsi="Garamond"/>
          <w:sz w:val="24"/>
          <w:szCs w:val="24"/>
        </w:rPr>
        <w:t xml:space="preserve"> in the oxidation control system. </w:t>
      </w:r>
      <w:r w:rsidR="00A34A38">
        <w:rPr>
          <w:rFonts w:ascii="Garamond" w:hAnsi="Garamond"/>
          <w:sz w:val="24"/>
          <w:szCs w:val="24"/>
        </w:rPr>
        <w:t xml:space="preserve"> </w:t>
      </w:r>
      <w:r>
        <w:rPr>
          <w:rFonts w:ascii="Garamond" w:hAnsi="Garamond"/>
          <w:sz w:val="24"/>
          <w:szCs w:val="24"/>
        </w:rPr>
        <w:t>The PM BACT was estimated using the currently permitted condensable emission limit and the vendor estimate for the conversion of SO</w:t>
      </w:r>
      <w:r w:rsidRPr="00030188">
        <w:rPr>
          <w:rFonts w:ascii="Garamond" w:hAnsi="Garamond"/>
          <w:sz w:val="24"/>
          <w:szCs w:val="24"/>
          <w:vertAlign w:val="subscript"/>
        </w:rPr>
        <w:t>2</w:t>
      </w:r>
      <w:r>
        <w:rPr>
          <w:rFonts w:ascii="Garamond" w:hAnsi="Garamond"/>
          <w:sz w:val="24"/>
          <w:szCs w:val="24"/>
        </w:rPr>
        <w:t xml:space="preserve"> to H</w:t>
      </w:r>
      <w:r w:rsidRPr="00030188">
        <w:rPr>
          <w:rFonts w:ascii="Garamond" w:hAnsi="Garamond"/>
          <w:sz w:val="24"/>
          <w:szCs w:val="24"/>
          <w:vertAlign w:val="subscript"/>
        </w:rPr>
        <w:t>2</w:t>
      </w:r>
      <w:r>
        <w:rPr>
          <w:rFonts w:ascii="Garamond" w:hAnsi="Garamond"/>
          <w:sz w:val="24"/>
          <w:szCs w:val="24"/>
        </w:rPr>
        <w:t>SO</w:t>
      </w:r>
      <w:r w:rsidRPr="00030188">
        <w:rPr>
          <w:rFonts w:ascii="Garamond" w:hAnsi="Garamond"/>
          <w:sz w:val="24"/>
          <w:szCs w:val="24"/>
          <w:vertAlign w:val="subscript"/>
        </w:rPr>
        <w:t>4</w:t>
      </w:r>
      <w:r>
        <w:rPr>
          <w:rFonts w:ascii="Garamond" w:hAnsi="Garamond"/>
          <w:sz w:val="24"/>
          <w:szCs w:val="24"/>
        </w:rPr>
        <w:t xml:space="preserve"> for a total condensable BACT limit of 0.23 lb/ton clinker.  The installation of the RTO and SCR-THC for THCs was for the purpose of MACT compliance (with THC, not PM) and was not considered BACT.</w:t>
      </w:r>
    </w:p>
    <w:p w14:paraId="19BF140B" w14:textId="77777777" w:rsidR="00DD4846" w:rsidRDefault="00DD4846" w:rsidP="00DD4846">
      <w:pPr>
        <w:pStyle w:val="BodyTextIndent2"/>
        <w:ind w:left="0"/>
        <w:rPr>
          <w:rFonts w:ascii="Garamond" w:hAnsi="Garamond"/>
          <w:sz w:val="24"/>
          <w:szCs w:val="24"/>
        </w:rPr>
      </w:pPr>
    </w:p>
    <w:p w14:paraId="4C552E31" w14:textId="77777777" w:rsidR="003155B2" w:rsidRDefault="00DD4846" w:rsidP="0012498A">
      <w:pPr>
        <w:pStyle w:val="BodyTextIndent2"/>
        <w:ind w:left="720"/>
        <w:rPr>
          <w:rFonts w:ascii="Garamond" w:hAnsi="Garamond"/>
          <w:sz w:val="24"/>
          <w:szCs w:val="24"/>
        </w:rPr>
      </w:pPr>
      <w:r>
        <w:rPr>
          <w:rFonts w:ascii="Garamond" w:hAnsi="Garamond"/>
          <w:sz w:val="24"/>
          <w:szCs w:val="24"/>
        </w:rPr>
        <w:t>The RBLC provides the BACT limit for sulfuric acid mist of 0.11 lb/ton clinker.  The RBLC also provides for “total” PM/PM</w:t>
      </w:r>
      <w:r w:rsidRPr="00030188">
        <w:rPr>
          <w:rFonts w:ascii="Garamond" w:hAnsi="Garamond"/>
          <w:sz w:val="24"/>
          <w:szCs w:val="24"/>
          <w:vertAlign w:val="subscript"/>
        </w:rPr>
        <w:t>10</w:t>
      </w:r>
      <w:r>
        <w:rPr>
          <w:rFonts w:ascii="Garamond" w:hAnsi="Garamond"/>
          <w:sz w:val="24"/>
          <w:szCs w:val="24"/>
        </w:rPr>
        <w:t>/PM</w:t>
      </w:r>
      <w:r w:rsidRPr="00030188">
        <w:rPr>
          <w:rFonts w:ascii="Garamond" w:hAnsi="Garamond"/>
          <w:sz w:val="24"/>
          <w:szCs w:val="24"/>
          <w:vertAlign w:val="subscript"/>
        </w:rPr>
        <w:t xml:space="preserve">2.5 </w:t>
      </w:r>
      <w:r>
        <w:rPr>
          <w:rFonts w:ascii="Garamond" w:hAnsi="Garamond"/>
          <w:sz w:val="24"/>
          <w:szCs w:val="24"/>
        </w:rPr>
        <w:t>of 0.23 lb/</w:t>
      </w:r>
      <w:r w:rsidR="00CF4D1B">
        <w:rPr>
          <w:rFonts w:ascii="Garamond" w:hAnsi="Garamond"/>
          <w:sz w:val="24"/>
          <w:szCs w:val="24"/>
        </w:rPr>
        <w:t>ton and</w:t>
      </w:r>
      <w:r>
        <w:rPr>
          <w:rFonts w:ascii="Garamond" w:hAnsi="Garamond"/>
          <w:sz w:val="24"/>
          <w:szCs w:val="24"/>
        </w:rPr>
        <w:t xml:space="preserve"> refers to them as having a basis of MACT.  </w:t>
      </w:r>
    </w:p>
    <w:p w14:paraId="5270AC3B" w14:textId="60383E22" w:rsidR="00DD4846" w:rsidRDefault="00DD4846" w:rsidP="0012498A">
      <w:pPr>
        <w:pStyle w:val="BodyTextIndent2"/>
        <w:ind w:left="720"/>
        <w:rPr>
          <w:rFonts w:ascii="Garamond" w:hAnsi="Garamond"/>
          <w:sz w:val="24"/>
          <w:szCs w:val="24"/>
        </w:rPr>
      </w:pPr>
      <w:r>
        <w:rPr>
          <w:rFonts w:ascii="Garamond" w:hAnsi="Garamond"/>
          <w:sz w:val="24"/>
          <w:szCs w:val="24"/>
        </w:rPr>
        <w:t xml:space="preserve">However, these limits are </w:t>
      </w:r>
      <w:r w:rsidR="001735F4">
        <w:rPr>
          <w:rFonts w:ascii="Garamond" w:hAnsi="Garamond"/>
          <w:sz w:val="24"/>
          <w:szCs w:val="24"/>
        </w:rPr>
        <w:t>only</w:t>
      </w:r>
      <w:r>
        <w:rPr>
          <w:rFonts w:ascii="Garamond" w:hAnsi="Garamond"/>
          <w:sz w:val="24"/>
          <w:szCs w:val="24"/>
        </w:rPr>
        <w:t xml:space="preserve"> for condensable PM.  Ash Grove’s August 29, 2014</w:t>
      </w:r>
      <w:r w:rsidR="002428DA">
        <w:rPr>
          <w:rFonts w:ascii="Garamond" w:hAnsi="Garamond"/>
          <w:sz w:val="24"/>
          <w:szCs w:val="24"/>
        </w:rPr>
        <w:t>,</w:t>
      </w:r>
      <w:r>
        <w:rPr>
          <w:rFonts w:ascii="Garamond" w:hAnsi="Garamond"/>
          <w:sz w:val="24"/>
          <w:szCs w:val="24"/>
        </w:rPr>
        <w:t xml:space="preserve"> BACT limits for the new kiln system are more stringent with the condensable portion representing approximately 0.12 lb/ton.  </w:t>
      </w:r>
    </w:p>
    <w:p w14:paraId="478C4327" w14:textId="77777777" w:rsidR="00DD4846" w:rsidRDefault="00DD4846" w:rsidP="00DD4846">
      <w:pPr>
        <w:pStyle w:val="BodyTextIndent2"/>
        <w:ind w:left="0"/>
        <w:rPr>
          <w:rFonts w:ascii="Garamond" w:hAnsi="Garamond"/>
          <w:sz w:val="24"/>
          <w:szCs w:val="24"/>
        </w:rPr>
      </w:pPr>
    </w:p>
    <w:p w14:paraId="6AF90256" w14:textId="77777777" w:rsidR="00DD4846" w:rsidRPr="00713E9F" w:rsidRDefault="00DD4846" w:rsidP="002428DA">
      <w:pPr>
        <w:pStyle w:val="BodyTextIndent2"/>
        <w:numPr>
          <w:ilvl w:val="0"/>
          <w:numId w:val="56"/>
        </w:numPr>
        <w:rPr>
          <w:rFonts w:ascii="Garamond" w:hAnsi="Garamond"/>
          <w:b/>
          <w:sz w:val="24"/>
          <w:szCs w:val="24"/>
        </w:rPr>
      </w:pPr>
      <w:r w:rsidRPr="00713E9F">
        <w:rPr>
          <w:rFonts w:ascii="Garamond" w:hAnsi="Garamond"/>
          <w:b/>
          <w:sz w:val="24"/>
          <w:szCs w:val="24"/>
        </w:rPr>
        <w:t>Cemex Balcones 10-08-2013</w:t>
      </w:r>
    </w:p>
    <w:p w14:paraId="6DDB8EE8" w14:textId="77777777" w:rsidR="00DD4846" w:rsidRDefault="00DD4846" w:rsidP="00DD4846">
      <w:pPr>
        <w:pStyle w:val="BodyTextIndent2"/>
        <w:ind w:left="0"/>
        <w:rPr>
          <w:rFonts w:ascii="Garamond" w:hAnsi="Garamond"/>
          <w:sz w:val="24"/>
          <w:szCs w:val="24"/>
        </w:rPr>
      </w:pPr>
    </w:p>
    <w:p w14:paraId="1B064941" w14:textId="77777777" w:rsidR="00DD4846" w:rsidRDefault="00DD4846" w:rsidP="0012498A">
      <w:pPr>
        <w:pStyle w:val="BodyTextIndent2"/>
        <w:ind w:left="720"/>
        <w:rPr>
          <w:rFonts w:ascii="Garamond" w:hAnsi="Garamond"/>
          <w:sz w:val="24"/>
          <w:szCs w:val="24"/>
        </w:rPr>
      </w:pPr>
      <w:r>
        <w:rPr>
          <w:rFonts w:ascii="Garamond" w:hAnsi="Garamond"/>
          <w:sz w:val="24"/>
          <w:szCs w:val="24"/>
        </w:rPr>
        <w:t xml:space="preserve">The RBLC indicates a CO limit of 1.38 lb/ton clinker.  The August 29, 2014, BACT limit for Ash Grove’s Montana City Plant is 459.4 tons/year which translates to an emission rate of approximately 1.23 lb/ton clinker.  Ash Grove’s BACT limit is more stringent. </w:t>
      </w:r>
    </w:p>
    <w:p w14:paraId="470E8A8F" w14:textId="77777777" w:rsidR="00FD0DA3" w:rsidRDefault="00FD0DA3" w:rsidP="0012498A">
      <w:pPr>
        <w:pStyle w:val="BodyTextIndent2"/>
        <w:ind w:left="720"/>
        <w:rPr>
          <w:rFonts w:ascii="Garamond" w:hAnsi="Garamond"/>
          <w:b/>
          <w:sz w:val="24"/>
          <w:szCs w:val="24"/>
        </w:rPr>
      </w:pPr>
    </w:p>
    <w:p w14:paraId="19E2E141" w14:textId="70822306" w:rsidR="00DD4846" w:rsidRPr="00BF0C68" w:rsidRDefault="00DD4846" w:rsidP="002428DA">
      <w:pPr>
        <w:pStyle w:val="BodyTextIndent2"/>
        <w:numPr>
          <w:ilvl w:val="0"/>
          <w:numId w:val="56"/>
        </w:numPr>
        <w:rPr>
          <w:rFonts w:ascii="Garamond" w:hAnsi="Garamond"/>
          <w:b/>
          <w:sz w:val="24"/>
          <w:szCs w:val="24"/>
        </w:rPr>
      </w:pPr>
      <w:r w:rsidRPr="00BF0C68">
        <w:rPr>
          <w:rFonts w:ascii="Garamond" w:hAnsi="Garamond"/>
          <w:b/>
          <w:sz w:val="24"/>
          <w:szCs w:val="24"/>
        </w:rPr>
        <w:t xml:space="preserve">Additional </w:t>
      </w:r>
      <w:r>
        <w:rPr>
          <w:rFonts w:ascii="Garamond" w:hAnsi="Garamond"/>
          <w:b/>
          <w:sz w:val="24"/>
          <w:szCs w:val="24"/>
        </w:rPr>
        <w:t>RBLC</w:t>
      </w:r>
      <w:r w:rsidRPr="00BF0C68">
        <w:rPr>
          <w:rFonts w:ascii="Garamond" w:hAnsi="Garamond"/>
          <w:b/>
          <w:sz w:val="24"/>
          <w:szCs w:val="24"/>
        </w:rPr>
        <w:t xml:space="preserve"> BACT Determinations</w:t>
      </w:r>
    </w:p>
    <w:p w14:paraId="2FE83B47" w14:textId="77777777" w:rsidR="00DD4846" w:rsidRDefault="00DD4846" w:rsidP="00DD4846">
      <w:pPr>
        <w:pStyle w:val="BodyTextIndent2"/>
        <w:rPr>
          <w:rFonts w:ascii="Garamond" w:hAnsi="Garamond"/>
          <w:sz w:val="24"/>
          <w:szCs w:val="24"/>
        </w:rPr>
      </w:pPr>
    </w:p>
    <w:p w14:paraId="13D28A96" w14:textId="4F78BCFC" w:rsidR="00DD34FB" w:rsidRDefault="007F1509" w:rsidP="0012498A">
      <w:pPr>
        <w:pStyle w:val="BodyTextIndent2"/>
        <w:ind w:left="720"/>
        <w:rPr>
          <w:rFonts w:ascii="Garamond" w:hAnsi="Garamond"/>
          <w:sz w:val="24"/>
          <w:szCs w:val="24"/>
        </w:rPr>
      </w:pPr>
      <w:r w:rsidRPr="007F1509">
        <w:rPr>
          <w:rFonts w:ascii="Garamond" w:hAnsi="Garamond"/>
          <w:sz w:val="24"/>
          <w:szCs w:val="24"/>
        </w:rPr>
        <w:t xml:space="preserve">Ash Grove has again reviewed the RBLC </w:t>
      </w:r>
      <w:r>
        <w:rPr>
          <w:rFonts w:ascii="Garamond" w:hAnsi="Garamond"/>
          <w:sz w:val="24"/>
          <w:szCs w:val="24"/>
        </w:rPr>
        <w:t>in the application for</w:t>
      </w:r>
      <w:r w:rsidRPr="007F1509">
        <w:rPr>
          <w:rFonts w:ascii="Garamond" w:hAnsi="Garamond"/>
          <w:sz w:val="24"/>
          <w:szCs w:val="24"/>
        </w:rPr>
        <w:t xml:space="preserve"> MAQP #2005-</w:t>
      </w:r>
      <w:r w:rsidR="00A7470A" w:rsidRPr="007F1509">
        <w:rPr>
          <w:rFonts w:ascii="Garamond" w:hAnsi="Garamond"/>
          <w:sz w:val="24"/>
          <w:szCs w:val="24"/>
        </w:rPr>
        <w:t>1</w:t>
      </w:r>
      <w:r w:rsidR="00A7470A">
        <w:rPr>
          <w:rFonts w:ascii="Garamond" w:hAnsi="Garamond"/>
          <w:sz w:val="24"/>
          <w:szCs w:val="24"/>
        </w:rPr>
        <w:t>9</w:t>
      </w:r>
      <w:r w:rsidR="00A7470A" w:rsidRPr="007F1509">
        <w:rPr>
          <w:rFonts w:ascii="Garamond" w:hAnsi="Garamond"/>
          <w:sz w:val="24"/>
          <w:szCs w:val="24"/>
        </w:rPr>
        <w:t xml:space="preserve"> </w:t>
      </w:r>
      <w:r w:rsidRPr="007F1509">
        <w:rPr>
          <w:rFonts w:ascii="Garamond" w:hAnsi="Garamond"/>
          <w:sz w:val="24"/>
          <w:szCs w:val="24"/>
        </w:rPr>
        <w:t xml:space="preserve">and provided </w:t>
      </w:r>
      <w:r w:rsidR="004014C4">
        <w:rPr>
          <w:rFonts w:ascii="Garamond" w:hAnsi="Garamond"/>
          <w:sz w:val="24"/>
          <w:szCs w:val="24"/>
        </w:rPr>
        <w:t xml:space="preserve">a summary of those tables in the </w:t>
      </w:r>
      <w:r w:rsidR="00BF64D0">
        <w:rPr>
          <w:rFonts w:ascii="Garamond" w:hAnsi="Garamond"/>
          <w:sz w:val="24"/>
          <w:szCs w:val="24"/>
        </w:rPr>
        <w:t xml:space="preserve">application.  </w:t>
      </w:r>
      <w:r w:rsidR="002505E7">
        <w:rPr>
          <w:rFonts w:ascii="Garamond" w:hAnsi="Garamond"/>
          <w:sz w:val="24"/>
          <w:szCs w:val="24"/>
        </w:rPr>
        <w:t>Entries were included for CO, VOCs and GHGs</w:t>
      </w:r>
      <w:r w:rsidR="00CD39D6">
        <w:rPr>
          <w:rFonts w:ascii="Garamond" w:hAnsi="Garamond"/>
          <w:sz w:val="24"/>
          <w:szCs w:val="24"/>
        </w:rPr>
        <w:t xml:space="preserve"> for the category of preheater/precalciner</w:t>
      </w:r>
      <w:r w:rsidR="00570FC5">
        <w:rPr>
          <w:rFonts w:ascii="Garamond" w:hAnsi="Garamond"/>
          <w:sz w:val="24"/>
          <w:szCs w:val="24"/>
        </w:rPr>
        <w:t xml:space="preserve">.  None of these entries versus the previous BACT limits </w:t>
      </w:r>
      <w:r w:rsidR="00E36F65">
        <w:rPr>
          <w:rFonts w:ascii="Garamond" w:hAnsi="Garamond"/>
          <w:sz w:val="24"/>
          <w:szCs w:val="24"/>
        </w:rPr>
        <w:t>suggest that the</w:t>
      </w:r>
      <w:r w:rsidR="00540359">
        <w:rPr>
          <w:rFonts w:ascii="Garamond" w:hAnsi="Garamond"/>
          <w:sz w:val="24"/>
          <w:szCs w:val="24"/>
        </w:rPr>
        <w:t>y are more stringent than current BACT levels.</w:t>
      </w:r>
      <w:r w:rsidR="00F73C76">
        <w:rPr>
          <w:rFonts w:ascii="Garamond" w:hAnsi="Garamond"/>
          <w:sz w:val="24"/>
          <w:szCs w:val="24"/>
        </w:rPr>
        <w:t xml:space="preserve">  DEQ </w:t>
      </w:r>
      <w:r w:rsidR="008F207F">
        <w:rPr>
          <w:rFonts w:ascii="Garamond" w:hAnsi="Garamond"/>
          <w:sz w:val="24"/>
          <w:szCs w:val="24"/>
        </w:rPr>
        <w:t>concludes that the current</w:t>
      </w:r>
      <w:r w:rsidR="00BD67C2">
        <w:rPr>
          <w:rFonts w:ascii="Garamond" w:hAnsi="Garamond"/>
          <w:sz w:val="24"/>
          <w:szCs w:val="24"/>
        </w:rPr>
        <w:t>, existing</w:t>
      </w:r>
      <w:r w:rsidR="008F207F">
        <w:rPr>
          <w:rFonts w:ascii="Garamond" w:hAnsi="Garamond"/>
          <w:sz w:val="24"/>
          <w:szCs w:val="24"/>
        </w:rPr>
        <w:t xml:space="preserve"> BACT limits </w:t>
      </w:r>
      <w:r w:rsidR="00BD67C2">
        <w:rPr>
          <w:rFonts w:ascii="Garamond" w:hAnsi="Garamond"/>
          <w:sz w:val="24"/>
          <w:szCs w:val="24"/>
        </w:rPr>
        <w:t>established in MAQP #2005-</w:t>
      </w:r>
      <w:r w:rsidR="00A7470A">
        <w:rPr>
          <w:rFonts w:ascii="Garamond" w:hAnsi="Garamond"/>
          <w:sz w:val="24"/>
          <w:szCs w:val="24"/>
        </w:rPr>
        <w:t xml:space="preserve">19 </w:t>
      </w:r>
      <w:r w:rsidR="008F207F">
        <w:rPr>
          <w:rFonts w:ascii="Garamond" w:hAnsi="Garamond"/>
          <w:sz w:val="24"/>
          <w:szCs w:val="24"/>
        </w:rPr>
        <w:t>are still appropriate</w:t>
      </w:r>
      <w:r w:rsidR="000641D3">
        <w:rPr>
          <w:rFonts w:ascii="Garamond" w:hAnsi="Garamond"/>
          <w:sz w:val="24"/>
          <w:szCs w:val="24"/>
        </w:rPr>
        <w:t xml:space="preserve"> for the </w:t>
      </w:r>
      <w:r w:rsidR="00BD67C2">
        <w:rPr>
          <w:rFonts w:ascii="Garamond" w:hAnsi="Garamond"/>
          <w:sz w:val="24"/>
          <w:szCs w:val="24"/>
        </w:rPr>
        <w:t xml:space="preserve">proposed </w:t>
      </w:r>
      <w:r w:rsidR="000641D3">
        <w:rPr>
          <w:rFonts w:ascii="Garamond" w:hAnsi="Garamond"/>
          <w:sz w:val="24"/>
          <w:szCs w:val="24"/>
        </w:rPr>
        <w:t>modernization project.</w:t>
      </w:r>
      <w:r w:rsidR="00BF64D0">
        <w:rPr>
          <w:rFonts w:ascii="Garamond" w:hAnsi="Garamond"/>
          <w:sz w:val="24"/>
          <w:szCs w:val="24"/>
        </w:rPr>
        <w:t xml:space="preserve"> </w:t>
      </w:r>
    </w:p>
    <w:p w14:paraId="78531A2E" w14:textId="77777777" w:rsidR="0012498A" w:rsidRDefault="0012498A" w:rsidP="00DD4846">
      <w:pPr>
        <w:pStyle w:val="BodyTextIndent2"/>
        <w:rPr>
          <w:rFonts w:ascii="Garamond" w:hAnsi="Garamond"/>
          <w:sz w:val="24"/>
          <w:szCs w:val="24"/>
        </w:rPr>
      </w:pPr>
    </w:p>
    <w:p w14:paraId="5E6E04CC" w14:textId="77777777" w:rsidR="008B464C" w:rsidRDefault="008B464C" w:rsidP="0065357C">
      <w:pPr>
        <w:pStyle w:val="Heading1"/>
        <w:numPr>
          <w:ilvl w:val="0"/>
          <w:numId w:val="59"/>
        </w:numPr>
        <w:ind w:left="90" w:firstLine="0"/>
        <w:rPr>
          <w:szCs w:val="24"/>
        </w:rPr>
      </w:pPr>
      <w:r w:rsidRPr="0065357C">
        <w:rPr>
          <w:snapToGrid w:val="0"/>
        </w:rPr>
        <w:t>Emission Inventory</w:t>
      </w:r>
    </w:p>
    <w:p w14:paraId="3DBAE68B" w14:textId="77777777" w:rsidR="00E37085" w:rsidRDefault="00E37085" w:rsidP="0082159B">
      <w:pPr>
        <w:pStyle w:val="BodyText2"/>
        <w:keepNext/>
        <w:widowControl w:val="0"/>
        <w:rPr>
          <w:rFonts w:ascii="Garamond" w:hAnsi="Garamond"/>
          <w:sz w:val="24"/>
          <w:szCs w:val="24"/>
        </w:rPr>
      </w:pPr>
    </w:p>
    <w:p w14:paraId="462B3392" w14:textId="574E5396" w:rsidR="008B464C" w:rsidRDefault="008B464C" w:rsidP="0082159B">
      <w:pPr>
        <w:pStyle w:val="BodyText2"/>
        <w:keepNext/>
        <w:widowControl w:val="0"/>
        <w:ind w:left="720"/>
        <w:rPr>
          <w:rFonts w:ascii="Garamond" w:hAnsi="Garamond"/>
          <w:sz w:val="24"/>
          <w:szCs w:val="24"/>
        </w:rPr>
      </w:pPr>
      <w:r w:rsidRPr="001B5F62">
        <w:rPr>
          <w:rFonts w:ascii="Garamond" w:hAnsi="Garamond"/>
          <w:sz w:val="24"/>
          <w:szCs w:val="24"/>
        </w:rPr>
        <w:t>The future</w:t>
      </w:r>
      <w:r w:rsidR="006C263D">
        <w:rPr>
          <w:rFonts w:ascii="Garamond" w:hAnsi="Garamond"/>
          <w:sz w:val="24"/>
          <w:szCs w:val="24"/>
        </w:rPr>
        <w:t xml:space="preserve"> modernization</w:t>
      </w:r>
      <w:r w:rsidRPr="001B5F62">
        <w:rPr>
          <w:rFonts w:ascii="Garamond" w:hAnsi="Garamond"/>
          <w:sz w:val="24"/>
          <w:szCs w:val="24"/>
        </w:rPr>
        <w:t xml:space="preserve"> plant</w:t>
      </w:r>
      <w:r>
        <w:rPr>
          <w:rFonts w:ascii="Garamond" w:hAnsi="Garamond"/>
          <w:sz w:val="24"/>
          <w:szCs w:val="24"/>
        </w:rPr>
        <w:t>-</w:t>
      </w:r>
      <w:r w:rsidRPr="001B5F62">
        <w:rPr>
          <w:rFonts w:ascii="Garamond" w:hAnsi="Garamond"/>
          <w:sz w:val="24"/>
          <w:szCs w:val="24"/>
        </w:rPr>
        <w:t xml:space="preserve">wide potential to emit for criteria pollutants is listed below. </w:t>
      </w:r>
      <w:r w:rsidR="000575ED">
        <w:rPr>
          <w:rFonts w:ascii="Garamond" w:hAnsi="Garamond"/>
          <w:sz w:val="24"/>
          <w:szCs w:val="24"/>
        </w:rPr>
        <w:t xml:space="preserve"> </w:t>
      </w:r>
    </w:p>
    <w:p w14:paraId="522D2F75" w14:textId="77777777" w:rsidR="0012498A" w:rsidRDefault="0012498A" w:rsidP="0082159B">
      <w:pPr>
        <w:pStyle w:val="BodyText2"/>
        <w:keepNext/>
        <w:widowControl w:val="0"/>
        <w:ind w:left="720"/>
        <w:rPr>
          <w:rFonts w:ascii="Garamond" w:hAnsi="Garamond"/>
          <w:sz w:val="24"/>
          <w:szCs w:val="24"/>
        </w:rPr>
      </w:pPr>
    </w:p>
    <w:p w14:paraId="3D29F18F" w14:textId="77777777" w:rsidR="008B464C" w:rsidRDefault="008B464C" w:rsidP="00A47279">
      <w:pPr>
        <w:keepNext/>
        <w:rPr>
          <w:sz w:val="22"/>
        </w:rPr>
      </w:pPr>
      <w:r>
        <w:rPr>
          <w:noProof/>
        </w:rPr>
        <w:drawing>
          <wp:inline distT="0" distB="0" distL="0" distR="0" wp14:anchorId="1F4E959D" wp14:editId="6E4D194C">
            <wp:extent cx="5505450" cy="495300"/>
            <wp:effectExtent l="0" t="0" r="0" b="0"/>
            <wp:docPr id="11" name="Picture 11" descr="Project - Net Emissions Change Calculations - Criteria Polluta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roject - Net Emissions Change Calculations - Criteria Pollutants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05450" cy="495300"/>
                    </a:xfrm>
                    <a:prstGeom prst="rect">
                      <a:avLst/>
                    </a:prstGeom>
                    <a:noFill/>
                    <a:ln>
                      <a:noFill/>
                    </a:ln>
                  </pic:spPr>
                </pic:pic>
              </a:graphicData>
            </a:graphic>
          </wp:inline>
        </w:drawing>
      </w:r>
    </w:p>
    <w:p w14:paraId="0D24D3BE" w14:textId="77777777" w:rsidR="008B464C" w:rsidRDefault="008B464C" w:rsidP="00CA23D8">
      <w:pPr>
        <w:keepNext/>
        <w:rPr>
          <w:sz w:val="22"/>
        </w:rPr>
      </w:pPr>
    </w:p>
    <w:p w14:paraId="58DBDCDD" w14:textId="77777777" w:rsidR="008B464C" w:rsidRDefault="008B464C" w:rsidP="00CA23D8">
      <w:pPr>
        <w:keepNext/>
        <w:rPr>
          <w:sz w:val="22"/>
          <w:highlight w:val="red"/>
        </w:rPr>
      </w:pPr>
      <w:r>
        <w:rPr>
          <w:noProof/>
        </w:rPr>
        <w:drawing>
          <wp:inline distT="0" distB="0" distL="0" distR="0" wp14:anchorId="1C6878F4" wp14:editId="09E855AD">
            <wp:extent cx="5943600" cy="3952875"/>
            <wp:effectExtent l="0" t="0" r="0" b="9525"/>
            <wp:docPr id="12" name="Picture 5" descr="Image of talbe of pollut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Image of talbe of pollutant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3952875"/>
                    </a:xfrm>
                    <a:prstGeom prst="rect">
                      <a:avLst/>
                    </a:prstGeom>
                    <a:noFill/>
                    <a:ln>
                      <a:noFill/>
                    </a:ln>
                  </pic:spPr>
                </pic:pic>
              </a:graphicData>
            </a:graphic>
          </wp:inline>
        </w:drawing>
      </w:r>
    </w:p>
    <w:p w14:paraId="05B4F703" w14:textId="77777777" w:rsidR="008B464C" w:rsidRPr="008859D0" w:rsidRDefault="008B464C" w:rsidP="0082159B">
      <w:pPr>
        <w:keepNext/>
        <w:widowControl w:val="0"/>
        <w:rPr>
          <w:rFonts w:ascii="Garamond" w:hAnsi="Garamond"/>
          <w:szCs w:val="24"/>
          <w:highlight w:val="red"/>
        </w:rPr>
      </w:pPr>
    </w:p>
    <w:p w14:paraId="0A74D0B6" w14:textId="51D3B5B3" w:rsidR="008B464C" w:rsidRPr="008859D0" w:rsidRDefault="008B464C" w:rsidP="0082159B">
      <w:pPr>
        <w:keepNext/>
        <w:widowControl w:val="0"/>
        <w:rPr>
          <w:rFonts w:ascii="Garamond" w:hAnsi="Garamond"/>
          <w:szCs w:val="24"/>
        </w:rPr>
      </w:pPr>
      <w:r w:rsidRPr="008859D0">
        <w:rPr>
          <w:rFonts w:ascii="Garamond" w:hAnsi="Garamond"/>
          <w:szCs w:val="24"/>
        </w:rPr>
        <w:t xml:space="preserve">The complete emission inventory submitted with the application is on file with </w:t>
      </w:r>
      <w:r w:rsidR="00E720CD">
        <w:rPr>
          <w:rFonts w:ascii="Garamond" w:hAnsi="Garamond"/>
          <w:szCs w:val="24"/>
        </w:rPr>
        <w:t>DEQ</w:t>
      </w:r>
      <w:r w:rsidR="00661291">
        <w:rPr>
          <w:rFonts w:ascii="Garamond" w:hAnsi="Garamond"/>
          <w:szCs w:val="24"/>
        </w:rPr>
        <w:t>.</w:t>
      </w:r>
    </w:p>
    <w:p w14:paraId="3E778672" w14:textId="77777777" w:rsidR="008F1E60" w:rsidRDefault="008F1E60">
      <w:pPr>
        <w:rPr>
          <w:rFonts w:ascii="Garamond" w:hAnsi="Garamond"/>
          <w:szCs w:val="24"/>
        </w:rPr>
      </w:pPr>
      <w:r>
        <w:rPr>
          <w:rFonts w:ascii="Garamond" w:hAnsi="Garamond"/>
          <w:szCs w:val="24"/>
        </w:rPr>
        <w:br w:type="page"/>
      </w:r>
    </w:p>
    <w:p w14:paraId="0A6DA353" w14:textId="77777777" w:rsidR="008B464C" w:rsidRDefault="008B464C" w:rsidP="008B464C">
      <w:pPr>
        <w:rPr>
          <w:sz w:val="22"/>
        </w:rPr>
      </w:pPr>
      <w:r w:rsidRPr="00FA7B12">
        <w:rPr>
          <w:noProof/>
        </w:rPr>
        <w:drawing>
          <wp:inline distT="0" distB="0" distL="0" distR="0" wp14:anchorId="4422EBC2" wp14:editId="07D852E8">
            <wp:extent cx="5943600" cy="4559474"/>
            <wp:effectExtent l="0" t="0" r="0" b="0"/>
            <wp:docPr id="13" name="Picture 13" descr="Table of plantwide future PTE - Gaseaus Pollutant and HAP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able of plantwide future PTE - Gaseaus Pollutant and HAP Sourc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4559474"/>
                    </a:xfrm>
                    <a:prstGeom prst="rect">
                      <a:avLst/>
                    </a:prstGeom>
                    <a:noFill/>
                    <a:ln>
                      <a:noFill/>
                    </a:ln>
                  </pic:spPr>
                </pic:pic>
              </a:graphicData>
            </a:graphic>
          </wp:inline>
        </w:drawing>
      </w:r>
    </w:p>
    <w:p w14:paraId="2B1F6DD0" w14:textId="77777777" w:rsidR="008B464C" w:rsidRPr="00844A61" w:rsidRDefault="008B464C" w:rsidP="008B464C">
      <w:pPr>
        <w:rPr>
          <w:rFonts w:ascii="Garamond" w:hAnsi="Garamond"/>
          <w:szCs w:val="24"/>
        </w:rPr>
      </w:pPr>
    </w:p>
    <w:p w14:paraId="60E4764B" w14:textId="744C25C1" w:rsidR="008B464C" w:rsidRPr="00283B55" w:rsidRDefault="008B464C" w:rsidP="00283B55">
      <w:pPr>
        <w:pStyle w:val="Heading1"/>
        <w:numPr>
          <w:ilvl w:val="0"/>
          <w:numId w:val="59"/>
        </w:numPr>
        <w:ind w:left="90" w:firstLine="0"/>
        <w:rPr>
          <w:snapToGrid w:val="0"/>
        </w:rPr>
      </w:pPr>
      <w:r w:rsidRPr="0065357C">
        <w:rPr>
          <w:snapToGrid w:val="0"/>
        </w:rPr>
        <w:t>Existing Air Quality</w:t>
      </w:r>
    </w:p>
    <w:p w14:paraId="379AFCBB" w14:textId="5F82FADE" w:rsidR="008B464C" w:rsidRPr="008859D0" w:rsidRDefault="008B464C" w:rsidP="00661291">
      <w:pPr>
        <w:ind w:left="720"/>
        <w:contextualSpacing/>
        <w:rPr>
          <w:rFonts w:ascii="Garamond" w:hAnsi="Garamond"/>
          <w:szCs w:val="24"/>
        </w:rPr>
      </w:pPr>
      <w:r w:rsidRPr="008859D0">
        <w:rPr>
          <w:rFonts w:ascii="Garamond" w:hAnsi="Garamond"/>
          <w:szCs w:val="24"/>
        </w:rPr>
        <w:t xml:space="preserve">Currently, Ash Grove is in an area designated as “Unclassifiable/Attainment” for all air quality criteria pollutants (40 CFR 81.327).  There are two </w:t>
      </w:r>
      <w:r w:rsidR="00014E71">
        <w:rPr>
          <w:rFonts w:ascii="Garamond" w:hAnsi="Garamond"/>
          <w:szCs w:val="24"/>
        </w:rPr>
        <w:t>maintenance</w:t>
      </w:r>
      <w:r w:rsidR="00014E71" w:rsidRPr="008859D0">
        <w:rPr>
          <w:rFonts w:ascii="Garamond" w:hAnsi="Garamond"/>
          <w:szCs w:val="24"/>
        </w:rPr>
        <w:t xml:space="preserve"> </w:t>
      </w:r>
      <w:r w:rsidRPr="008859D0">
        <w:rPr>
          <w:rFonts w:ascii="Garamond" w:hAnsi="Garamond"/>
          <w:szCs w:val="24"/>
        </w:rPr>
        <w:t xml:space="preserve">areas near the main Ash Grove facility.  The </w:t>
      </w:r>
      <w:r w:rsidR="002E04CE">
        <w:rPr>
          <w:rFonts w:ascii="Garamond" w:hAnsi="Garamond"/>
          <w:szCs w:val="24"/>
        </w:rPr>
        <w:t xml:space="preserve">former </w:t>
      </w:r>
      <w:r w:rsidRPr="008859D0">
        <w:rPr>
          <w:rFonts w:ascii="Garamond" w:hAnsi="Garamond"/>
          <w:szCs w:val="24"/>
        </w:rPr>
        <w:t>East Helena, Montana (MT) lead and sulfur dioxide (SO</w:t>
      </w:r>
      <w:r w:rsidRPr="008859D0">
        <w:rPr>
          <w:rFonts w:ascii="Garamond" w:hAnsi="Garamond"/>
          <w:szCs w:val="24"/>
          <w:vertAlign w:val="subscript"/>
        </w:rPr>
        <w:t>2</w:t>
      </w:r>
      <w:r w:rsidRPr="008859D0">
        <w:rPr>
          <w:rFonts w:ascii="Garamond" w:hAnsi="Garamond"/>
          <w:szCs w:val="24"/>
        </w:rPr>
        <w:t>) nonattainment area (NAA) boundaries are about 1.8 miles and 1.9 miles north, respectively, of Ash Grove.  The NAA address</w:t>
      </w:r>
      <w:r w:rsidR="00362573">
        <w:rPr>
          <w:rFonts w:ascii="Garamond" w:hAnsi="Garamond"/>
          <w:szCs w:val="24"/>
        </w:rPr>
        <w:t>ed</w:t>
      </w:r>
      <w:r w:rsidRPr="008859D0">
        <w:rPr>
          <w:rFonts w:ascii="Garamond" w:hAnsi="Garamond"/>
          <w:szCs w:val="24"/>
        </w:rPr>
        <w:t xml:space="preserve"> the primary 1978 National Ambient Air Quality Standard (NAAQS)</w:t>
      </w:r>
      <w:r w:rsidR="001735F4" w:rsidRPr="001735F4">
        <w:rPr>
          <w:rFonts w:ascii="Garamond" w:hAnsi="Garamond"/>
          <w:szCs w:val="24"/>
        </w:rPr>
        <w:t xml:space="preserve"> </w:t>
      </w:r>
      <w:r w:rsidR="001735F4">
        <w:rPr>
          <w:rFonts w:ascii="Garamond" w:hAnsi="Garamond"/>
          <w:szCs w:val="24"/>
        </w:rPr>
        <w:t xml:space="preserve">for </w:t>
      </w:r>
      <w:r w:rsidR="001735F4" w:rsidRPr="008859D0">
        <w:rPr>
          <w:rFonts w:ascii="Garamond" w:hAnsi="Garamond"/>
          <w:szCs w:val="24"/>
        </w:rPr>
        <w:t>lead</w:t>
      </w:r>
      <w:r w:rsidRPr="008859D0">
        <w:rPr>
          <w:rFonts w:ascii="Garamond" w:hAnsi="Garamond"/>
          <w:szCs w:val="24"/>
        </w:rPr>
        <w:t>, and the primary (24-hour and annual) and secondary (3-hour) SO</w:t>
      </w:r>
      <w:r w:rsidRPr="008859D0">
        <w:rPr>
          <w:rFonts w:ascii="Garamond" w:hAnsi="Garamond"/>
          <w:szCs w:val="24"/>
          <w:vertAlign w:val="subscript"/>
        </w:rPr>
        <w:t>2</w:t>
      </w:r>
      <w:r w:rsidRPr="008859D0">
        <w:rPr>
          <w:rFonts w:ascii="Garamond" w:hAnsi="Garamond"/>
          <w:szCs w:val="24"/>
        </w:rPr>
        <w:t xml:space="preserve"> NAAQS. </w:t>
      </w:r>
      <w:r w:rsidR="0094150F">
        <w:rPr>
          <w:rFonts w:ascii="Garamond" w:hAnsi="Garamond"/>
          <w:szCs w:val="24"/>
        </w:rPr>
        <w:t xml:space="preserve">Both </w:t>
      </w:r>
      <w:r w:rsidR="00804B8C">
        <w:rPr>
          <w:rFonts w:ascii="Garamond" w:hAnsi="Garamond"/>
          <w:szCs w:val="24"/>
        </w:rPr>
        <w:t>areas</w:t>
      </w:r>
      <w:r w:rsidR="0094150F">
        <w:rPr>
          <w:rFonts w:ascii="Garamond" w:hAnsi="Garamond"/>
          <w:szCs w:val="24"/>
        </w:rPr>
        <w:t xml:space="preserve"> currently achieve all </w:t>
      </w:r>
      <w:r w:rsidR="00E3375A">
        <w:rPr>
          <w:rFonts w:ascii="Garamond" w:hAnsi="Garamond"/>
          <w:szCs w:val="24"/>
        </w:rPr>
        <w:t xml:space="preserve">ambient </w:t>
      </w:r>
      <w:r w:rsidR="0094150F">
        <w:rPr>
          <w:rFonts w:ascii="Garamond" w:hAnsi="Garamond"/>
          <w:szCs w:val="24"/>
        </w:rPr>
        <w:t xml:space="preserve">air quality standards and were redesignated as maintenance areas </w:t>
      </w:r>
      <w:r w:rsidR="00E3375A">
        <w:rPr>
          <w:rFonts w:ascii="Garamond" w:hAnsi="Garamond"/>
          <w:szCs w:val="24"/>
        </w:rPr>
        <w:t>on October 11, 2019.</w:t>
      </w:r>
    </w:p>
    <w:p w14:paraId="4FDE5179" w14:textId="77777777" w:rsidR="008B464C" w:rsidRPr="008F1E60" w:rsidRDefault="008B464C" w:rsidP="000101B7">
      <w:pPr>
        <w:contextualSpacing/>
        <w:rPr>
          <w:rFonts w:ascii="Garamond" w:hAnsi="Garamond" w:cs="Calibri"/>
          <w:szCs w:val="24"/>
        </w:rPr>
      </w:pPr>
    </w:p>
    <w:p w14:paraId="26D88827" w14:textId="285154B3" w:rsidR="00872CE2" w:rsidRDefault="008B464C" w:rsidP="00283B55">
      <w:pPr>
        <w:ind w:left="720"/>
        <w:rPr>
          <w:rFonts w:ascii="Garamond" w:hAnsi="Garamond"/>
          <w:szCs w:val="24"/>
        </w:rPr>
      </w:pPr>
      <w:r w:rsidRPr="008859D0">
        <w:rPr>
          <w:rFonts w:ascii="Garamond" w:hAnsi="Garamond"/>
          <w:szCs w:val="24"/>
        </w:rPr>
        <w:t xml:space="preserve">Ash Grove is located about 1.5 km (0.9 mi) east of the Interstate 15 (I-15) interchange at Montana City on Highway 518. </w:t>
      </w:r>
      <w:r w:rsidR="008A25A3">
        <w:rPr>
          <w:rFonts w:ascii="Garamond" w:hAnsi="Garamond"/>
          <w:szCs w:val="24"/>
        </w:rPr>
        <w:t xml:space="preserve"> </w:t>
      </w:r>
      <w:r w:rsidRPr="008859D0">
        <w:rPr>
          <w:rFonts w:ascii="Garamond" w:hAnsi="Garamond"/>
          <w:szCs w:val="24"/>
        </w:rPr>
        <w:t xml:space="preserve">The main facility is located in the Southeast ¼ of Section 12 and Northeast ¼ of Section 13, Township 9 North, Range 3 West, Jefferson County.  The old quarry and silos </w:t>
      </w:r>
      <w:r w:rsidR="001735F4" w:rsidRPr="008859D0">
        <w:rPr>
          <w:rFonts w:ascii="Garamond" w:hAnsi="Garamond"/>
          <w:szCs w:val="24"/>
        </w:rPr>
        <w:t>are in</w:t>
      </w:r>
      <w:r w:rsidRPr="008859D0">
        <w:rPr>
          <w:rFonts w:ascii="Garamond" w:hAnsi="Garamond"/>
          <w:szCs w:val="24"/>
        </w:rPr>
        <w:t xml:space="preserve"> Sections 7 and 18 of Township 9 North, Range 2 West in Jefferson County.  The current quarry </w:t>
      </w:r>
      <w:r w:rsidR="001735F4" w:rsidRPr="008859D0">
        <w:rPr>
          <w:rFonts w:ascii="Garamond" w:hAnsi="Garamond"/>
          <w:szCs w:val="24"/>
        </w:rPr>
        <w:t>is in</w:t>
      </w:r>
      <w:r w:rsidRPr="008859D0">
        <w:rPr>
          <w:rFonts w:ascii="Garamond" w:hAnsi="Garamond"/>
          <w:szCs w:val="24"/>
        </w:rPr>
        <w:t xml:space="preserve"> Sections 10 and 15, Township 9 North, Range 3 West, Jefferson County.  The closest Class I area is the Gates of the Mountains Wilderness Area which is about 19 miles north of the main Ash Grove facility.  Class I areas were created by the Clean Air Act of 1977 and are provided the highest level of air quality protection by USEPA and include areas such as wilderness areas and national parks (</w:t>
      </w:r>
      <w:hyperlink r:id="rId23" w:history="1">
        <w:r w:rsidRPr="008859D0">
          <w:rPr>
            <w:rFonts w:ascii="Garamond" w:hAnsi="Garamond"/>
            <w:szCs w:val="24"/>
          </w:rPr>
          <w:t>http://www.epa.gov/visibility/class1.html</w:t>
        </w:r>
      </w:hyperlink>
      <w:r w:rsidRPr="008859D0">
        <w:rPr>
          <w:rFonts w:ascii="Garamond" w:hAnsi="Garamond"/>
          <w:szCs w:val="24"/>
        </w:rPr>
        <w:t xml:space="preserve">). </w:t>
      </w:r>
    </w:p>
    <w:p w14:paraId="09B4A72A" w14:textId="03645CC7" w:rsidR="00872CE2" w:rsidRPr="0065357C" w:rsidRDefault="00872CE2" w:rsidP="0065357C">
      <w:pPr>
        <w:pStyle w:val="Heading1"/>
        <w:numPr>
          <w:ilvl w:val="0"/>
          <w:numId w:val="59"/>
        </w:numPr>
        <w:ind w:left="90" w:firstLine="0"/>
        <w:rPr>
          <w:snapToGrid w:val="0"/>
        </w:rPr>
      </w:pPr>
      <w:r w:rsidRPr="0065357C">
        <w:rPr>
          <w:snapToGrid w:val="0"/>
        </w:rPr>
        <w:t>Air Quality Impacts</w:t>
      </w:r>
    </w:p>
    <w:p w14:paraId="3AE8AC22" w14:textId="77777777" w:rsidR="00872CE2" w:rsidRDefault="00872CE2" w:rsidP="00872CE2">
      <w:pPr>
        <w:pStyle w:val="ListParagraph"/>
        <w:rPr>
          <w:rFonts w:ascii="Garamond" w:hAnsi="Garamond"/>
          <w:szCs w:val="24"/>
        </w:rPr>
      </w:pPr>
    </w:p>
    <w:p w14:paraId="2F9E0C95" w14:textId="6C59F44E" w:rsidR="00872CE2" w:rsidRPr="00872CE2" w:rsidRDefault="00872CE2" w:rsidP="00872CE2">
      <w:pPr>
        <w:tabs>
          <w:tab w:val="left" w:pos="1080"/>
        </w:tabs>
        <w:ind w:left="720"/>
        <w:rPr>
          <w:rFonts w:ascii="Garamond" w:hAnsi="Garamond"/>
          <w:szCs w:val="24"/>
        </w:rPr>
      </w:pPr>
      <w:bookmarkStart w:id="30" w:name="_Hlk171316573"/>
      <w:r w:rsidRPr="00872CE2">
        <w:rPr>
          <w:rFonts w:ascii="Garamond" w:hAnsi="Garamond"/>
          <w:szCs w:val="24"/>
        </w:rPr>
        <w:t xml:space="preserve">This permit contains </w:t>
      </w:r>
      <w:r w:rsidR="001735F4">
        <w:rPr>
          <w:rFonts w:ascii="Garamond" w:hAnsi="Garamond"/>
          <w:szCs w:val="24"/>
        </w:rPr>
        <w:t xml:space="preserve">federally enforceable </w:t>
      </w:r>
      <w:r w:rsidRPr="00872CE2">
        <w:rPr>
          <w:rFonts w:ascii="Garamond" w:hAnsi="Garamond"/>
          <w:szCs w:val="24"/>
        </w:rPr>
        <w:t>conditions and limitations that would protect air quality for the site and surrounding area. Therefore, DEQ believes this action will not cause or contribute to a violation of any ambient air quality standard.</w:t>
      </w:r>
    </w:p>
    <w:bookmarkEnd w:id="30"/>
    <w:p w14:paraId="72FCE454" w14:textId="77777777" w:rsidR="00872CE2" w:rsidRPr="00872CE2" w:rsidRDefault="00872CE2" w:rsidP="00D6121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aramond" w:hAnsi="Garamond"/>
          <w:szCs w:val="24"/>
        </w:rPr>
      </w:pPr>
    </w:p>
    <w:p w14:paraId="67C96726" w14:textId="77777777" w:rsidR="008B464C" w:rsidRPr="0065357C" w:rsidRDefault="008B464C" w:rsidP="0065357C">
      <w:pPr>
        <w:pStyle w:val="Heading1"/>
        <w:numPr>
          <w:ilvl w:val="0"/>
          <w:numId w:val="59"/>
        </w:numPr>
        <w:ind w:left="90" w:firstLine="0"/>
        <w:rPr>
          <w:snapToGrid w:val="0"/>
        </w:rPr>
      </w:pPr>
      <w:r w:rsidRPr="0065357C">
        <w:rPr>
          <w:snapToGrid w:val="0"/>
        </w:rPr>
        <w:t>Ambient Air Impact Analysis</w:t>
      </w:r>
    </w:p>
    <w:p w14:paraId="3486F85E" w14:textId="77777777" w:rsidR="008B464C" w:rsidRPr="00253FB4" w:rsidRDefault="008B464C" w:rsidP="006910B7">
      <w:pPr>
        <w:pStyle w:val="BodyTextIndent2"/>
        <w:widowControl w:val="0"/>
        <w:ind w:left="0"/>
        <w:rPr>
          <w:rFonts w:ascii="Garamond" w:hAnsi="Garamond"/>
          <w:sz w:val="24"/>
          <w:szCs w:val="24"/>
          <w:highlight w:val="red"/>
        </w:rPr>
      </w:pPr>
    </w:p>
    <w:p w14:paraId="5F81399A" w14:textId="2EEFEBB8" w:rsidR="008B464C" w:rsidRPr="008859D0" w:rsidRDefault="00E720CD" w:rsidP="006910B7">
      <w:pPr>
        <w:widowControl w:val="0"/>
        <w:ind w:left="720"/>
        <w:rPr>
          <w:rFonts w:ascii="Garamond" w:hAnsi="Garamond"/>
          <w:szCs w:val="24"/>
        </w:rPr>
      </w:pPr>
      <w:r>
        <w:rPr>
          <w:rFonts w:ascii="Garamond" w:hAnsi="Garamond"/>
          <w:szCs w:val="24"/>
        </w:rPr>
        <w:t>DEQ</w:t>
      </w:r>
      <w:r w:rsidR="00FC6680" w:rsidRPr="00FC6680">
        <w:rPr>
          <w:rFonts w:ascii="Garamond" w:hAnsi="Garamond"/>
          <w:szCs w:val="24"/>
        </w:rPr>
        <w:t xml:space="preserve"> determined, based on the modification request, that there are no emission increases associated with this action. </w:t>
      </w:r>
      <w:r w:rsidR="002074C3">
        <w:rPr>
          <w:rFonts w:ascii="Garamond" w:hAnsi="Garamond"/>
          <w:szCs w:val="24"/>
        </w:rPr>
        <w:t xml:space="preserve"> </w:t>
      </w:r>
      <w:r>
        <w:rPr>
          <w:rFonts w:ascii="Garamond" w:hAnsi="Garamond"/>
          <w:szCs w:val="24"/>
        </w:rPr>
        <w:t>DEQ</w:t>
      </w:r>
      <w:r w:rsidR="00FC6680" w:rsidRPr="00FC6680">
        <w:rPr>
          <w:rFonts w:ascii="Garamond" w:hAnsi="Garamond"/>
          <w:szCs w:val="24"/>
        </w:rPr>
        <w:t xml:space="preserve"> believes it will not cause or contribute to a violation of any ambient air quality standard and the overall emissions from the project will result in an improvement in air quality versus the current operating condition.</w:t>
      </w:r>
      <w:r w:rsidR="008B464C" w:rsidRPr="008859D0">
        <w:rPr>
          <w:rFonts w:ascii="Garamond" w:hAnsi="Garamond"/>
          <w:szCs w:val="24"/>
        </w:rPr>
        <w:t xml:space="preserve"> </w:t>
      </w:r>
    </w:p>
    <w:p w14:paraId="7B8BA8ED" w14:textId="77777777" w:rsidR="008B464C" w:rsidRPr="00253FB4" w:rsidRDefault="008B464C" w:rsidP="008B464C">
      <w:pPr>
        <w:pStyle w:val="BodyTextIndent2"/>
        <w:ind w:left="0"/>
        <w:rPr>
          <w:rFonts w:ascii="Garamond" w:hAnsi="Garamond"/>
          <w:sz w:val="24"/>
          <w:szCs w:val="24"/>
        </w:rPr>
      </w:pPr>
    </w:p>
    <w:p w14:paraId="37DC8016" w14:textId="77777777" w:rsidR="008B464C" w:rsidRPr="0065357C" w:rsidRDefault="008B464C" w:rsidP="0065357C">
      <w:pPr>
        <w:pStyle w:val="Heading1"/>
        <w:numPr>
          <w:ilvl w:val="0"/>
          <w:numId w:val="59"/>
        </w:numPr>
        <w:ind w:left="90" w:firstLine="0"/>
        <w:rPr>
          <w:snapToGrid w:val="0"/>
        </w:rPr>
      </w:pPr>
      <w:r w:rsidRPr="0065357C">
        <w:rPr>
          <w:snapToGrid w:val="0"/>
        </w:rPr>
        <w:t>Taking or Damaging Implication Analysis</w:t>
      </w:r>
    </w:p>
    <w:p w14:paraId="212AACBA" w14:textId="77777777" w:rsidR="008B464C" w:rsidRPr="00253FB4" w:rsidRDefault="008B464C" w:rsidP="005B4564">
      <w:pPr>
        <w:widowControl w:val="0"/>
        <w:rPr>
          <w:rFonts w:ascii="Garamond" w:hAnsi="Garamond"/>
          <w:szCs w:val="24"/>
        </w:rPr>
      </w:pPr>
    </w:p>
    <w:p w14:paraId="7D312226" w14:textId="71206EFD" w:rsidR="008B464C" w:rsidRDefault="008B464C" w:rsidP="00661291">
      <w:pPr>
        <w:pStyle w:val="BodyTextIndent2"/>
        <w:widowControl w:val="0"/>
        <w:ind w:left="720"/>
        <w:rPr>
          <w:rFonts w:ascii="Garamond" w:hAnsi="Garamond"/>
          <w:sz w:val="24"/>
          <w:szCs w:val="24"/>
        </w:rPr>
      </w:pPr>
      <w:r w:rsidRPr="008859D0">
        <w:rPr>
          <w:rFonts w:ascii="Garamond" w:hAnsi="Garamond"/>
          <w:sz w:val="24"/>
          <w:szCs w:val="24"/>
        </w:rPr>
        <w:t xml:space="preserve">As required by 2-10-105, MCA, </w:t>
      </w:r>
      <w:r w:rsidR="00E720CD">
        <w:rPr>
          <w:rFonts w:ascii="Garamond" w:hAnsi="Garamond"/>
          <w:sz w:val="24"/>
          <w:szCs w:val="24"/>
        </w:rPr>
        <w:t>DEQ</w:t>
      </w:r>
      <w:r w:rsidRPr="008859D0">
        <w:rPr>
          <w:rFonts w:ascii="Garamond" w:hAnsi="Garamond"/>
          <w:sz w:val="24"/>
          <w:szCs w:val="24"/>
        </w:rPr>
        <w:t xml:space="preserve"> conducted </w:t>
      </w:r>
      <w:r w:rsidR="006A634D">
        <w:rPr>
          <w:rFonts w:ascii="Garamond" w:hAnsi="Garamond"/>
          <w:sz w:val="24"/>
          <w:szCs w:val="24"/>
        </w:rPr>
        <w:t>a</w:t>
      </w:r>
      <w:r w:rsidRPr="008859D0">
        <w:rPr>
          <w:rFonts w:ascii="Garamond" w:hAnsi="Garamond"/>
          <w:sz w:val="24"/>
          <w:szCs w:val="24"/>
        </w:rPr>
        <w:t xml:space="preserve"> private property taking and damaging assessment.</w:t>
      </w:r>
      <w:r w:rsidR="006A634D">
        <w:rPr>
          <w:rFonts w:ascii="Garamond" w:hAnsi="Garamond"/>
          <w:sz w:val="24"/>
          <w:szCs w:val="24"/>
        </w:rPr>
        <w:t xml:space="preserve"> See Section 21 of the attached Environmental Assessment (EA).</w:t>
      </w:r>
    </w:p>
    <w:p w14:paraId="455EF07E" w14:textId="77777777" w:rsidR="00872CE2" w:rsidRDefault="00872CE2" w:rsidP="00661291">
      <w:pPr>
        <w:pStyle w:val="BodyTextIndent2"/>
        <w:widowControl w:val="0"/>
        <w:ind w:left="720"/>
        <w:rPr>
          <w:rFonts w:ascii="Garamond" w:hAnsi="Garamond"/>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872CE2" w:rsidRPr="00DA6F73" w14:paraId="60FC84B2" w14:textId="77777777" w:rsidTr="00163FE5">
        <w:trPr>
          <w:tblHeader/>
          <w:jc w:val="center"/>
        </w:trPr>
        <w:tc>
          <w:tcPr>
            <w:tcW w:w="358" w:type="pct"/>
            <w:tcBorders>
              <w:bottom w:val="nil"/>
            </w:tcBorders>
            <w:shd w:val="clear" w:color="auto" w:fill="FFFFFF"/>
          </w:tcPr>
          <w:p w14:paraId="4BA39E13" w14:textId="77777777" w:rsidR="00872CE2" w:rsidRPr="00DA6F73" w:rsidRDefault="00872CE2" w:rsidP="00163FE5">
            <w:pPr>
              <w:widowControl w:val="0"/>
              <w:rPr>
                <w:b/>
                <w:snapToGrid w:val="0"/>
                <w:sz w:val="22"/>
                <w:szCs w:val="22"/>
              </w:rPr>
            </w:pPr>
            <w:r w:rsidRPr="00DA6F73">
              <w:rPr>
                <w:b/>
                <w:snapToGrid w:val="0"/>
                <w:sz w:val="22"/>
                <w:szCs w:val="22"/>
              </w:rPr>
              <w:t>YES</w:t>
            </w:r>
          </w:p>
        </w:tc>
        <w:tc>
          <w:tcPr>
            <w:tcW w:w="350" w:type="pct"/>
            <w:shd w:val="clear" w:color="auto" w:fill="CCCCCC"/>
          </w:tcPr>
          <w:p w14:paraId="5EF41C69" w14:textId="77777777" w:rsidR="00872CE2" w:rsidRPr="00DA6F73" w:rsidRDefault="00872CE2" w:rsidP="00163FE5">
            <w:pPr>
              <w:widowControl w:val="0"/>
              <w:rPr>
                <w:b/>
                <w:snapToGrid w:val="0"/>
                <w:sz w:val="22"/>
                <w:szCs w:val="22"/>
              </w:rPr>
            </w:pPr>
            <w:r w:rsidRPr="00DA6F73">
              <w:rPr>
                <w:b/>
                <w:snapToGrid w:val="0"/>
                <w:sz w:val="22"/>
                <w:szCs w:val="22"/>
              </w:rPr>
              <w:t>NO</w:t>
            </w:r>
          </w:p>
        </w:tc>
        <w:tc>
          <w:tcPr>
            <w:tcW w:w="4292" w:type="pct"/>
          </w:tcPr>
          <w:p w14:paraId="55F2DC5B" w14:textId="77777777" w:rsidR="00872CE2" w:rsidRPr="00DA6F73" w:rsidRDefault="00872CE2" w:rsidP="00163FE5">
            <w:pPr>
              <w:widowControl w:val="0"/>
              <w:rPr>
                <w:snapToGrid w:val="0"/>
                <w:sz w:val="22"/>
                <w:szCs w:val="22"/>
              </w:rPr>
            </w:pPr>
          </w:p>
        </w:tc>
      </w:tr>
      <w:tr w:rsidR="00872CE2" w:rsidRPr="00DA6F73" w14:paraId="17729A5F" w14:textId="77777777" w:rsidTr="00163FE5">
        <w:trPr>
          <w:jc w:val="center"/>
        </w:trPr>
        <w:tc>
          <w:tcPr>
            <w:tcW w:w="358" w:type="pct"/>
            <w:tcBorders>
              <w:bottom w:val="nil"/>
            </w:tcBorders>
            <w:shd w:val="clear" w:color="auto" w:fill="FFFFFF"/>
            <w:vAlign w:val="center"/>
          </w:tcPr>
          <w:p w14:paraId="527B813F" w14:textId="77777777" w:rsidR="00872CE2" w:rsidRPr="00DA6F73" w:rsidRDefault="00872CE2" w:rsidP="00163FE5">
            <w:pPr>
              <w:widowControl w:val="0"/>
              <w:jc w:val="center"/>
              <w:rPr>
                <w:snapToGrid w:val="0"/>
                <w:sz w:val="22"/>
                <w:szCs w:val="22"/>
              </w:rPr>
            </w:pPr>
            <w:r w:rsidRPr="00DA6F73">
              <w:rPr>
                <w:snapToGrid w:val="0"/>
                <w:sz w:val="22"/>
                <w:szCs w:val="22"/>
              </w:rPr>
              <w:t>X</w:t>
            </w:r>
          </w:p>
        </w:tc>
        <w:tc>
          <w:tcPr>
            <w:tcW w:w="350" w:type="pct"/>
            <w:shd w:val="clear" w:color="auto" w:fill="CCCCCC"/>
            <w:vAlign w:val="center"/>
          </w:tcPr>
          <w:p w14:paraId="671A2CE5" w14:textId="77777777" w:rsidR="00872CE2" w:rsidRPr="00DA6F73" w:rsidRDefault="00872CE2" w:rsidP="00163FE5">
            <w:pPr>
              <w:widowControl w:val="0"/>
              <w:jc w:val="center"/>
              <w:rPr>
                <w:snapToGrid w:val="0"/>
                <w:sz w:val="22"/>
                <w:szCs w:val="22"/>
              </w:rPr>
            </w:pPr>
          </w:p>
        </w:tc>
        <w:tc>
          <w:tcPr>
            <w:tcW w:w="4292" w:type="pct"/>
          </w:tcPr>
          <w:p w14:paraId="72393351" w14:textId="77777777" w:rsidR="00872CE2" w:rsidRPr="00DA6F73" w:rsidRDefault="00872CE2" w:rsidP="00163FE5">
            <w:pPr>
              <w:widowControl w:val="0"/>
              <w:rPr>
                <w:snapToGrid w:val="0"/>
                <w:sz w:val="22"/>
                <w:szCs w:val="22"/>
              </w:rPr>
            </w:pPr>
            <w:r w:rsidRPr="00DA6F73">
              <w:rPr>
                <w:snapToGrid w:val="0"/>
                <w:sz w:val="22"/>
                <w:szCs w:val="22"/>
              </w:rPr>
              <w:t>1. Does the action pertain to land or water management or environmental regulation affecting private real property or water rights?</w:t>
            </w:r>
          </w:p>
        </w:tc>
      </w:tr>
      <w:tr w:rsidR="00872CE2" w:rsidRPr="00DA6F73" w14:paraId="0C7A747A" w14:textId="77777777" w:rsidTr="00163FE5">
        <w:trPr>
          <w:jc w:val="center"/>
        </w:trPr>
        <w:tc>
          <w:tcPr>
            <w:tcW w:w="358" w:type="pct"/>
            <w:shd w:val="pct15" w:color="auto" w:fill="FFFFFF"/>
            <w:vAlign w:val="center"/>
          </w:tcPr>
          <w:p w14:paraId="2298F060" w14:textId="77777777" w:rsidR="00872CE2" w:rsidRPr="00DA6F73" w:rsidRDefault="00872CE2" w:rsidP="00163FE5">
            <w:pPr>
              <w:widowControl w:val="0"/>
              <w:jc w:val="center"/>
              <w:rPr>
                <w:snapToGrid w:val="0"/>
                <w:sz w:val="22"/>
                <w:szCs w:val="22"/>
              </w:rPr>
            </w:pPr>
          </w:p>
        </w:tc>
        <w:tc>
          <w:tcPr>
            <w:tcW w:w="350" w:type="pct"/>
            <w:vAlign w:val="center"/>
          </w:tcPr>
          <w:p w14:paraId="604A5FC0" w14:textId="77777777" w:rsidR="00872CE2" w:rsidRPr="00DA6F73" w:rsidRDefault="00872CE2" w:rsidP="00163FE5">
            <w:pPr>
              <w:widowControl w:val="0"/>
              <w:jc w:val="center"/>
              <w:rPr>
                <w:snapToGrid w:val="0"/>
                <w:sz w:val="22"/>
                <w:szCs w:val="22"/>
              </w:rPr>
            </w:pPr>
            <w:r w:rsidRPr="00DA6F73">
              <w:rPr>
                <w:snapToGrid w:val="0"/>
                <w:sz w:val="22"/>
                <w:szCs w:val="22"/>
              </w:rPr>
              <w:t>X</w:t>
            </w:r>
          </w:p>
        </w:tc>
        <w:tc>
          <w:tcPr>
            <w:tcW w:w="4292" w:type="pct"/>
          </w:tcPr>
          <w:p w14:paraId="20483087" w14:textId="77777777" w:rsidR="00872CE2" w:rsidRPr="00DA6F73" w:rsidRDefault="00872CE2" w:rsidP="00163FE5">
            <w:pPr>
              <w:widowControl w:val="0"/>
              <w:rPr>
                <w:snapToGrid w:val="0"/>
                <w:sz w:val="22"/>
                <w:szCs w:val="22"/>
              </w:rPr>
            </w:pPr>
            <w:r w:rsidRPr="00DA6F73">
              <w:rPr>
                <w:snapToGrid w:val="0"/>
                <w:sz w:val="22"/>
                <w:szCs w:val="22"/>
              </w:rPr>
              <w:t>2</w:t>
            </w:r>
            <w:r>
              <w:rPr>
                <w:snapToGrid w:val="0"/>
                <w:sz w:val="22"/>
                <w:szCs w:val="22"/>
              </w:rPr>
              <w:t xml:space="preserve">. </w:t>
            </w:r>
            <w:r w:rsidRPr="00DA6F73">
              <w:rPr>
                <w:snapToGrid w:val="0"/>
                <w:sz w:val="22"/>
                <w:szCs w:val="22"/>
              </w:rPr>
              <w:t>Does the action result in either a permanent or indefinite physical occupation of private property?</w:t>
            </w:r>
          </w:p>
        </w:tc>
      </w:tr>
      <w:tr w:rsidR="00872CE2" w:rsidRPr="00DA6F73" w14:paraId="2D797B66" w14:textId="77777777" w:rsidTr="00163FE5">
        <w:trPr>
          <w:jc w:val="center"/>
        </w:trPr>
        <w:tc>
          <w:tcPr>
            <w:tcW w:w="358" w:type="pct"/>
            <w:shd w:val="pct15" w:color="auto" w:fill="FFFFFF"/>
            <w:vAlign w:val="center"/>
          </w:tcPr>
          <w:p w14:paraId="50D32018" w14:textId="77777777" w:rsidR="00872CE2" w:rsidRPr="00DA6F73" w:rsidRDefault="00872CE2" w:rsidP="00163FE5">
            <w:pPr>
              <w:widowControl w:val="0"/>
              <w:jc w:val="center"/>
              <w:rPr>
                <w:snapToGrid w:val="0"/>
                <w:sz w:val="22"/>
                <w:szCs w:val="22"/>
              </w:rPr>
            </w:pPr>
          </w:p>
        </w:tc>
        <w:tc>
          <w:tcPr>
            <w:tcW w:w="350" w:type="pct"/>
            <w:vAlign w:val="center"/>
          </w:tcPr>
          <w:p w14:paraId="4E832643" w14:textId="77777777" w:rsidR="00872CE2" w:rsidRPr="00DA6F73" w:rsidRDefault="00872CE2" w:rsidP="00163FE5">
            <w:pPr>
              <w:widowControl w:val="0"/>
              <w:jc w:val="center"/>
              <w:rPr>
                <w:snapToGrid w:val="0"/>
                <w:sz w:val="22"/>
                <w:szCs w:val="22"/>
              </w:rPr>
            </w:pPr>
            <w:r w:rsidRPr="00DA6F73">
              <w:rPr>
                <w:snapToGrid w:val="0"/>
                <w:sz w:val="22"/>
                <w:szCs w:val="22"/>
              </w:rPr>
              <w:t>X</w:t>
            </w:r>
          </w:p>
        </w:tc>
        <w:tc>
          <w:tcPr>
            <w:tcW w:w="4292" w:type="pct"/>
          </w:tcPr>
          <w:p w14:paraId="185FC79C" w14:textId="77777777" w:rsidR="00872CE2" w:rsidRPr="00DA6F73" w:rsidRDefault="00872CE2" w:rsidP="00163FE5">
            <w:pPr>
              <w:widowControl w:val="0"/>
              <w:rPr>
                <w:snapToGrid w:val="0"/>
                <w:sz w:val="22"/>
                <w:szCs w:val="22"/>
              </w:rPr>
            </w:pPr>
            <w:r w:rsidRPr="00DA6F73">
              <w:rPr>
                <w:snapToGrid w:val="0"/>
                <w:sz w:val="22"/>
                <w:szCs w:val="22"/>
              </w:rPr>
              <w:t>3</w:t>
            </w:r>
            <w:r>
              <w:rPr>
                <w:snapToGrid w:val="0"/>
                <w:sz w:val="22"/>
                <w:szCs w:val="22"/>
              </w:rPr>
              <w:t xml:space="preserve">. </w:t>
            </w:r>
            <w:r w:rsidRPr="00DA6F73">
              <w:rPr>
                <w:snapToGrid w:val="0"/>
                <w:sz w:val="22"/>
                <w:szCs w:val="22"/>
              </w:rPr>
              <w:t>Does the action deny a fundamental attribute of ownership? (ex.:  right to exclude others, disposal of property)</w:t>
            </w:r>
          </w:p>
        </w:tc>
      </w:tr>
      <w:tr w:rsidR="00872CE2" w:rsidRPr="00DA6F73" w14:paraId="605070D5" w14:textId="77777777" w:rsidTr="00163FE5">
        <w:trPr>
          <w:jc w:val="center"/>
        </w:trPr>
        <w:tc>
          <w:tcPr>
            <w:tcW w:w="358" w:type="pct"/>
            <w:shd w:val="pct15" w:color="auto" w:fill="FFFFFF"/>
            <w:vAlign w:val="center"/>
          </w:tcPr>
          <w:p w14:paraId="287FB5B9" w14:textId="77777777" w:rsidR="00872CE2" w:rsidRPr="00DA6F73" w:rsidRDefault="00872CE2" w:rsidP="00163FE5">
            <w:pPr>
              <w:widowControl w:val="0"/>
              <w:jc w:val="center"/>
              <w:rPr>
                <w:snapToGrid w:val="0"/>
                <w:sz w:val="22"/>
                <w:szCs w:val="22"/>
              </w:rPr>
            </w:pPr>
          </w:p>
        </w:tc>
        <w:tc>
          <w:tcPr>
            <w:tcW w:w="350" w:type="pct"/>
            <w:vAlign w:val="center"/>
          </w:tcPr>
          <w:p w14:paraId="466B407D" w14:textId="77777777" w:rsidR="00872CE2" w:rsidRPr="00DA6F73" w:rsidRDefault="00872CE2" w:rsidP="00163FE5">
            <w:pPr>
              <w:widowControl w:val="0"/>
              <w:jc w:val="center"/>
              <w:rPr>
                <w:snapToGrid w:val="0"/>
                <w:sz w:val="22"/>
                <w:szCs w:val="22"/>
              </w:rPr>
            </w:pPr>
            <w:r w:rsidRPr="00DA6F73">
              <w:rPr>
                <w:snapToGrid w:val="0"/>
                <w:sz w:val="22"/>
                <w:szCs w:val="22"/>
              </w:rPr>
              <w:t>X</w:t>
            </w:r>
          </w:p>
        </w:tc>
        <w:tc>
          <w:tcPr>
            <w:tcW w:w="4292" w:type="pct"/>
          </w:tcPr>
          <w:p w14:paraId="1B95E3CA" w14:textId="77777777" w:rsidR="00872CE2" w:rsidRPr="00DA6F73" w:rsidRDefault="00872CE2" w:rsidP="00163FE5">
            <w:pPr>
              <w:widowControl w:val="0"/>
              <w:rPr>
                <w:snapToGrid w:val="0"/>
                <w:sz w:val="22"/>
                <w:szCs w:val="22"/>
              </w:rPr>
            </w:pPr>
            <w:r w:rsidRPr="00DA6F73">
              <w:rPr>
                <w:snapToGrid w:val="0"/>
                <w:sz w:val="22"/>
                <w:szCs w:val="22"/>
              </w:rPr>
              <w:t>4</w:t>
            </w:r>
            <w:r>
              <w:rPr>
                <w:snapToGrid w:val="0"/>
                <w:sz w:val="22"/>
                <w:szCs w:val="22"/>
              </w:rPr>
              <w:t xml:space="preserve">. </w:t>
            </w:r>
            <w:r w:rsidRPr="00DA6F73">
              <w:rPr>
                <w:snapToGrid w:val="0"/>
                <w:sz w:val="22"/>
                <w:szCs w:val="22"/>
              </w:rPr>
              <w:t>Does the action deprive the owner of all economically viable uses of the property?</w:t>
            </w:r>
          </w:p>
        </w:tc>
      </w:tr>
      <w:tr w:rsidR="00872CE2" w:rsidRPr="00DA6F73" w14:paraId="7EAC151A" w14:textId="77777777" w:rsidTr="00163FE5">
        <w:trPr>
          <w:jc w:val="center"/>
        </w:trPr>
        <w:tc>
          <w:tcPr>
            <w:tcW w:w="358" w:type="pct"/>
            <w:vAlign w:val="center"/>
          </w:tcPr>
          <w:p w14:paraId="09057AEB" w14:textId="77777777" w:rsidR="00872CE2" w:rsidRPr="00DA6F73" w:rsidRDefault="00872CE2" w:rsidP="00163FE5">
            <w:pPr>
              <w:widowControl w:val="0"/>
              <w:jc w:val="center"/>
              <w:rPr>
                <w:snapToGrid w:val="0"/>
                <w:sz w:val="22"/>
                <w:szCs w:val="22"/>
              </w:rPr>
            </w:pPr>
          </w:p>
        </w:tc>
        <w:tc>
          <w:tcPr>
            <w:tcW w:w="350" w:type="pct"/>
            <w:vAlign w:val="center"/>
          </w:tcPr>
          <w:p w14:paraId="32492D30" w14:textId="77777777" w:rsidR="00872CE2" w:rsidRPr="00DA6F73" w:rsidRDefault="00872CE2" w:rsidP="00163FE5">
            <w:pPr>
              <w:widowControl w:val="0"/>
              <w:jc w:val="center"/>
              <w:rPr>
                <w:snapToGrid w:val="0"/>
                <w:sz w:val="22"/>
                <w:szCs w:val="22"/>
              </w:rPr>
            </w:pPr>
            <w:r w:rsidRPr="00DA6F73">
              <w:rPr>
                <w:snapToGrid w:val="0"/>
                <w:sz w:val="22"/>
                <w:szCs w:val="22"/>
              </w:rPr>
              <w:t>X</w:t>
            </w:r>
          </w:p>
        </w:tc>
        <w:tc>
          <w:tcPr>
            <w:tcW w:w="4292" w:type="pct"/>
          </w:tcPr>
          <w:p w14:paraId="3C575D89" w14:textId="77777777" w:rsidR="00872CE2" w:rsidRPr="00DA6F73" w:rsidRDefault="00872CE2" w:rsidP="00163FE5">
            <w:pPr>
              <w:widowControl w:val="0"/>
              <w:rPr>
                <w:snapToGrid w:val="0"/>
                <w:sz w:val="22"/>
                <w:szCs w:val="22"/>
              </w:rPr>
            </w:pPr>
            <w:r w:rsidRPr="00DA6F73">
              <w:rPr>
                <w:snapToGrid w:val="0"/>
                <w:sz w:val="22"/>
                <w:szCs w:val="22"/>
              </w:rPr>
              <w:t>5</w:t>
            </w:r>
            <w:r>
              <w:rPr>
                <w:snapToGrid w:val="0"/>
                <w:sz w:val="22"/>
                <w:szCs w:val="22"/>
              </w:rPr>
              <w:t xml:space="preserve">. </w:t>
            </w:r>
            <w:r w:rsidRPr="00DA6F73">
              <w:rPr>
                <w:snapToGrid w:val="0"/>
                <w:sz w:val="22"/>
                <w:szCs w:val="22"/>
              </w:rPr>
              <w:t>Does the action require a property owner to dedicate a portion of property or to grant an easement? [If no, go to (6)].</w:t>
            </w:r>
          </w:p>
        </w:tc>
      </w:tr>
      <w:tr w:rsidR="00872CE2" w:rsidRPr="00DA6F73" w14:paraId="117CD30D" w14:textId="77777777" w:rsidTr="00163FE5">
        <w:trPr>
          <w:jc w:val="center"/>
        </w:trPr>
        <w:tc>
          <w:tcPr>
            <w:tcW w:w="358" w:type="pct"/>
            <w:vAlign w:val="center"/>
          </w:tcPr>
          <w:p w14:paraId="2AB27976" w14:textId="77777777" w:rsidR="00872CE2" w:rsidRPr="00DA6F73" w:rsidRDefault="00872CE2" w:rsidP="00163FE5">
            <w:pPr>
              <w:widowControl w:val="0"/>
              <w:jc w:val="center"/>
              <w:rPr>
                <w:snapToGrid w:val="0"/>
                <w:sz w:val="22"/>
                <w:szCs w:val="22"/>
              </w:rPr>
            </w:pPr>
          </w:p>
        </w:tc>
        <w:tc>
          <w:tcPr>
            <w:tcW w:w="350" w:type="pct"/>
            <w:shd w:val="pct15" w:color="auto" w:fill="FFFFFF"/>
            <w:vAlign w:val="center"/>
          </w:tcPr>
          <w:p w14:paraId="1BEA76D1" w14:textId="77777777" w:rsidR="00872CE2" w:rsidRPr="00DA6F73" w:rsidRDefault="00872CE2" w:rsidP="00163FE5">
            <w:pPr>
              <w:widowControl w:val="0"/>
              <w:jc w:val="center"/>
              <w:rPr>
                <w:snapToGrid w:val="0"/>
                <w:sz w:val="22"/>
                <w:szCs w:val="22"/>
              </w:rPr>
            </w:pPr>
          </w:p>
        </w:tc>
        <w:tc>
          <w:tcPr>
            <w:tcW w:w="4292" w:type="pct"/>
          </w:tcPr>
          <w:p w14:paraId="0CDCE654" w14:textId="77777777" w:rsidR="00872CE2" w:rsidRPr="00DA6F73" w:rsidRDefault="00872CE2" w:rsidP="00163FE5">
            <w:pPr>
              <w:widowControl w:val="0"/>
              <w:rPr>
                <w:snapToGrid w:val="0"/>
                <w:sz w:val="22"/>
                <w:szCs w:val="22"/>
              </w:rPr>
            </w:pPr>
            <w:r w:rsidRPr="00DA6F73">
              <w:rPr>
                <w:snapToGrid w:val="0"/>
                <w:sz w:val="22"/>
                <w:szCs w:val="22"/>
              </w:rPr>
              <w:t>5a. Is there a reasonable, specific connection between the government requirement and legitimate state interests?</w:t>
            </w:r>
          </w:p>
        </w:tc>
      </w:tr>
      <w:tr w:rsidR="00872CE2" w:rsidRPr="00DA6F73" w14:paraId="3B733095" w14:textId="77777777" w:rsidTr="00163FE5">
        <w:trPr>
          <w:jc w:val="center"/>
        </w:trPr>
        <w:tc>
          <w:tcPr>
            <w:tcW w:w="358" w:type="pct"/>
            <w:vAlign w:val="center"/>
          </w:tcPr>
          <w:p w14:paraId="7CB9457A" w14:textId="77777777" w:rsidR="00872CE2" w:rsidRPr="00DA6F73" w:rsidRDefault="00872CE2" w:rsidP="00163FE5">
            <w:pPr>
              <w:widowControl w:val="0"/>
              <w:jc w:val="center"/>
              <w:rPr>
                <w:snapToGrid w:val="0"/>
                <w:sz w:val="22"/>
                <w:szCs w:val="22"/>
              </w:rPr>
            </w:pPr>
          </w:p>
        </w:tc>
        <w:tc>
          <w:tcPr>
            <w:tcW w:w="350" w:type="pct"/>
            <w:shd w:val="pct15" w:color="auto" w:fill="FFFFFF"/>
            <w:vAlign w:val="center"/>
          </w:tcPr>
          <w:p w14:paraId="6AAB5C84" w14:textId="77777777" w:rsidR="00872CE2" w:rsidRPr="00DA6F73" w:rsidRDefault="00872CE2" w:rsidP="00163FE5">
            <w:pPr>
              <w:widowControl w:val="0"/>
              <w:jc w:val="center"/>
              <w:rPr>
                <w:snapToGrid w:val="0"/>
                <w:sz w:val="22"/>
                <w:szCs w:val="22"/>
              </w:rPr>
            </w:pPr>
          </w:p>
        </w:tc>
        <w:tc>
          <w:tcPr>
            <w:tcW w:w="4292" w:type="pct"/>
          </w:tcPr>
          <w:p w14:paraId="4B093641" w14:textId="77777777" w:rsidR="00872CE2" w:rsidRPr="00DA6F73" w:rsidRDefault="00872CE2" w:rsidP="00163FE5">
            <w:pPr>
              <w:widowControl w:val="0"/>
              <w:rPr>
                <w:snapToGrid w:val="0"/>
                <w:sz w:val="22"/>
                <w:szCs w:val="22"/>
              </w:rPr>
            </w:pPr>
            <w:r w:rsidRPr="00DA6F73">
              <w:rPr>
                <w:snapToGrid w:val="0"/>
                <w:sz w:val="22"/>
                <w:szCs w:val="22"/>
              </w:rPr>
              <w:t>5b. Is the government requirement roughly proportional to the impact of the proposed use of the property?</w:t>
            </w:r>
          </w:p>
        </w:tc>
      </w:tr>
      <w:tr w:rsidR="00872CE2" w:rsidRPr="00DA6F73" w14:paraId="1D8DEF6B" w14:textId="77777777" w:rsidTr="00163FE5">
        <w:trPr>
          <w:jc w:val="center"/>
        </w:trPr>
        <w:tc>
          <w:tcPr>
            <w:tcW w:w="358" w:type="pct"/>
            <w:shd w:val="pct15" w:color="auto" w:fill="FFFFFF"/>
            <w:vAlign w:val="center"/>
          </w:tcPr>
          <w:p w14:paraId="4D1B9D38" w14:textId="77777777" w:rsidR="00872CE2" w:rsidRPr="00DA6F73" w:rsidRDefault="00872CE2" w:rsidP="00163FE5">
            <w:pPr>
              <w:widowControl w:val="0"/>
              <w:jc w:val="center"/>
              <w:rPr>
                <w:snapToGrid w:val="0"/>
                <w:sz w:val="22"/>
                <w:szCs w:val="22"/>
              </w:rPr>
            </w:pPr>
          </w:p>
        </w:tc>
        <w:tc>
          <w:tcPr>
            <w:tcW w:w="350" w:type="pct"/>
            <w:vAlign w:val="center"/>
          </w:tcPr>
          <w:p w14:paraId="376B460F" w14:textId="77777777" w:rsidR="00872CE2" w:rsidRPr="00DA6F73" w:rsidRDefault="00872CE2" w:rsidP="00163FE5">
            <w:pPr>
              <w:widowControl w:val="0"/>
              <w:jc w:val="center"/>
              <w:rPr>
                <w:snapToGrid w:val="0"/>
                <w:sz w:val="22"/>
                <w:szCs w:val="22"/>
              </w:rPr>
            </w:pPr>
            <w:r w:rsidRPr="00DA6F73">
              <w:rPr>
                <w:snapToGrid w:val="0"/>
                <w:sz w:val="22"/>
                <w:szCs w:val="22"/>
              </w:rPr>
              <w:t>X</w:t>
            </w:r>
          </w:p>
        </w:tc>
        <w:tc>
          <w:tcPr>
            <w:tcW w:w="4292" w:type="pct"/>
          </w:tcPr>
          <w:p w14:paraId="296B89B0" w14:textId="77777777" w:rsidR="00872CE2" w:rsidRPr="00DA6F73" w:rsidRDefault="00872CE2" w:rsidP="00163FE5">
            <w:pPr>
              <w:widowControl w:val="0"/>
              <w:rPr>
                <w:snapToGrid w:val="0"/>
                <w:sz w:val="22"/>
                <w:szCs w:val="22"/>
              </w:rPr>
            </w:pPr>
            <w:r w:rsidRPr="00DA6F73">
              <w:rPr>
                <w:snapToGrid w:val="0"/>
                <w:sz w:val="22"/>
                <w:szCs w:val="22"/>
              </w:rPr>
              <w:t>6</w:t>
            </w:r>
            <w:r>
              <w:rPr>
                <w:snapToGrid w:val="0"/>
                <w:sz w:val="22"/>
                <w:szCs w:val="22"/>
              </w:rPr>
              <w:t xml:space="preserve">. </w:t>
            </w:r>
            <w:r w:rsidRPr="00DA6F73">
              <w:rPr>
                <w:snapToGrid w:val="0"/>
                <w:sz w:val="22"/>
                <w:szCs w:val="22"/>
              </w:rPr>
              <w:t>Does the action have a severe impact on the value of the property?  (consider economic impact, investment-backed expectations, character of government action)</w:t>
            </w:r>
          </w:p>
        </w:tc>
      </w:tr>
      <w:tr w:rsidR="00872CE2" w:rsidRPr="00DA6F73" w14:paraId="7856E984" w14:textId="77777777" w:rsidTr="00163FE5">
        <w:trPr>
          <w:jc w:val="center"/>
        </w:trPr>
        <w:tc>
          <w:tcPr>
            <w:tcW w:w="358" w:type="pct"/>
            <w:vAlign w:val="center"/>
          </w:tcPr>
          <w:p w14:paraId="6926A479" w14:textId="77777777" w:rsidR="00872CE2" w:rsidRPr="00DA6F73" w:rsidRDefault="00872CE2" w:rsidP="00163FE5">
            <w:pPr>
              <w:widowControl w:val="0"/>
              <w:jc w:val="center"/>
              <w:rPr>
                <w:snapToGrid w:val="0"/>
                <w:sz w:val="22"/>
                <w:szCs w:val="22"/>
              </w:rPr>
            </w:pPr>
          </w:p>
        </w:tc>
        <w:tc>
          <w:tcPr>
            <w:tcW w:w="350" w:type="pct"/>
            <w:vAlign w:val="center"/>
          </w:tcPr>
          <w:p w14:paraId="0A80B68A" w14:textId="77777777" w:rsidR="00872CE2" w:rsidRPr="00DA6F73" w:rsidRDefault="00872CE2" w:rsidP="00163FE5">
            <w:pPr>
              <w:widowControl w:val="0"/>
              <w:jc w:val="center"/>
              <w:rPr>
                <w:snapToGrid w:val="0"/>
                <w:sz w:val="22"/>
                <w:szCs w:val="22"/>
              </w:rPr>
            </w:pPr>
            <w:r w:rsidRPr="00DA6F73">
              <w:rPr>
                <w:snapToGrid w:val="0"/>
                <w:sz w:val="22"/>
                <w:szCs w:val="22"/>
              </w:rPr>
              <w:t>X</w:t>
            </w:r>
          </w:p>
        </w:tc>
        <w:tc>
          <w:tcPr>
            <w:tcW w:w="4292" w:type="pct"/>
          </w:tcPr>
          <w:p w14:paraId="06E773EC" w14:textId="77777777" w:rsidR="00872CE2" w:rsidRPr="00DA6F73" w:rsidRDefault="00872CE2" w:rsidP="00163FE5">
            <w:pPr>
              <w:widowControl w:val="0"/>
              <w:rPr>
                <w:snapToGrid w:val="0"/>
                <w:sz w:val="22"/>
                <w:szCs w:val="22"/>
              </w:rPr>
            </w:pPr>
            <w:r w:rsidRPr="00DA6F73">
              <w:rPr>
                <w:snapToGrid w:val="0"/>
                <w:sz w:val="22"/>
                <w:szCs w:val="22"/>
              </w:rPr>
              <w:t>7</w:t>
            </w:r>
            <w:r>
              <w:rPr>
                <w:snapToGrid w:val="0"/>
                <w:sz w:val="22"/>
                <w:szCs w:val="22"/>
              </w:rPr>
              <w:t xml:space="preserve">. </w:t>
            </w:r>
            <w:r w:rsidRPr="00DA6F73">
              <w:rPr>
                <w:snapToGrid w:val="0"/>
                <w:sz w:val="22"/>
                <w:szCs w:val="22"/>
              </w:rPr>
              <w:t>Does the action damage the property by causing some physical disturbance with respect to the property in excess of that sustained by the public generally?</w:t>
            </w:r>
          </w:p>
        </w:tc>
      </w:tr>
      <w:tr w:rsidR="00872CE2" w:rsidRPr="00DA6F73" w14:paraId="6B614CE9" w14:textId="77777777" w:rsidTr="00163FE5">
        <w:trPr>
          <w:jc w:val="center"/>
        </w:trPr>
        <w:tc>
          <w:tcPr>
            <w:tcW w:w="358" w:type="pct"/>
            <w:shd w:val="pct15" w:color="auto" w:fill="FFFFFF"/>
            <w:vAlign w:val="center"/>
          </w:tcPr>
          <w:p w14:paraId="3949636A" w14:textId="77777777" w:rsidR="00872CE2" w:rsidRPr="00DA6F73" w:rsidRDefault="00872CE2" w:rsidP="00163FE5">
            <w:pPr>
              <w:widowControl w:val="0"/>
              <w:jc w:val="center"/>
              <w:rPr>
                <w:snapToGrid w:val="0"/>
                <w:sz w:val="22"/>
                <w:szCs w:val="22"/>
              </w:rPr>
            </w:pPr>
          </w:p>
        </w:tc>
        <w:tc>
          <w:tcPr>
            <w:tcW w:w="350" w:type="pct"/>
            <w:vAlign w:val="center"/>
          </w:tcPr>
          <w:p w14:paraId="4F77BA17" w14:textId="77777777" w:rsidR="00872CE2" w:rsidRPr="00DA6F73" w:rsidRDefault="00872CE2" w:rsidP="00163FE5">
            <w:pPr>
              <w:widowControl w:val="0"/>
              <w:jc w:val="center"/>
              <w:rPr>
                <w:snapToGrid w:val="0"/>
                <w:sz w:val="22"/>
                <w:szCs w:val="22"/>
              </w:rPr>
            </w:pPr>
            <w:r w:rsidRPr="00DA6F73">
              <w:rPr>
                <w:snapToGrid w:val="0"/>
                <w:sz w:val="22"/>
                <w:szCs w:val="22"/>
              </w:rPr>
              <w:t>X</w:t>
            </w:r>
          </w:p>
        </w:tc>
        <w:tc>
          <w:tcPr>
            <w:tcW w:w="4292" w:type="pct"/>
          </w:tcPr>
          <w:p w14:paraId="3F2AE35D" w14:textId="77777777" w:rsidR="00872CE2" w:rsidRPr="00DA6F73" w:rsidRDefault="00872CE2" w:rsidP="00163FE5">
            <w:pPr>
              <w:widowControl w:val="0"/>
              <w:rPr>
                <w:snapToGrid w:val="0"/>
                <w:sz w:val="22"/>
                <w:szCs w:val="22"/>
              </w:rPr>
            </w:pPr>
            <w:r w:rsidRPr="00DA6F73">
              <w:rPr>
                <w:snapToGrid w:val="0"/>
                <w:sz w:val="22"/>
                <w:szCs w:val="22"/>
              </w:rPr>
              <w:t xml:space="preserve">7a. Is the impact of government action direct, peculiar, and significant?  </w:t>
            </w:r>
          </w:p>
        </w:tc>
      </w:tr>
      <w:tr w:rsidR="00872CE2" w:rsidRPr="00DA6F73" w14:paraId="6B513DC4" w14:textId="77777777" w:rsidTr="00163FE5">
        <w:trPr>
          <w:jc w:val="center"/>
        </w:trPr>
        <w:tc>
          <w:tcPr>
            <w:tcW w:w="358" w:type="pct"/>
            <w:shd w:val="pct15" w:color="auto" w:fill="FFFFFF"/>
            <w:vAlign w:val="center"/>
          </w:tcPr>
          <w:p w14:paraId="0ED07697" w14:textId="77777777" w:rsidR="00872CE2" w:rsidRPr="00DA6F73" w:rsidRDefault="00872CE2" w:rsidP="00163FE5">
            <w:pPr>
              <w:widowControl w:val="0"/>
              <w:jc w:val="center"/>
              <w:rPr>
                <w:snapToGrid w:val="0"/>
                <w:sz w:val="22"/>
                <w:szCs w:val="22"/>
              </w:rPr>
            </w:pPr>
          </w:p>
        </w:tc>
        <w:tc>
          <w:tcPr>
            <w:tcW w:w="350" w:type="pct"/>
            <w:vAlign w:val="center"/>
          </w:tcPr>
          <w:p w14:paraId="6E6240B7" w14:textId="77777777" w:rsidR="00872CE2" w:rsidRPr="00DA6F73" w:rsidRDefault="00872CE2" w:rsidP="00163FE5">
            <w:pPr>
              <w:widowControl w:val="0"/>
              <w:jc w:val="center"/>
              <w:rPr>
                <w:snapToGrid w:val="0"/>
                <w:sz w:val="22"/>
                <w:szCs w:val="22"/>
              </w:rPr>
            </w:pPr>
            <w:r w:rsidRPr="00DA6F73">
              <w:rPr>
                <w:snapToGrid w:val="0"/>
                <w:sz w:val="22"/>
                <w:szCs w:val="22"/>
              </w:rPr>
              <w:t>X</w:t>
            </w:r>
          </w:p>
        </w:tc>
        <w:tc>
          <w:tcPr>
            <w:tcW w:w="4292" w:type="pct"/>
          </w:tcPr>
          <w:p w14:paraId="4A599FB8" w14:textId="77777777" w:rsidR="00872CE2" w:rsidRPr="00DA6F73" w:rsidRDefault="00872CE2" w:rsidP="00163FE5">
            <w:pPr>
              <w:widowControl w:val="0"/>
              <w:rPr>
                <w:snapToGrid w:val="0"/>
                <w:sz w:val="22"/>
                <w:szCs w:val="22"/>
              </w:rPr>
            </w:pPr>
            <w:r w:rsidRPr="00DA6F73">
              <w:rPr>
                <w:snapToGrid w:val="0"/>
                <w:sz w:val="22"/>
                <w:szCs w:val="22"/>
              </w:rPr>
              <w:t>7b. Has government action resulted in the property becoming practically inaccessible, waterlogged or flooded?</w:t>
            </w:r>
          </w:p>
        </w:tc>
      </w:tr>
      <w:tr w:rsidR="00872CE2" w:rsidRPr="00DA6F73" w14:paraId="57D6A2B9" w14:textId="77777777" w:rsidTr="00163FE5">
        <w:trPr>
          <w:jc w:val="center"/>
        </w:trPr>
        <w:tc>
          <w:tcPr>
            <w:tcW w:w="358" w:type="pct"/>
            <w:shd w:val="pct15" w:color="auto" w:fill="FFFFFF"/>
            <w:vAlign w:val="center"/>
          </w:tcPr>
          <w:p w14:paraId="26BB85EF" w14:textId="77777777" w:rsidR="00872CE2" w:rsidRPr="00DA6F73" w:rsidRDefault="00872CE2" w:rsidP="00163FE5">
            <w:pPr>
              <w:widowControl w:val="0"/>
              <w:jc w:val="center"/>
              <w:rPr>
                <w:snapToGrid w:val="0"/>
                <w:sz w:val="22"/>
                <w:szCs w:val="22"/>
              </w:rPr>
            </w:pPr>
          </w:p>
        </w:tc>
        <w:tc>
          <w:tcPr>
            <w:tcW w:w="350" w:type="pct"/>
            <w:vAlign w:val="center"/>
          </w:tcPr>
          <w:p w14:paraId="030DF3E0" w14:textId="77777777" w:rsidR="00872CE2" w:rsidRPr="00DA6F73" w:rsidRDefault="00872CE2" w:rsidP="00163FE5">
            <w:pPr>
              <w:widowControl w:val="0"/>
              <w:jc w:val="center"/>
              <w:rPr>
                <w:snapToGrid w:val="0"/>
                <w:sz w:val="22"/>
                <w:szCs w:val="22"/>
              </w:rPr>
            </w:pPr>
            <w:r w:rsidRPr="00DA6F73">
              <w:rPr>
                <w:snapToGrid w:val="0"/>
                <w:sz w:val="22"/>
                <w:szCs w:val="22"/>
              </w:rPr>
              <w:t>X</w:t>
            </w:r>
          </w:p>
        </w:tc>
        <w:tc>
          <w:tcPr>
            <w:tcW w:w="4292" w:type="pct"/>
          </w:tcPr>
          <w:p w14:paraId="495187E1" w14:textId="77777777" w:rsidR="00872CE2" w:rsidRPr="00DA6F73" w:rsidRDefault="00872CE2" w:rsidP="00163FE5">
            <w:pPr>
              <w:widowControl w:val="0"/>
              <w:rPr>
                <w:snapToGrid w:val="0"/>
                <w:sz w:val="22"/>
                <w:szCs w:val="22"/>
              </w:rPr>
            </w:pPr>
            <w:r w:rsidRPr="00DA6F73">
              <w:rPr>
                <w:snapToGrid w:val="0"/>
                <w:sz w:val="22"/>
                <w:szCs w:val="22"/>
              </w:rPr>
              <w:t>7c. Has government action lowered property values by more than 30% and necessitated the physical taking of adjacent property or property across a public way from the property in question?</w:t>
            </w:r>
          </w:p>
        </w:tc>
      </w:tr>
      <w:tr w:rsidR="00872CE2" w:rsidRPr="00DA6F73" w14:paraId="0012DA09" w14:textId="77777777" w:rsidTr="00163FE5">
        <w:trPr>
          <w:jc w:val="center"/>
        </w:trPr>
        <w:tc>
          <w:tcPr>
            <w:tcW w:w="358" w:type="pct"/>
            <w:vAlign w:val="center"/>
          </w:tcPr>
          <w:p w14:paraId="602D77D6" w14:textId="77777777" w:rsidR="00872CE2" w:rsidRPr="00DA6F73" w:rsidRDefault="00872CE2" w:rsidP="00163FE5">
            <w:pPr>
              <w:widowControl w:val="0"/>
              <w:jc w:val="center"/>
              <w:rPr>
                <w:snapToGrid w:val="0"/>
                <w:sz w:val="22"/>
                <w:szCs w:val="22"/>
              </w:rPr>
            </w:pPr>
          </w:p>
        </w:tc>
        <w:tc>
          <w:tcPr>
            <w:tcW w:w="350" w:type="pct"/>
            <w:vAlign w:val="center"/>
          </w:tcPr>
          <w:p w14:paraId="4B5B2468" w14:textId="77777777" w:rsidR="00872CE2" w:rsidRPr="00DA6F73" w:rsidRDefault="00872CE2" w:rsidP="00163FE5">
            <w:pPr>
              <w:widowControl w:val="0"/>
              <w:jc w:val="center"/>
              <w:rPr>
                <w:snapToGrid w:val="0"/>
                <w:sz w:val="22"/>
                <w:szCs w:val="22"/>
              </w:rPr>
            </w:pPr>
            <w:r w:rsidRPr="00DA6F73">
              <w:rPr>
                <w:snapToGrid w:val="0"/>
                <w:sz w:val="22"/>
                <w:szCs w:val="22"/>
              </w:rPr>
              <w:t>X</w:t>
            </w:r>
          </w:p>
        </w:tc>
        <w:tc>
          <w:tcPr>
            <w:tcW w:w="4292" w:type="pct"/>
          </w:tcPr>
          <w:p w14:paraId="0290978E" w14:textId="77777777" w:rsidR="00872CE2" w:rsidRPr="00DA6F73" w:rsidRDefault="00872CE2" w:rsidP="00163FE5">
            <w:pPr>
              <w:widowControl w:val="0"/>
              <w:rPr>
                <w:snapToGrid w:val="0"/>
                <w:sz w:val="22"/>
                <w:szCs w:val="22"/>
              </w:rPr>
            </w:pPr>
            <w:r w:rsidRPr="00DA6F73">
              <w:rPr>
                <w:snapToGrid w:val="0"/>
                <w:sz w:val="22"/>
                <w:szCs w:val="22"/>
              </w:rPr>
              <w:t>Takings or damaging implications?  (Taking or damaging implications exist if YES is checked in response to question 1 and also to any one or more of the following questions:  2, 3, 4, 6, 7a, 7b, 7c; or if NO is checked in response to questions 5a or 5b; the shaded areas)</w:t>
            </w:r>
          </w:p>
        </w:tc>
      </w:tr>
    </w:tbl>
    <w:p w14:paraId="48504CEB" w14:textId="77777777" w:rsidR="00872CE2" w:rsidRDefault="00872CE2" w:rsidP="00661291">
      <w:pPr>
        <w:pStyle w:val="BodyTextIndent2"/>
        <w:widowControl w:val="0"/>
        <w:ind w:left="720"/>
        <w:rPr>
          <w:rFonts w:ascii="Garamond" w:hAnsi="Garamond"/>
          <w:sz w:val="24"/>
          <w:szCs w:val="24"/>
        </w:rPr>
      </w:pPr>
    </w:p>
    <w:p w14:paraId="2A03D6A7" w14:textId="77777777" w:rsidR="0065357C" w:rsidRDefault="0065357C" w:rsidP="00872CE2">
      <w:pPr>
        <w:pStyle w:val="BodyTextIndent2"/>
        <w:ind w:left="720"/>
        <w:rPr>
          <w:rFonts w:ascii="Garamond" w:hAnsi="Garamond"/>
          <w:sz w:val="24"/>
          <w:szCs w:val="24"/>
        </w:rPr>
      </w:pPr>
    </w:p>
    <w:p w14:paraId="1085F109" w14:textId="77777777" w:rsidR="0065357C" w:rsidRDefault="0065357C" w:rsidP="00872CE2">
      <w:pPr>
        <w:pStyle w:val="BodyTextIndent2"/>
        <w:ind w:left="720"/>
        <w:rPr>
          <w:rFonts w:ascii="Garamond" w:hAnsi="Garamond"/>
          <w:sz w:val="24"/>
          <w:szCs w:val="24"/>
        </w:rPr>
      </w:pPr>
    </w:p>
    <w:p w14:paraId="51BAF4F0" w14:textId="704E8D0C" w:rsidR="00872CE2" w:rsidRDefault="00872CE2" w:rsidP="00872CE2">
      <w:pPr>
        <w:pStyle w:val="BodyTextIndent2"/>
        <w:ind w:left="720"/>
        <w:rPr>
          <w:rFonts w:ascii="Garamond" w:hAnsi="Garamond"/>
          <w:sz w:val="24"/>
          <w:szCs w:val="24"/>
        </w:rPr>
      </w:pPr>
      <w:r w:rsidRPr="00872CE2">
        <w:rPr>
          <w:rFonts w:ascii="Garamond" w:hAnsi="Garamond"/>
          <w:sz w:val="24"/>
          <w:szCs w:val="24"/>
        </w:rPr>
        <w:t>The proposed project would take place on private land. DEQ has determined that the permit conditions are reasonably necessary to ensure compliance with applicable requirements under the Montana Clean Air Act. Therefore, DEQ’s approval of MAQP #2005-19 would not have private property-taking or damaging implications.</w:t>
      </w:r>
    </w:p>
    <w:p w14:paraId="233E3909" w14:textId="77777777" w:rsidR="0065357C" w:rsidRPr="00872CE2" w:rsidRDefault="0065357C" w:rsidP="00872CE2">
      <w:pPr>
        <w:pStyle w:val="BodyTextIndent2"/>
        <w:ind w:left="720"/>
        <w:rPr>
          <w:rFonts w:ascii="Garamond" w:hAnsi="Garamond"/>
          <w:sz w:val="24"/>
          <w:szCs w:val="24"/>
        </w:rPr>
      </w:pPr>
    </w:p>
    <w:p w14:paraId="0AE5BFC7" w14:textId="07F3D55B" w:rsidR="008B464C" w:rsidRPr="006B32EA" w:rsidRDefault="008B464C" w:rsidP="008B464C">
      <w:pPr>
        <w:pStyle w:val="Heading1"/>
        <w:numPr>
          <w:ilvl w:val="0"/>
          <w:numId w:val="59"/>
        </w:numPr>
        <w:ind w:left="90" w:firstLine="0"/>
        <w:rPr>
          <w:snapToGrid w:val="0"/>
        </w:rPr>
      </w:pPr>
      <w:bookmarkStart w:id="31" w:name="_Hlk233630333"/>
      <w:r w:rsidRPr="0065357C">
        <w:rPr>
          <w:snapToGrid w:val="0"/>
        </w:rPr>
        <w:t>Environmental Assessment</w:t>
      </w:r>
      <w:bookmarkEnd w:id="31"/>
    </w:p>
    <w:p w14:paraId="76BDCB0C" w14:textId="77777777" w:rsidR="00891BE2" w:rsidRPr="00891BE2" w:rsidRDefault="00891BE2" w:rsidP="009C07AA">
      <w:pPr>
        <w:ind w:left="720"/>
        <w:rPr>
          <w:rFonts w:ascii="Garamond" w:hAnsi="Garamond" w:cstheme="minorHAnsi"/>
          <w:szCs w:val="24"/>
        </w:rPr>
      </w:pPr>
      <w:bookmarkStart w:id="32" w:name="_Hlk233630095"/>
      <w:r w:rsidRPr="00891BE2">
        <w:rPr>
          <w:rFonts w:ascii="Garamond" w:hAnsi="Garamond" w:cstheme="minorHAnsi"/>
          <w:szCs w:val="24"/>
        </w:rPr>
        <w:t xml:space="preserve">Pursuant to ARM 17.4.625(1) DEQ shall adopt as part of a draft environmental review (EA or EIS) all or any part of the information, conclusions, comments, and responses to comments contained in an existing environmental review that has been previously or is being concurrently prepared pursuant to MEPA or the National Environmental Policy Act (NEPA) if the agency determines the following criteria are true: </w:t>
      </w:r>
    </w:p>
    <w:p w14:paraId="6A23881D" w14:textId="77777777" w:rsidR="00891BE2" w:rsidRPr="00891BE2" w:rsidRDefault="00891BE2" w:rsidP="00891BE2">
      <w:pPr>
        <w:ind w:left="840"/>
        <w:rPr>
          <w:rFonts w:ascii="Garamond" w:hAnsi="Garamond" w:cstheme="minorHAnsi"/>
          <w:szCs w:val="24"/>
        </w:rPr>
      </w:pPr>
    </w:p>
    <w:p w14:paraId="7029AB01" w14:textId="77777777" w:rsidR="00891BE2" w:rsidRPr="00891BE2" w:rsidRDefault="00891BE2" w:rsidP="00891BE2">
      <w:pPr>
        <w:pStyle w:val="ListParagraph"/>
        <w:numPr>
          <w:ilvl w:val="0"/>
          <w:numId w:val="56"/>
        </w:numPr>
        <w:ind w:left="1530"/>
        <w:rPr>
          <w:rFonts w:ascii="Garamond" w:hAnsi="Garamond" w:cstheme="minorHAnsi"/>
          <w:szCs w:val="24"/>
        </w:rPr>
      </w:pPr>
      <w:r w:rsidRPr="00891BE2">
        <w:rPr>
          <w:rFonts w:ascii="Garamond" w:hAnsi="Garamond" w:cstheme="minorHAnsi"/>
          <w:szCs w:val="24"/>
        </w:rPr>
        <w:t xml:space="preserve">the existing EIS covers an action paralleling or closely related to the action proposed by the applicant; </w:t>
      </w:r>
    </w:p>
    <w:p w14:paraId="099249D7" w14:textId="77777777" w:rsidR="00891BE2" w:rsidRPr="00891BE2" w:rsidRDefault="00891BE2" w:rsidP="00891BE2">
      <w:pPr>
        <w:pStyle w:val="ListParagraph"/>
        <w:numPr>
          <w:ilvl w:val="0"/>
          <w:numId w:val="56"/>
        </w:numPr>
        <w:ind w:left="1530"/>
        <w:rPr>
          <w:rFonts w:ascii="Garamond" w:hAnsi="Garamond" w:cstheme="minorHAnsi"/>
          <w:szCs w:val="24"/>
        </w:rPr>
      </w:pPr>
      <w:r w:rsidRPr="00891BE2">
        <w:rPr>
          <w:rFonts w:ascii="Garamond" w:hAnsi="Garamond" w:cstheme="minorHAnsi"/>
          <w:szCs w:val="24"/>
        </w:rPr>
        <w:t xml:space="preserve">on the basis of its own independent evaluation, that the information contained in the existing environmental review has been accurately presented; and </w:t>
      </w:r>
    </w:p>
    <w:p w14:paraId="4C2775FA" w14:textId="77777777" w:rsidR="00891BE2" w:rsidRPr="00891BE2" w:rsidRDefault="00891BE2" w:rsidP="00891BE2">
      <w:pPr>
        <w:pStyle w:val="ListParagraph"/>
        <w:numPr>
          <w:ilvl w:val="0"/>
          <w:numId w:val="56"/>
        </w:numPr>
        <w:ind w:left="1530"/>
        <w:rPr>
          <w:rFonts w:ascii="Garamond" w:hAnsi="Garamond" w:cstheme="minorHAnsi"/>
          <w:szCs w:val="24"/>
        </w:rPr>
      </w:pPr>
      <w:r w:rsidRPr="00891BE2">
        <w:rPr>
          <w:rFonts w:ascii="Garamond" w:hAnsi="Garamond" w:cstheme="minorHAnsi"/>
          <w:szCs w:val="24"/>
        </w:rPr>
        <w:t>that the information contained in the existing environmental review is applicable to the action currently being considered.</w:t>
      </w:r>
    </w:p>
    <w:p w14:paraId="20E5CC7E" w14:textId="77777777" w:rsidR="00891BE2" w:rsidRPr="00891BE2" w:rsidRDefault="00891BE2" w:rsidP="00891BE2">
      <w:pPr>
        <w:rPr>
          <w:rFonts w:ascii="Garamond" w:hAnsi="Garamond" w:cstheme="minorHAnsi"/>
        </w:rPr>
      </w:pPr>
    </w:p>
    <w:p w14:paraId="2AE2BAFE" w14:textId="61B2BE87" w:rsidR="00891BE2" w:rsidRPr="00891BE2" w:rsidRDefault="00891BE2" w:rsidP="00273570">
      <w:pPr>
        <w:ind w:left="720"/>
        <w:rPr>
          <w:rFonts w:ascii="Garamond" w:hAnsi="Garamond" w:cstheme="minorHAnsi"/>
          <w:lang w:bidi="en-US"/>
        </w:rPr>
      </w:pPr>
      <w:r w:rsidRPr="00891BE2">
        <w:rPr>
          <w:rFonts w:ascii="Garamond" w:hAnsi="Garamond" w:cstheme="minorHAnsi"/>
          <w:lang w:bidi="en-US"/>
        </w:rPr>
        <w:t xml:space="preserve">The purpose of the current permit action (MAQP #2005-19) is to review and update, as appropriate, the Best </w:t>
      </w:r>
      <w:r w:rsidRPr="006B32EA">
        <w:rPr>
          <w:rFonts w:ascii="Garamond" w:hAnsi="Garamond" w:cstheme="minorHAnsi"/>
          <w:lang w:bidi="en-US"/>
        </w:rPr>
        <w:t xml:space="preserve">Available Control Technology (BACT) analysis and determination prepared for the previously permitted plant modernization project at Ash Grove, which was </w:t>
      </w:r>
      <w:r w:rsidR="009C07AA" w:rsidRPr="006B32EA">
        <w:rPr>
          <w:rFonts w:ascii="Garamond" w:hAnsi="Garamond"/>
        </w:rPr>
        <w:t xml:space="preserve">initially approved on </w:t>
      </w:r>
      <w:r w:rsidR="00771381">
        <w:rPr>
          <w:rFonts w:ascii="Garamond" w:hAnsi="Garamond"/>
        </w:rPr>
        <w:t>September 16</w:t>
      </w:r>
      <w:r w:rsidR="009C07AA" w:rsidRPr="006B32EA">
        <w:rPr>
          <w:rFonts w:ascii="Garamond" w:hAnsi="Garamond"/>
        </w:rPr>
        <w:t xml:space="preserve">, 2014, with issuance of MAQP #2005-10, and again approved with issuance of </w:t>
      </w:r>
      <w:r w:rsidRPr="006B32EA">
        <w:rPr>
          <w:rFonts w:ascii="Garamond" w:hAnsi="Garamond" w:cstheme="minorHAnsi"/>
          <w:lang w:bidi="en-US"/>
        </w:rPr>
        <w:t xml:space="preserve">MAQP #2005-18 on December 30, 2024. Therefore, pursuant to ARM 17.4.625(1), because the current permit action is identical to the action permitted under MAQP #2005-18, the EA prepared </w:t>
      </w:r>
      <w:r w:rsidRPr="00891BE2">
        <w:rPr>
          <w:rFonts w:ascii="Garamond" w:hAnsi="Garamond" w:cstheme="minorHAnsi"/>
          <w:lang w:bidi="en-US"/>
        </w:rPr>
        <w:t xml:space="preserve">for the MAQP #2005-18, analyzing impacts to the affected Montana environment from the proposed plant modernization project, is hereby adopted for the current permit action, MAQP #2005-19.  </w:t>
      </w:r>
    </w:p>
    <w:p w14:paraId="572C651C" w14:textId="77777777" w:rsidR="00891BE2" w:rsidRPr="00891BE2" w:rsidRDefault="00891BE2" w:rsidP="00891BE2">
      <w:pPr>
        <w:ind w:left="720"/>
        <w:rPr>
          <w:rFonts w:ascii="Garamond" w:hAnsi="Garamond" w:cstheme="minorHAnsi"/>
          <w:lang w:bidi="en-US"/>
        </w:rPr>
      </w:pPr>
    </w:p>
    <w:p w14:paraId="5D2FBDE9" w14:textId="4A1F1B61" w:rsidR="00891BE2" w:rsidRPr="00891BE2" w:rsidRDefault="00891BE2" w:rsidP="00273570">
      <w:pPr>
        <w:ind w:left="720"/>
        <w:rPr>
          <w:rFonts w:ascii="Garamond" w:hAnsi="Garamond" w:cstheme="minorHAnsi"/>
          <w:lang w:bidi="en-US"/>
        </w:rPr>
      </w:pPr>
      <w:r w:rsidRPr="00891BE2">
        <w:rPr>
          <w:rFonts w:ascii="Garamond" w:hAnsi="Garamond" w:cstheme="minorHAnsi"/>
          <w:lang w:bidi="en-US"/>
        </w:rPr>
        <w:t>As required by ARM 17.4.625(3) and (4), because the proposed action is identical to the action permitted under MAQP #2005-18, DEQ reviewed and determined the adopted final EA includes all applicable elements of ARM 17.4.617</w:t>
      </w:r>
      <w:r w:rsidR="00800F9E">
        <w:rPr>
          <w:rFonts w:ascii="Garamond" w:hAnsi="Garamond" w:cstheme="minorHAnsi"/>
          <w:lang w:bidi="en-US"/>
        </w:rPr>
        <w:t>, as required</w:t>
      </w:r>
      <w:r w:rsidRPr="00891BE2">
        <w:rPr>
          <w:rFonts w:ascii="Garamond" w:hAnsi="Garamond" w:cstheme="minorHAnsi"/>
          <w:lang w:bidi="en-US"/>
        </w:rPr>
        <w:t xml:space="preserve">. Further, the same time periods applicable to processing the EA prepared for MAQP #2005-18 apply to the circulation and review of the entirety of the final EA being adopted for the current permit action under MAQP #2005-19. </w:t>
      </w:r>
    </w:p>
    <w:p w14:paraId="0B956C37" w14:textId="77777777" w:rsidR="00891BE2" w:rsidRPr="009C07AA" w:rsidRDefault="00891BE2" w:rsidP="00891BE2">
      <w:pPr>
        <w:rPr>
          <w:rFonts w:ascii="Garamond" w:hAnsi="Garamond" w:cstheme="minorHAnsi"/>
          <w:szCs w:val="24"/>
          <w:lang w:bidi="en-US"/>
        </w:rPr>
      </w:pPr>
    </w:p>
    <w:p w14:paraId="0727234C" w14:textId="3CD33558" w:rsidR="002428DA" w:rsidRPr="009C07AA" w:rsidRDefault="009C07AA" w:rsidP="00273570">
      <w:pPr>
        <w:ind w:left="720"/>
        <w:rPr>
          <w:rFonts w:ascii="Garamond" w:hAnsi="Garamond"/>
          <w:color w:val="0000FF"/>
          <w:szCs w:val="24"/>
          <w:u w:val="single"/>
        </w:rPr>
      </w:pPr>
      <w:r w:rsidRPr="009C07AA">
        <w:rPr>
          <w:rFonts w:ascii="Garamond" w:eastAsia="Aptos" w:hAnsi="Garamond" w:cs="Aptos"/>
          <w:szCs w:val="24"/>
          <w14:ligatures w14:val="standardContextual"/>
        </w:rPr>
        <w:t>For the current permit action, a copy of the adopted Final EA prepared for MAQP #2005-18, in its entirety, is available for review and comment on DEQ’s website at</w:t>
      </w:r>
      <w:r w:rsidR="006B32EA">
        <w:rPr>
          <w:rFonts w:ascii="Garamond" w:eastAsia="Aptos" w:hAnsi="Garamond" w:cs="Aptos"/>
          <w:szCs w:val="24"/>
          <w14:ligatures w14:val="standardContextual"/>
        </w:rPr>
        <w:t xml:space="preserve"> </w:t>
      </w:r>
      <w:hyperlink r:id="rId24" w:history="1">
        <w:r w:rsidR="006B32EA" w:rsidRPr="005D054A">
          <w:rPr>
            <w:rStyle w:val="Hyperlink"/>
            <w:rFonts w:ascii="Garamond" w:eastAsia="Aptos" w:hAnsi="Garamond" w:cs="Aptos"/>
            <w:szCs w:val="24"/>
            <w14:ligatures w14:val="standardContextual"/>
          </w:rPr>
          <w:t>https://deq.mt.gov/public/publiccomment</w:t>
        </w:r>
      </w:hyperlink>
      <w:r w:rsidRPr="009C07AA">
        <w:rPr>
          <w:rFonts w:ascii="Garamond" w:eastAsia="Aptos" w:hAnsi="Garamond" w:cs="Aptos"/>
          <w:szCs w:val="24"/>
          <w14:ligatures w14:val="standardContextual"/>
        </w:rPr>
        <w:t>.</w:t>
      </w:r>
      <w:r w:rsidR="006B32EA">
        <w:rPr>
          <w:rFonts w:ascii="Garamond" w:eastAsia="Aptos" w:hAnsi="Garamond" w:cs="Aptos"/>
          <w:szCs w:val="24"/>
          <w14:ligatures w14:val="standardContextual"/>
        </w:rPr>
        <w:t xml:space="preserve"> </w:t>
      </w:r>
      <w:r w:rsidRPr="009C07AA">
        <w:rPr>
          <w:rFonts w:ascii="Garamond" w:eastAsia="Aptos" w:hAnsi="Garamond" w:cs="Aptos"/>
          <w:szCs w:val="24"/>
          <w14:ligatures w14:val="standardContextual"/>
        </w:rPr>
        <w:t xml:space="preserve">Because no comments were received on the draft EA for MAQP #2005-18, no existing comments and agency responses are incorporated under the EA for the current permit action, as required by ARM 17.4.625(1). </w:t>
      </w:r>
      <w:r w:rsidRPr="009C07AA">
        <w:rPr>
          <w:rFonts w:ascii="Garamond" w:eastAsia="Aptos" w:hAnsi="Garamond" w:cs="Aptos"/>
          <w:szCs w:val="24"/>
          <w:lang w:val="en"/>
          <w14:ligatures w14:val="standardContextual"/>
        </w:rPr>
        <w:t xml:space="preserve">Notwithstanding the lack of public comments on the previously issued permit, DEQ is accepting public comment on the adopted EA as applied to the current permit action, MAQP #2005-19, during the public comment period for this draft permit. Any person may submit written comments on the adopted EA to DEQ at the address provided in this notice. Comments must be received by </w:t>
      </w:r>
      <w:r w:rsidR="00771381">
        <w:rPr>
          <w:rFonts w:ascii="Garamond" w:eastAsia="Aptos" w:hAnsi="Garamond" w:cs="Aptos"/>
          <w:szCs w:val="24"/>
          <w:lang w:val="en"/>
          <w14:ligatures w14:val="standardContextual"/>
        </w:rPr>
        <w:t>July 17, 2026</w:t>
      </w:r>
      <w:r w:rsidRPr="009C07AA">
        <w:rPr>
          <w:rFonts w:ascii="Garamond" w:eastAsia="Aptos" w:hAnsi="Garamond" w:cs="Aptos"/>
          <w:szCs w:val="24"/>
          <w:lang w:val="en"/>
          <w14:ligatures w14:val="standardContextual"/>
        </w:rPr>
        <w:t>.</w:t>
      </w:r>
      <w:bookmarkEnd w:id="32"/>
    </w:p>
    <w:sectPr w:rsidR="002428DA" w:rsidRPr="009C07AA" w:rsidSect="00C1770D">
      <w:footerReference w:type="default" r:id="rId25"/>
      <w:pgSz w:w="12240" w:h="15840"/>
      <w:pgMar w:top="1152" w:right="1440" w:bottom="1008" w:left="1440" w:header="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F5766" w14:textId="77777777" w:rsidR="00C5532E" w:rsidRDefault="00C5532E">
      <w:r>
        <w:separator/>
      </w:r>
    </w:p>
  </w:endnote>
  <w:endnote w:type="continuationSeparator" w:id="0">
    <w:p w14:paraId="26B193D4" w14:textId="77777777" w:rsidR="00C5532E" w:rsidRDefault="00C55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Gotham Book">
    <w:altName w:val="Arial"/>
    <w:panose1 w:val="00000000000000000000"/>
    <w:charset w:val="00"/>
    <w:family w:val="modern"/>
    <w:notTrueType/>
    <w:pitch w:val="variable"/>
    <w:sig w:usb0="A10000FF" w:usb1="4000005B" w:usb2="00000000" w:usb3="00000000" w:csb0="0000009B"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EDDE" w14:textId="0DE37B62" w:rsidR="003F09B0" w:rsidRPr="00727C77" w:rsidRDefault="003F09B0" w:rsidP="00457E7E">
    <w:pPr>
      <w:pStyle w:val="Footer"/>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8F27A" w14:textId="77777777" w:rsidR="003F09B0" w:rsidRDefault="003F09B0" w:rsidP="001A7F62">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Governor  I  Sonja Nowakowski, Director  I  P.O. Box 200901  I  Helena, MT 59620-0901  I  (406) 444-2544  I  www.deq.mt.gov    </w:t>
    </w:r>
  </w:p>
  <w:p w14:paraId="7ECB2256" w14:textId="77777777" w:rsidR="003F09B0" w:rsidRDefault="003F09B0" w:rsidP="001A7F62">
    <w:pPr>
      <w:pStyle w:val="Footer"/>
      <w:tabs>
        <w:tab w:val="right" w:pos="9810"/>
      </w:tabs>
      <w:ind w:left="-1170" w:right="-1170"/>
      <w:jc w:val="center"/>
      <w:rPr>
        <w:rFonts w:ascii="Arial" w:hAnsi="Arial" w:cs="Arial"/>
        <w:color w:val="004A97"/>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D877" w14:textId="6FE9A670" w:rsidR="007342AF" w:rsidRDefault="007342AF" w:rsidP="00D949E1">
    <w:pPr>
      <w:tabs>
        <w:tab w:val="center" w:pos="4680"/>
        <w:tab w:val="right" w:pos="9360"/>
      </w:tabs>
      <w:rPr>
        <w:rFonts w:ascii="Garamond" w:hAnsi="Garamond"/>
        <w:snapToGrid w:val="0"/>
        <w:sz w:val="18"/>
        <w:szCs w:val="18"/>
      </w:rPr>
    </w:pPr>
    <w:r>
      <w:rPr>
        <w:rFonts w:ascii="Garamond" w:hAnsi="Garamond"/>
        <w:snapToGrid w:val="0"/>
        <w:sz w:val="18"/>
        <w:szCs w:val="18"/>
      </w:rPr>
      <w:t>2005-1</w:t>
    </w:r>
    <w:r w:rsidR="009644C1">
      <w:rPr>
        <w:rFonts w:ascii="Garamond" w:hAnsi="Garamond"/>
        <w:snapToGrid w:val="0"/>
        <w:sz w:val="18"/>
        <w:szCs w:val="18"/>
      </w:rPr>
      <w:t>9</w:t>
    </w:r>
    <w:r w:rsidRPr="004069D3">
      <w:rPr>
        <w:rFonts w:ascii="Garamond" w:hAnsi="Garamond"/>
        <w:sz w:val="16"/>
        <w:szCs w:val="16"/>
      </w:rPr>
      <w:t xml:space="preserve">  </w:t>
    </w:r>
    <w:r w:rsidRPr="004069D3">
      <w:rPr>
        <w:rFonts w:ascii="Garamond" w:hAnsi="Garamond"/>
        <w:sz w:val="16"/>
        <w:szCs w:val="16"/>
      </w:rPr>
      <w:ptab w:relativeTo="margin" w:alignment="center" w:leader="none"/>
    </w:r>
    <w:r w:rsidR="0014036F" w:rsidRPr="0014036F">
      <w:rPr>
        <w:rFonts w:ascii="Garamond" w:hAnsi="Garamond"/>
        <w:sz w:val="16"/>
        <w:szCs w:val="16"/>
      </w:rPr>
      <w:fldChar w:fldCharType="begin"/>
    </w:r>
    <w:r w:rsidR="0014036F" w:rsidRPr="0014036F">
      <w:rPr>
        <w:rFonts w:ascii="Garamond" w:hAnsi="Garamond"/>
        <w:sz w:val="16"/>
        <w:szCs w:val="16"/>
      </w:rPr>
      <w:instrText xml:space="preserve"> PAGE   \* MERGEFORMAT </w:instrText>
    </w:r>
    <w:r w:rsidR="0014036F" w:rsidRPr="0014036F">
      <w:rPr>
        <w:rFonts w:ascii="Garamond" w:hAnsi="Garamond"/>
        <w:sz w:val="16"/>
        <w:szCs w:val="16"/>
      </w:rPr>
      <w:fldChar w:fldCharType="separate"/>
    </w:r>
    <w:r w:rsidR="0014036F" w:rsidRPr="0014036F">
      <w:rPr>
        <w:rFonts w:ascii="Garamond" w:hAnsi="Garamond"/>
        <w:noProof/>
        <w:sz w:val="16"/>
        <w:szCs w:val="16"/>
      </w:rPr>
      <w:t>1</w:t>
    </w:r>
    <w:r w:rsidR="0014036F" w:rsidRPr="0014036F">
      <w:rPr>
        <w:rFonts w:ascii="Garamond" w:hAnsi="Garamond"/>
        <w:noProof/>
        <w:sz w:val="16"/>
        <w:szCs w:val="16"/>
      </w:rPr>
      <w:fldChar w:fldCharType="end"/>
    </w:r>
    <w:r w:rsidRPr="004069D3">
      <w:rPr>
        <w:rFonts w:ascii="Garamond" w:hAnsi="Garamond"/>
        <w:sz w:val="16"/>
        <w:szCs w:val="16"/>
      </w:rPr>
      <w:ptab w:relativeTo="margin" w:alignment="right" w:leader="none"/>
    </w:r>
    <w:r w:rsidR="00667840" w:rsidRPr="00667840">
      <w:rPr>
        <w:rFonts w:ascii="Garamond" w:hAnsi="Garamond"/>
        <w:snapToGrid w:val="0"/>
        <w:sz w:val="18"/>
        <w:szCs w:val="18"/>
      </w:rPr>
      <w:t xml:space="preserve"> </w:t>
    </w:r>
    <w:r w:rsidR="00C1770D">
      <w:rPr>
        <w:rFonts w:ascii="Garamond" w:hAnsi="Garamond"/>
        <w:snapToGrid w:val="0"/>
        <w:sz w:val="18"/>
        <w:szCs w:val="18"/>
      </w:rPr>
      <w:t>PD</w:t>
    </w:r>
    <w:r w:rsidR="00667840" w:rsidRPr="00196F72">
      <w:rPr>
        <w:rFonts w:ascii="Garamond" w:hAnsi="Garamond"/>
        <w:snapToGrid w:val="0"/>
        <w:sz w:val="18"/>
        <w:szCs w:val="18"/>
      </w:rPr>
      <w:t xml:space="preserve">: </w:t>
    </w:r>
    <w:r w:rsidR="00E053B2">
      <w:rPr>
        <w:rFonts w:ascii="Garamond" w:hAnsi="Garamond"/>
        <w:snapToGrid w:val="0"/>
        <w:sz w:val="18"/>
        <w:szCs w:val="18"/>
      </w:rPr>
      <w:t>07/02</w:t>
    </w:r>
    <w:r w:rsidR="00667840" w:rsidRPr="00196F72">
      <w:rPr>
        <w:rFonts w:ascii="Garamond" w:hAnsi="Garamond"/>
        <w:snapToGrid w:val="0"/>
        <w:sz w:val="18"/>
        <w:szCs w:val="18"/>
      </w:rPr>
      <w:t>/202</w:t>
    </w:r>
    <w:r w:rsidR="00C1770D">
      <w:rPr>
        <w:rFonts w:ascii="Garamond" w:hAnsi="Garamond"/>
        <w:snapToGrid w:val="0"/>
        <w:sz w:val="18"/>
        <w:szCs w:val="18"/>
      </w:rPr>
      <w:t>6</w:t>
    </w:r>
  </w:p>
  <w:p w14:paraId="7B9A7C4E" w14:textId="398FE7E4" w:rsidR="00131D35" w:rsidRDefault="00131D35" w:rsidP="00131D35">
    <w:pPr>
      <w:tabs>
        <w:tab w:val="center" w:pos="4680"/>
        <w:tab w:val="right" w:pos="9360"/>
      </w:tabs>
      <w:jc w:val="right"/>
      <w:rPr>
        <w:rFonts w:ascii="Garamond" w:hAnsi="Garamond"/>
        <w:snapToGrid w:val="0"/>
        <w:sz w:val="18"/>
        <w:szCs w:val="18"/>
      </w:rPr>
    </w:pPr>
  </w:p>
  <w:p w14:paraId="36A8349D" w14:textId="40D8EC45" w:rsidR="00C1770D" w:rsidRPr="00E42E7A" w:rsidRDefault="00C1770D" w:rsidP="00C1770D">
    <w:pPr>
      <w:widowControl w:val="0"/>
      <w:tabs>
        <w:tab w:val="center" w:pos="4320"/>
        <w:tab w:val="left" w:pos="7920"/>
        <w:tab w:val="left" w:pos="8010"/>
        <w:tab w:val="right" w:pos="9360"/>
      </w:tabs>
      <w:jc w:val="right"/>
      <w:rPr>
        <w:snapToGrid w:val="0"/>
      </w:rPr>
    </w:pPr>
  </w:p>
  <w:p w14:paraId="085A3F0D" w14:textId="77777777" w:rsidR="007342AF" w:rsidRDefault="007342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8D06" w14:textId="77777777" w:rsidR="00131D35" w:rsidRDefault="00131D35" w:rsidP="00D949E1">
    <w:pPr>
      <w:tabs>
        <w:tab w:val="center" w:pos="4680"/>
        <w:tab w:val="right" w:pos="9360"/>
      </w:tabs>
      <w:rPr>
        <w:rFonts w:ascii="Garamond" w:hAnsi="Garamond"/>
        <w:snapToGrid w:val="0"/>
        <w:sz w:val="18"/>
        <w:szCs w:val="18"/>
      </w:rPr>
    </w:pPr>
    <w:r>
      <w:rPr>
        <w:rFonts w:ascii="Garamond" w:hAnsi="Garamond"/>
        <w:snapToGrid w:val="0"/>
        <w:sz w:val="18"/>
        <w:szCs w:val="18"/>
      </w:rPr>
      <w:t>2005-19</w:t>
    </w:r>
    <w:r w:rsidRPr="004069D3">
      <w:rPr>
        <w:rFonts w:ascii="Garamond" w:hAnsi="Garamond"/>
        <w:sz w:val="16"/>
        <w:szCs w:val="16"/>
      </w:rPr>
      <w:t xml:space="preserve">  </w:t>
    </w:r>
    <w:r w:rsidRPr="004069D3">
      <w:rPr>
        <w:rFonts w:ascii="Garamond" w:hAnsi="Garamond"/>
        <w:sz w:val="16"/>
        <w:szCs w:val="16"/>
      </w:rPr>
      <w:ptab w:relativeTo="margin" w:alignment="center" w:leader="none"/>
    </w:r>
    <w:r w:rsidRPr="0014036F">
      <w:rPr>
        <w:rFonts w:ascii="Garamond" w:hAnsi="Garamond"/>
        <w:sz w:val="16"/>
        <w:szCs w:val="16"/>
      </w:rPr>
      <w:fldChar w:fldCharType="begin"/>
    </w:r>
    <w:r w:rsidRPr="0014036F">
      <w:rPr>
        <w:rFonts w:ascii="Garamond" w:hAnsi="Garamond"/>
        <w:sz w:val="16"/>
        <w:szCs w:val="16"/>
      </w:rPr>
      <w:instrText xml:space="preserve"> PAGE   \* MERGEFORMAT </w:instrText>
    </w:r>
    <w:r w:rsidRPr="0014036F">
      <w:rPr>
        <w:rFonts w:ascii="Garamond" w:hAnsi="Garamond"/>
        <w:sz w:val="16"/>
        <w:szCs w:val="16"/>
      </w:rPr>
      <w:fldChar w:fldCharType="separate"/>
    </w:r>
    <w:r w:rsidRPr="0014036F">
      <w:rPr>
        <w:rFonts w:ascii="Garamond" w:hAnsi="Garamond"/>
        <w:noProof/>
        <w:sz w:val="16"/>
        <w:szCs w:val="16"/>
      </w:rPr>
      <w:t>1</w:t>
    </w:r>
    <w:r w:rsidRPr="0014036F">
      <w:rPr>
        <w:rFonts w:ascii="Garamond" w:hAnsi="Garamond"/>
        <w:noProof/>
        <w:sz w:val="16"/>
        <w:szCs w:val="16"/>
      </w:rPr>
      <w:fldChar w:fldCharType="end"/>
    </w:r>
    <w:r w:rsidRPr="004069D3">
      <w:rPr>
        <w:rFonts w:ascii="Garamond" w:hAnsi="Garamond"/>
        <w:sz w:val="16"/>
        <w:szCs w:val="16"/>
      </w:rPr>
      <w:ptab w:relativeTo="margin" w:alignment="right" w:leader="none"/>
    </w:r>
    <w:r w:rsidRPr="00667840">
      <w:rPr>
        <w:rFonts w:ascii="Garamond" w:hAnsi="Garamond"/>
        <w:snapToGrid w:val="0"/>
        <w:sz w:val="18"/>
        <w:szCs w:val="18"/>
      </w:rPr>
      <w:t xml:space="preserve"> </w:t>
    </w:r>
    <w:r>
      <w:rPr>
        <w:rFonts w:ascii="Garamond" w:hAnsi="Garamond"/>
        <w:snapToGrid w:val="0"/>
        <w:sz w:val="18"/>
        <w:szCs w:val="18"/>
      </w:rPr>
      <w:t>PD</w:t>
    </w:r>
    <w:r w:rsidRPr="00196F72">
      <w:rPr>
        <w:rFonts w:ascii="Garamond" w:hAnsi="Garamond"/>
        <w:snapToGrid w:val="0"/>
        <w:sz w:val="18"/>
        <w:szCs w:val="18"/>
      </w:rPr>
      <w:t xml:space="preserve">: </w:t>
    </w:r>
    <w:r>
      <w:rPr>
        <w:rFonts w:ascii="Garamond" w:hAnsi="Garamond"/>
        <w:snapToGrid w:val="0"/>
        <w:sz w:val="18"/>
        <w:szCs w:val="18"/>
      </w:rPr>
      <w:t>07/02</w:t>
    </w:r>
    <w:r w:rsidRPr="00196F72">
      <w:rPr>
        <w:rFonts w:ascii="Garamond" w:hAnsi="Garamond"/>
        <w:snapToGrid w:val="0"/>
        <w:sz w:val="18"/>
        <w:szCs w:val="18"/>
      </w:rPr>
      <w:t>/202</w:t>
    </w:r>
    <w:r>
      <w:rPr>
        <w:rFonts w:ascii="Garamond" w:hAnsi="Garamond"/>
        <w:snapToGrid w:val="0"/>
        <w:sz w:val="18"/>
        <w:szCs w:val="18"/>
      </w:rPr>
      <w:t>6</w:t>
    </w:r>
  </w:p>
  <w:p w14:paraId="7D0EACC9" w14:textId="04BCDD23" w:rsidR="00131D35" w:rsidRDefault="00131D35" w:rsidP="00131D35">
    <w:pPr>
      <w:tabs>
        <w:tab w:val="center" w:pos="4680"/>
        <w:tab w:val="right" w:pos="9360"/>
      </w:tabs>
      <w:jc w:val="right"/>
      <w:rPr>
        <w:rFonts w:ascii="Garamond" w:hAnsi="Garamond"/>
        <w:snapToGrid w:val="0"/>
        <w:sz w:val="18"/>
        <w:szCs w:val="18"/>
      </w:rPr>
    </w:pPr>
    <w:r>
      <w:rPr>
        <w:rFonts w:ascii="Garamond" w:hAnsi="Garamond"/>
        <w:snapToGrid w:val="0"/>
        <w:sz w:val="18"/>
        <w:szCs w:val="18"/>
      </w:rPr>
      <w:tab/>
    </w:r>
    <w:r>
      <w:rPr>
        <w:rFonts w:ascii="Garamond" w:hAnsi="Garamond"/>
        <w:snapToGrid w:val="0"/>
        <w:sz w:val="18"/>
        <w:szCs w:val="18"/>
      </w:rPr>
      <w:tab/>
      <w:t>Permit Analysis: 07/02/2026</w:t>
    </w:r>
  </w:p>
  <w:p w14:paraId="1036EEAF" w14:textId="77777777" w:rsidR="00131D35" w:rsidRDefault="00131D35" w:rsidP="00131D35">
    <w:pPr>
      <w:tabs>
        <w:tab w:val="center" w:pos="4680"/>
        <w:tab w:val="right" w:pos="9360"/>
      </w:tabs>
      <w:jc w:val="right"/>
      <w:rPr>
        <w:rFonts w:ascii="Garamond" w:hAnsi="Garamond"/>
        <w:snapToGrid w:val="0"/>
        <w:sz w:val="18"/>
        <w:szCs w:val="18"/>
      </w:rPr>
    </w:pPr>
  </w:p>
  <w:p w14:paraId="266F66B9" w14:textId="77777777" w:rsidR="00131D35" w:rsidRPr="00E42E7A" w:rsidRDefault="00131D35" w:rsidP="00C1770D">
    <w:pPr>
      <w:widowControl w:val="0"/>
      <w:tabs>
        <w:tab w:val="center" w:pos="4320"/>
        <w:tab w:val="left" w:pos="7920"/>
        <w:tab w:val="left" w:pos="8010"/>
        <w:tab w:val="right" w:pos="9360"/>
      </w:tabs>
      <w:jc w:val="right"/>
      <w:rPr>
        <w:snapToGrid w:val="0"/>
      </w:rPr>
    </w:pPr>
  </w:p>
  <w:p w14:paraId="1AC4950F" w14:textId="77777777" w:rsidR="00131D35" w:rsidRDefault="00131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7F99" w14:textId="77777777" w:rsidR="00C5532E" w:rsidRDefault="00C5532E">
      <w:r>
        <w:separator/>
      </w:r>
    </w:p>
  </w:footnote>
  <w:footnote w:type="continuationSeparator" w:id="0">
    <w:p w14:paraId="7DA62835" w14:textId="77777777" w:rsidR="00C5532E" w:rsidRDefault="00C55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540A7"/>
    <w:multiLevelType w:val="singleLevel"/>
    <w:tmpl w:val="2404F62A"/>
    <w:lvl w:ilvl="0">
      <w:start w:val="1"/>
      <w:numFmt w:val="upperLetter"/>
      <w:lvlText w:val="%1."/>
      <w:lvlJc w:val="left"/>
      <w:pPr>
        <w:tabs>
          <w:tab w:val="num" w:pos="864"/>
        </w:tabs>
        <w:ind w:left="864" w:hanging="432"/>
      </w:pPr>
      <w:rPr>
        <w:rFonts w:hint="default"/>
      </w:rPr>
    </w:lvl>
  </w:abstractNum>
  <w:abstractNum w:abstractNumId="1" w15:restartNumberingAfterBreak="0">
    <w:nsid w:val="05DD1856"/>
    <w:multiLevelType w:val="hybridMultilevel"/>
    <w:tmpl w:val="A2B233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B612CD"/>
    <w:multiLevelType w:val="hybridMultilevel"/>
    <w:tmpl w:val="E5BA9C30"/>
    <w:lvl w:ilvl="0" w:tplc="04090019">
      <w:start w:val="1"/>
      <w:numFmt w:val="lowerLetter"/>
      <w:lvlText w:val="%1."/>
      <w:lvlJc w:val="left"/>
      <w:pPr>
        <w:ind w:left="2448" w:hanging="360"/>
      </w:pPr>
    </w:lvl>
    <w:lvl w:ilvl="1" w:tplc="04090019">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3" w15:restartNumberingAfterBreak="0">
    <w:nsid w:val="0ADA70A2"/>
    <w:multiLevelType w:val="singleLevel"/>
    <w:tmpl w:val="6B10C748"/>
    <w:lvl w:ilvl="0">
      <w:start w:val="1"/>
      <w:numFmt w:val="decimal"/>
      <w:lvlText w:val="%1."/>
      <w:lvlJc w:val="left"/>
      <w:pPr>
        <w:tabs>
          <w:tab w:val="num" w:pos="1728"/>
        </w:tabs>
        <w:ind w:left="1728" w:hanging="432"/>
      </w:pPr>
      <w:rPr>
        <w:rFonts w:ascii="Garamond" w:hAnsi="Garamond" w:hint="default"/>
        <w:b w:val="0"/>
        <w:i w:val="0"/>
        <w:sz w:val="24"/>
        <w:szCs w:val="24"/>
      </w:rPr>
    </w:lvl>
  </w:abstractNum>
  <w:abstractNum w:abstractNumId="4" w15:restartNumberingAfterBreak="0">
    <w:nsid w:val="0BC53E19"/>
    <w:multiLevelType w:val="hybridMultilevel"/>
    <w:tmpl w:val="23B082CE"/>
    <w:lvl w:ilvl="0" w:tplc="7FC2B12E">
      <w:start w:val="1"/>
      <w:numFmt w:val="decimal"/>
      <w:lvlText w:val="%1."/>
      <w:lvlJc w:val="left"/>
      <w:pPr>
        <w:ind w:left="1800" w:hanging="360"/>
      </w:pPr>
      <w:rPr>
        <w:rFonts w:hint="default"/>
      </w:rPr>
    </w:lvl>
    <w:lvl w:ilvl="1" w:tplc="2C1C7C10">
      <w:start w:val="1"/>
      <w:numFmt w:val="upp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DD228D"/>
    <w:multiLevelType w:val="hybridMultilevel"/>
    <w:tmpl w:val="5CD608F4"/>
    <w:lvl w:ilvl="0" w:tplc="7FAC7D40">
      <w:start w:val="1"/>
      <w:numFmt w:val="upp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0B42F6"/>
    <w:multiLevelType w:val="hybridMultilevel"/>
    <w:tmpl w:val="BD68B2CA"/>
    <w:lvl w:ilvl="0" w:tplc="3B98801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3BC3AC2"/>
    <w:multiLevelType w:val="hybridMultilevel"/>
    <w:tmpl w:val="30BE348A"/>
    <w:lvl w:ilvl="0" w:tplc="04090019">
      <w:start w:val="1"/>
      <w:numFmt w:val="lowerLetter"/>
      <w:lvlText w:val="%1."/>
      <w:lvlJc w:val="left"/>
      <w:pPr>
        <w:ind w:left="2448" w:hanging="360"/>
      </w:pPr>
      <w:rPr>
        <w:rFonts w:hint="default"/>
      </w:rPr>
    </w:lvl>
    <w:lvl w:ilvl="1" w:tplc="04090003">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8" w15:restartNumberingAfterBreak="0">
    <w:nsid w:val="13F9639E"/>
    <w:multiLevelType w:val="hybridMultilevel"/>
    <w:tmpl w:val="C7742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16143F"/>
    <w:multiLevelType w:val="singleLevel"/>
    <w:tmpl w:val="3580D2EA"/>
    <w:lvl w:ilvl="0">
      <w:start w:val="1"/>
      <w:numFmt w:val="upperLetter"/>
      <w:lvlText w:val="%1."/>
      <w:lvlJc w:val="left"/>
      <w:pPr>
        <w:tabs>
          <w:tab w:val="num" w:pos="1296"/>
        </w:tabs>
        <w:ind w:left="1296" w:hanging="432"/>
      </w:pPr>
      <w:rPr>
        <w:rFonts w:hint="default"/>
      </w:rPr>
    </w:lvl>
  </w:abstractNum>
  <w:abstractNum w:abstractNumId="10" w15:restartNumberingAfterBreak="0">
    <w:nsid w:val="186B6BDE"/>
    <w:multiLevelType w:val="hybridMultilevel"/>
    <w:tmpl w:val="0ECADF4C"/>
    <w:lvl w:ilvl="0" w:tplc="0409000F">
      <w:start w:val="1"/>
      <w:numFmt w:val="decimal"/>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1D27C9"/>
    <w:multiLevelType w:val="hybridMultilevel"/>
    <w:tmpl w:val="41466586"/>
    <w:lvl w:ilvl="0" w:tplc="80444A9A">
      <w:start w:val="1"/>
      <w:numFmt w:val="decimal"/>
      <w:lvlText w:val="%1."/>
      <w:lvlJc w:val="left"/>
      <w:pPr>
        <w:tabs>
          <w:tab w:val="num" w:pos="2160"/>
        </w:tabs>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BEA6028">
      <w:start w:val="1"/>
      <w:numFmt w:val="lowerLetter"/>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068D5"/>
    <w:multiLevelType w:val="hybridMultilevel"/>
    <w:tmpl w:val="BD68B2CA"/>
    <w:lvl w:ilvl="0" w:tplc="3B98801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DDB19AC"/>
    <w:multiLevelType w:val="singleLevel"/>
    <w:tmpl w:val="1C24FA34"/>
    <w:lvl w:ilvl="0">
      <w:start w:val="1"/>
      <w:numFmt w:val="lowerLetter"/>
      <w:lvlText w:val="%1."/>
      <w:lvlJc w:val="left"/>
      <w:pPr>
        <w:tabs>
          <w:tab w:val="num" w:pos="1728"/>
        </w:tabs>
        <w:ind w:left="1728" w:hanging="432"/>
      </w:pPr>
      <w:rPr>
        <w:rFonts w:hint="default"/>
      </w:rPr>
    </w:lvl>
  </w:abstractNum>
  <w:abstractNum w:abstractNumId="14" w15:restartNumberingAfterBreak="0">
    <w:nsid w:val="1F4D03FA"/>
    <w:multiLevelType w:val="singleLevel"/>
    <w:tmpl w:val="7F4C2B02"/>
    <w:lvl w:ilvl="0">
      <w:start w:val="1"/>
      <w:numFmt w:val="decimal"/>
      <w:lvlText w:val="%1."/>
      <w:lvlJc w:val="left"/>
      <w:pPr>
        <w:tabs>
          <w:tab w:val="num" w:pos="1296"/>
        </w:tabs>
        <w:ind w:left="1296" w:hanging="432"/>
      </w:pPr>
      <w:rPr>
        <w:rFonts w:hint="default"/>
      </w:rPr>
    </w:lvl>
  </w:abstractNum>
  <w:abstractNum w:abstractNumId="15" w15:restartNumberingAfterBreak="0">
    <w:nsid w:val="23DF5429"/>
    <w:multiLevelType w:val="singleLevel"/>
    <w:tmpl w:val="E9A60B16"/>
    <w:lvl w:ilvl="0">
      <w:start w:val="1"/>
      <w:numFmt w:val="decimal"/>
      <w:lvlText w:val="%1."/>
      <w:lvlJc w:val="left"/>
      <w:pPr>
        <w:tabs>
          <w:tab w:val="num" w:pos="1728"/>
        </w:tabs>
        <w:ind w:left="1728" w:hanging="432"/>
      </w:pPr>
      <w:rPr>
        <w:rFonts w:ascii="Garamond" w:hAnsi="Garamond" w:hint="default"/>
        <w:b w:val="0"/>
        <w:i w:val="0"/>
        <w:sz w:val="24"/>
        <w:szCs w:val="24"/>
      </w:rPr>
    </w:lvl>
  </w:abstractNum>
  <w:abstractNum w:abstractNumId="16" w15:restartNumberingAfterBreak="0">
    <w:nsid w:val="24F0351E"/>
    <w:multiLevelType w:val="hybridMultilevel"/>
    <w:tmpl w:val="02B2C8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5C70160"/>
    <w:multiLevelType w:val="hybridMultilevel"/>
    <w:tmpl w:val="60E25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19" w15:restartNumberingAfterBreak="0">
    <w:nsid w:val="277452E9"/>
    <w:multiLevelType w:val="singleLevel"/>
    <w:tmpl w:val="3B988016"/>
    <w:lvl w:ilvl="0">
      <w:start w:val="1"/>
      <w:numFmt w:val="lowerLetter"/>
      <w:lvlText w:val="%1."/>
      <w:lvlJc w:val="left"/>
      <w:pPr>
        <w:tabs>
          <w:tab w:val="num" w:pos="2160"/>
        </w:tabs>
        <w:ind w:left="2160" w:hanging="432"/>
      </w:pPr>
      <w:rPr>
        <w:rFonts w:hint="default"/>
      </w:rPr>
    </w:lvl>
  </w:abstractNum>
  <w:abstractNum w:abstractNumId="20" w15:restartNumberingAfterBreak="0">
    <w:nsid w:val="2858790B"/>
    <w:multiLevelType w:val="singleLevel"/>
    <w:tmpl w:val="CAC8FBB8"/>
    <w:lvl w:ilvl="0">
      <w:start w:val="1"/>
      <w:numFmt w:val="lowerLetter"/>
      <w:lvlText w:val="%1."/>
      <w:lvlJc w:val="left"/>
      <w:pPr>
        <w:tabs>
          <w:tab w:val="num" w:pos="1728"/>
        </w:tabs>
        <w:ind w:left="1728" w:hanging="432"/>
      </w:pPr>
      <w:rPr>
        <w:rFonts w:hint="default"/>
      </w:rPr>
    </w:lvl>
  </w:abstractNum>
  <w:abstractNum w:abstractNumId="21" w15:restartNumberingAfterBreak="0">
    <w:nsid w:val="2C7E1BE7"/>
    <w:multiLevelType w:val="singleLevel"/>
    <w:tmpl w:val="7F4C2B02"/>
    <w:lvl w:ilvl="0">
      <w:start w:val="1"/>
      <w:numFmt w:val="decimal"/>
      <w:lvlText w:val="%1."/>
      <w:lvlJc w:val="left"/>
      <w:pPr>
        <w:tabs>
          <w:tab w:val="num" w:pos="1296"/>
        </w:tabs>
        <w:ind w:left="1296" w:hanging="432"/>
      </w:pPr>
      <w:rPr>
        <w:rFonts w:hint="default"/>
      </w:rPr>
    </w:lvl>
  </w:abstractNum>
  <w:abstractNum w:abstractNumId="22" w15:restartNumberingAfterBreak="0">
    <w:nsid w:val="2EB87F62"/>
    <w:multiLevelType w:val="hybridMultilevel"/>
    <w:tmpl w:val="27D6C9C8"/>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1096114"/>
    <w:multiLevelType w:val="singleLevel"/>
    <w:tmpl w:val="0D4EBD72"/>
    <w:lvl w:ilvl="0">
      <w:start w:val="1"/>
      <w:numFmt w:val="lowerLetter"/>
      <w:lvlText w:val="%1."/>
      <w:lvlJc w:val="left"/>
      <w:pPr>
        <w:tabs>
          <w:tab w:val="num" w:pos="1728"/>
        </w:tabs>
        <w:ind w:left="1728" w:hanging="432"/>
      </w:pPr>
      <w:rPr>
        <w:rFonts w:hint="default"/>
      </w:rPr>
    </w:lvl>
  </w:abstractNum>
  <w:abstractNum w:abstractNumId="24" w15:restartNumberingAfterBreak="0">
    <w:nsid w:val="3223228D"/>
    <w:multiLevelType w:val="singleLevel"/>
    <w:tmpl w:val="C62C2E6C"/>
    <w:lvl w:ilvl="0">
      <w:start w:val="1"/>
      <w:numFmt w:val="decimal"/>
      <w:lvlText w:val="%1."/>
      <w:lvlJc w:val="left"/>
      <w:pPr>
        <w:tabs>
          <w:tab w:val="num" w:pos="1872"/>
        </w:tabs>
        <w:ind w:left="1872" w:hanging="432"/>
      </w:pPr>
      <w:rPr>
        <w:rFonts w:ascii="Garamond" w:hAnsi="Garamond" w:hint="default"/>
        <w:b w:val="0"/>
        <w:i w:val="0"/>
        <w:sz w:val="24"/>
        <w:szCs w:val="24"/>
      </w:rPr>
    </w:lvl>
  </w:abstractNum>
  <w:abstractNum w:abstractNumId="25" w15:restartNumberingAfterBreak="0">
    <w:nsid w:val="35B22AC2"/>
    <w:multiLevelType w:val="hybridMultilevel"/>
    <w:tmpl w:val="BD68B2CA"/>
    <w:lvl w:ilvl="0" w:tplc="3B98801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6371931"/>
    <w:multiLevelType w:val="singleLevel"/>
    <w:tmpl w:val="7F4C2B02"/>
    <w:lvl w:ilvl="0">
      <w:start w:val="1"/>
      <w:numFmt w:val="decimal"/>
      <w:lvlText w:val="%1."/>
      <w:lvlJc w:val="left"/>
      <w:pPr>
        <w:tabs>
          <w:tab w:val="num" w:pos="1296"/>
        </w:tabs>
        <w:ind w:left="1296" w:hanging="432"/>
      </w:pPr>
      <w:rPr>
        <w:rFonts w:hint="default"/>
      </w:rPr>
    </w:lvl>
  </w:abstractNum>
  <w:abstractNum w:abstractNumId="27" w15:restartNumberingAfterBreak="0">
    <w:nsid w:val="36911A5A"/>
    <w:multiLevelType w:val="hybridMultilevel"/>
    <w:tmpl w:val="56DEF348"/>
    <w:lvl w:ilvl="0" w:tplc="80444A9A">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C019E7"/>
    <w:multiLevelType w:val="hybridMultilevel"/>
    <w:tmpl w:val="4484E566"/>
    <w:lvl w:ilvl="0" w:tplc="0409000F">
      <w:start w:val="1"/>
      <w:numFmt w:val="decimal"/>
      <w:lvlText w:val="%1."/>
      <w:lvlJc w:val="left"/>
      <w:pPr>
        <w:ind w:left="2448" w:hanging="360"/>
      </w:pPr>
    </w:lvl>
    <w:lvl w:ilvl="1" w:tplc="04090019">
      <w:start w:val="1"/>
      <w:numFmt w:val="lowerLetter"/>
      <w:lvlText w:val="%2."/>
      <w:lvlJc w:val="left"/>
      <w:pPr>
        <w:ind w:left="3168" w:hanging="360"/>
      </w:pPr>
    </w:lvl>
    <w:lvl w:ilvl="2" w:tplc="326EFDE4">
      <w:start w:val="1"/>
      <w:numFmt w:val="lowerLetter"/>
      <w:lvlText w:val="%3."/>
      <w:lvlJc w:val="left"/>
      <w:pPr>
        <w:ind w:left="3888" w:hanging="180"/>
      </w:pPr>
      <w:rPr>
        <w:rFonts w:ascii="Garamond" w:hAnsi="Garamond" w:hint="default"/>
        <w:color w:val="auto"/>
      </w:r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29" w15:restartNumberingAfterBreak="0">
    <w:nsid w:val="3C331FEE"/>
    <w:multiLevelType w:val="hybridMultilevel"/>
    <w:tmpl w:val="BE426278"/>
    <w:lvl w:ilvl="0" w:tplc="80444A9A">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3B988016">
      <w:start w:val="1"/>
      <w:numFmt w:val="lowerLetter"/>
      <w:lvlText w:val="%3."/>
      <w:lvlJc w:val="left"/>
      <w:pPr>
        <w:ind w:left="2160" w:hanging="180"/>
      </w:pPr>
      <w:rPr>
        <w:rFonts w:hint="default"/>
      </w:rPr>
    </w:lvl>
    <w:lvl w:ilvl="3" w:tplc="3B98801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A204A2"/>
    <w:multiLevelType w:val="hybridMultilevel"/>
    <w:tmpl w:val="B512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C120B6"/>
    <w:multiLevelType w:val="hybridMultilevel"/>
    <w:tmpl w:val="1CD2EB24"/>
    <w:lvl w:ilvl="0" w:tplc="83F028A4">
      <w:start w:val="1"/>
      <w:numFmt w:val="upperLetter"/>
      <w:lvlText w:val="%1."/>
      <w:lvlJc w:val="left"/>
      <w:pPr>
        <w:ind w:left="1440" w:hanging="360"/>
      </w:pPr>
      <w:rPr>
        <w:rFonts w:hint="default"/>
      </w:rPr>
    </w:lvl>
    <w:lvl w:ilvl="1" w:tplc="04090019" w:tentative="1">
      <w:start w:val="1"/>
      <w:numFmt w:val="lowerLetter"/>
      <w:lvlText w:val="%2."/>
      <w:lvlJc w:val="left"/>
      <w:pPr>
        <w:ind w:left="72" w:hanging="360"/>
      </w:pPr>
    </w:lvl>
    <w:lvl w:ilvl="2" w:tplc="0409001B" w:tentative="1">
      <w:start w:val="1"/>
      <w:numFmt w:val="lowerRoman"/>
      <w:lvlText w:val="%3."/>
      <w:lvlJc w:val="right"/>
      <w:pPr>
        <w:ind w:left="792" w:hanging="180"/>
      </w:pPr>
    </w:lvl>
    <w:lvl w:ilvl="3" w:tplc="0409000F" w:tentative="1">
      <w:start w:val="1"/>
      <w:numFmt w:val="decimal"/>
      <w:lvlText w:val="%4."/>
      <w:lvlJc w:val="left"/>
      <w:pPr>
        <w:ind w:left="1512" w:hanging="360"/>
      </w:pPr>
    </w:lvl>
    <w:lvl w:ilvl="4" w:tplc="04090019" w:tentative="1">
      <w:start w:val="1"/>
      <w:numFmt w:val="lowerLetter"/>
      <w:lvlText w:val="%5."/>
      <w:lvlJc w:val="left"/>
      <w:pPr>
        <w:ind w:left="2232" w:hanging="360"/>
      </w:pPr>
    </w:lvl>
    <w:lvl w:ilvl="5" w:tplc="0409001B" w:tentative="1">
      <w:start w:val="1"/>
      <w:numFmt w:val="lowerRoman"/>
      <w:lvlText w:val="%6."/>
      <w:lvlJc w:val="right"/>
      <w:pPr>
        <w:ind w:left="2952" w:hanging="180"/>
      </w:pPr>
    </w:lvl>
    <w:lvl w:ilvl="6" w:tplc="0409000F" w:tentative="1">
      <w:start w:val="1"/>
      <w:numFmt w:val="decimal"/>
      <w:lvlText w:val="%7."/>
      <w:lvlJc w:val="left"/>
      <w:pPr>
        <w:ind w:left="3672" w:hanging="360"/>
      </w:pPr>
    </w:lvl>
    <w:lvl w:ilvl="7" w:tplc="04090019" w:tentative="1">
      <w:start w:val="1"/>
      <w:numFmt w:val="lowerLetter"/>
      <w:lvlText w:val="%8."/>
      <w:lvlJc w:val="left"/>
      <w:pPr>
        <w:ind w:left="4392" w:hanging="360"/>
      </w:pPr>
    </w:lvl>
    <w:lvl w:ilvl="8" w:tplc="0409001B" w:tentative="1">
      <w:start w:val="1"/>
      <w:numFmt w:val="lowerRoman"/>
      <w:lvlText w:val="%9."/>
      <w:lvlJc w:val="right"/>
      <w:pPr>
        <w:ind w:left="5112" w:hanging="180"/>
      </w:pPr>
    </w:lvl>
  </w:abstractNum>
  <w:abstractNum w:abstractNumId="32" w15:restartNumberingAfterBreak="0">
    <w:nsid w:val="4232363B"/>
    <w:multiLevelType w:val="hybridMultilevel"/>
    <w:tmpl w:val="293C7078"/>
    <w:lvl w:ilvl="0" w:tplc="04090015">
      <w:start w:val="1"/>
      <w:numFmt w:val="upperLetter"/>
      <w:lvlText w:val="%1."/>
      <w:lvlJc w:val="left"/>
      <w:pPr>
        <w:ind w:left="1530" w:hanging="360"/>
      </w:pPr>
    </w:lvl>
    <w:lvl w:ilvl="1" w:tplc="04090015">
      <w:start w:val="1"/>
      <w:numFmt w:val="upp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431E1B9D"/>
    <w:multiLevelType w:val="hybridMultilevel"/>
    <w:tmpl w:val="FFA4CCE0"/>
    <w:lvl w:ilvl="0" w:tplc="694E4894">
      <w:start w:val="1"/>
      <w:numFmt w:val="decimal"/>
      <w:lvlText w:val="%1."/>
      <w:lvlJc w:val="left"/>
      <w:pPr>
        <w:ind w:left="398" w:hanging="279"/>
      </w:pPr>
      <w:rPr>
        <w:rFonts w:ascii="Calibri" w:eastAsia="Calibri" w:hAnsi="Calibri" w:cs="Calibri" w:hint="default"/>
        <w:b/>
        <w:bCs/>
        <w:i w:val="0"/>
        <w:iCs w:val="0"/>
        <w:color w:val="004997"/>
        <w:spacing w:val="-1"/>
        <w:w w:val="100"/>
        <w:sz w:val="28"/>
        <w:szCs w:val="28"/>
        <w:lang w:val="en-US" w:eastAsia="en-US" w:bidi="ar-SA"/>
      </w:rPr>
    </w:lvl>
    <w:lvl w:ilvl="1" w:tplc="AD703ED6">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2" w:tplc="162C1776">
      <w:numFmt w:val="bullet"/>
      <w:lvlText w:val="•"/>
      <w:lvlJc w:val="left"/>
      <w:pPr>
        <w:ind w:left="1902" w:hanging="361"/>
      </w:pPr>
      <w:rPr>
        <w:rFonts w:hint="default"/>
        <w:lang w:val="en-US" w:eastAsia="en-US" w:bidi="ar-SA"/>
      </w:rPr>
    </w:lvl>
    <w:lvl w:ilvl="3" w:tplc="72080962">
      <w:numFmt w:val="bullet"/>
      <w:lvlText w:val="•"/>
      <w:lvlJc w:val="left"/>
      <w:pPr>
        <w:ind w:left="2964" w:hanging="361"/>
      </w:pPr>
      <w:rPr>
        <w:rFonts w:hint="default"/>
        <w:lang w:val="en-US" w:eastAsia="en-US" w:bidi="ar-SA"/>
      </w:rPr>
    </w:lvl>
    <w:lvl w:ilvl="4" w:tplc="7478C12C">
      <w:numFmt w:val="bullet"/>
      <w:lvlText w:val="•"/>
      <w:lvlJc w:val="left"/>
      <w:pPr>
        <w:ind w:left="4026" w:hanging="361"/>
      </w:pPr>
      <w:rPr>
        <w:rFonts w:hint="default"/>
        <w:lang w:val="en-US" w:eastAsia="en-US" w:bidi="ar-SA"/>
      </w:rPr>
    </w:lvl>
    <w:lvl w:ilvl="5" w:tplc="2C16B83E">
      <w:numFmt w:val="bullet"/>
      <w:lvlText w:val="•"/>
      <w:lvlJc w:val="left"/>
      <w:pPr>
        <w:ind w:left="5088" w:hanging="361"/>
      </w:pPr>
      <w:rPr>
        <w:rFonts w:hint="default"/>
        <w:lang w:val="en-US" w:eastAsia="en-US" w:bidi="ar-SA"/>
      </w:rPr>
    </w:lvl>
    <w:lvl w:ilvl="6" w:tplc="BA54E18C">
      <w:numFmt w:val="bullet"/>
      <w:lvlText w:val="•"/>
      <w:lvlJc w:val="left"/>
      <w:pPr>
        <w:ind w:left="6151" w:hanging="361"/>
      </w:pPr>
      <w:rPr>
        <w:rFonts w:hint="default"/>
        <w:lang w:val="en-US" w:eastAsia="en-US" w:bidi="ar-SA"/>
      </w:rPr>
    </w:lvl>
    <w:lvl w:ilvl="7" w:tplc="57107D56">
      <w:numFmt w:val="bullet"/>
      <w:lvlText w:val="•"/>
      <w:lvlJc w:val="left"/>
      <w:pPr>
        <w:ind w:left="7213" w:hanging="361"/>
      </w:pPr>
      <w:rPr>
        <w:rFonts w:hint="default"/>
        <w:lang w:val="en-US" w:eastAsia="en-US" w:bidi="ar-SA"/>
      </w:rPr>
    </w:lvl>
    <w:lvl w:ilvl="8" w:tplc="CC4ABBA6">
      <w:numFmt w:val="bullet"/>
      <w:lvlText w:val="•"/>
      <w:lvlJc w:val="left"/>
      <w:pPr>
        <w:ind w:left="8275" w:hanging="361"/>
      </w:pPr>
      <w:rPr>
        <w:rFonts w:hint="default"/>
        <w:lang w:val="en-US" w:eastAsia="en-US" w:bidi="ar-SA"/>
      </w:rPr>
    </w:lvl>
  </w:abstractNum>
  <w:abstractNum w:abstractNumId="34"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35" w15:restartNumberingAfterBreak="0">
    <w:nsid w:val="497A2337"/>
    <w:multiLevelType w:val="hybridMultilevel"/>
    <w:tmpl w:val="A30A2ADA"/>
    <w:lvl w:ilvl="0" w:tplc="80444A9A">
      <w:start w:val="1"/>
      <w:numFmt w:val="decimal"/>
      <w:lvlText w:val="%1."/>
      <w:lvlJc w:val="left"/>
      <w:pPr>
        <w:tabs>
          <w:tab w:val="num" w:pos="2160"/>
        </w:tabs>
        <w:ind w:left="216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2D864C8"/>
    <w:multiLevelType w:val="hybridMultilevel"/>
    <w:tmpl w:val="0D68892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9">
      <w:start w:val="1"/>
      <w:numFmt w:val="lowerLetter"/>
      <w:lvlText w:val="%3."/>
      <w:lvlJc w:val="lef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5532144C"/>
    <w:multiLevelType w:val="hybridMultilevel"/>
    <w:tmpl w:val="BF0233A2"/>
    <w:lvl w:ilvl="0" w:tplc="7FAC7D4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C57C3F"/>
    <w:multiLevelType w:val="hybridMultilevel"/>
    <w:tmpl w:val="ACD62A34"/>
    <w:lvl w:ilvl="0" w:tplc="60F28458">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9556B56"/>
    <w:multiLevelType w:val="singleLevel"/>
    <w:tmpl w:val="AA8A0888"/>
    <w:lvl w:ilvl="0">
      <w:start w:val="1"/>
      <w:numFmt w:val="upperLetter"/>
      <w:lvlText w:val="%1."/>
      <w:lvlJc w:val="left"/>
      <w:pPr>
        <w:tabs>
          <w:tab w:val="num" w:pos="1440"/>
        </w:tabs>
        <w:ind w:left="1440" w:hanging="720"/>
      </w:pPr>
      <w:rPr>
        <w:rFonts w:hint="default"/>
      </w:rPr>
    </w:lvl>
  </w:abstractNum>
  <w:abstractNum w:abstractNumId="40" w15:restartNumberingAfterBreak="0">
    <w:nsid w:val="5A02559F"/>
    <w:multiLevelType w:val="hybridMultilevel"/>
    <w:tmpl w:val="96A4B934"/>
    <w:lvl w:ilvl="0" w:tplc="0409000F">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C016D66"/>
    <w:multiLevelType w:val="hybridMultilevel"/>
    <w:tmpl w:val="0BE6C818"/>
    <w:lvl w:ilvl="0" w:tplc="04090019">
      <w:start w:val="1"/>
      <w:numFmt w:val="lowerLetter"/>
      <w:lvlText w:val="%1."/>
      <w:lvlJc w:val="left"/>
      <w:pPr>
        <w:ind w:left="1800" w:hanging="360"/>
      </w:pPr>
      <w:rPr>
        <w:rFonts w:hint="default"/>
      </w:rPr>
    </w:lvl>
    <w:lvl w:ilvl="1" w:tplc="2C1C7C10">
      <w:start w:val="1"/>
      <w:numFmt w:val="upperLetter"/>
      <w:lvlText w:val="%2."/>
      <w:lvlJc w:val="left"/>
      <w:pPr>
        <w:ind w:left="2880" w:hanging="72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5E1D4D36"/>
    <w:multiLevelType w:val="hybridMultilevel"/>
    <w:tmpl w:val="ACD62A34"/>
    <w:lvl w:ilvl="0" w:tplc="60F28458">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561F73"/>
    <w:multiLevelType w:val="hybridMultilevel"/>
    <w:tmpl w:val="BCE2A7F0"/>
    <w:lvl w:ilvl="0" w:tplc="D2F216C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0AD2B12"/>
    <w:multiLevelType w:val="singleLevel"/>
    <w:tmpl w:val="FEB29FEE"/>
    <w:lvl w:ilvl="0">
      <w:start w:val="2"/>
      <w:numFmt w:val="upperRoman"/>
      <w:lvlText w:val="%1."/>
      <w:lvlJc w:val="left"/>
      <w:pPr>
        <w:tabs>
          <w:tab w:val="num" w:pos="720"/>
        </w:tabs>
        <w:ind w:left="720" w:hanging="720"/>
      </w:pPr>
      <w:rPr>
        <w:rFonts w:hint="default"/>
      </w:rPr>
    </w:lvl>
  </w:abstractNum>
  <w:abstractNum w:abstractNumId="45" w15:restartNumberingAfterBreak="0">
    <w:nsid w:val="611D708F"/>
    <w:multiLevelType w:val="hybridMultilevel"/>
    <w:tmpl w:val="D1509A66"/>
    <w:lvl w:ilvl="0" w:tplc="3B988016">
      <w:start w:val="1"/>
      <w:numFmt w:val="lowerLetter"/>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6" w15:restartNumberingAfterBreak="0">
    <w:nsid w:val="643D5709"/>
    <w:multiLevelType w:val="hybridMultilevel"/>
    <w:tmpl w:val="7E0C2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53D1CBC"/>
    <w:multiLevelType w:val="hybridMultilevel"/>
    <w:tmpl w:val="30D81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5676E51"/>
    <w:multiLevelType w:val="hybridMultilevel"/>
    <w:tmpl w:val="BD68B2CA"/>
    <w:lvl w:ilvl="0" w:tplc="3B98801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59379EE"/>
    <w:multiLevelType w:val="hybridMultilevel"/>
    <w:tmpl w:val="56DEF348"/>
    <w:lvl w:ilvl="0" w:tplc="80444A9A">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0A12C4"/>
    <w:multiLevelType w:val="hybridMultilevel"/>
    <w:tmpl w:val="0D688928"/>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04090019">
      <w:start w:val="1"/>
      <w:numFmt w:val="lowerLetter"/>
      <w:lvlText w:val="%3."/>
      <w:lvlJc w:val="lef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1" w15:restartNumberingAfterBreak="0">
    <w:nsid w:val="719E788B"/>
    <w:multiLevelType w:val="hybridMultilevel"/>
    <w:tmpl w:val="5066CD2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2" w15:restartNumberingAfterBreak="0">
    <w:nsid w:val="72492E39"/>
    <w:multiLevelType w:val="hybridMultilevel"/>
    <w:tmpl w:val="D84A2616"/>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3" w15:restartNumberingAfterBreak="0">
    <w:nsid w:val="756D3180"/>
    <w:multiLevelType w:val="hybridMultilevel"/>
    <w:tmpl w:val="9DC62A8A"/>
    <w:lvl w:ilvl="0" w:tplc="3B988016">
      <w:start w:val="1"/>
      <w:numFmt w:val="lowerLetter"/>
      <w:lvlText w:val="%1."/>
      <w:lvlJc w:val="lef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4" w15:restartNumberingAfterBreak="0">
    <w:nsid w:val="76D80C05"/>
    <w:multiLevelType w:val="singleLevel"/>
    <w:tmpl w:val="7F4C2B02"/>
    <w:lvl w:ilvl="0">
      <w:start w:val="1"/>
      <w:numFmt w:val="decimal"/>
      <w:lvlText w:val="%1."/>
      <w:lvlJc w:val="left"/>
      <w:pPr>
        <w:tabs>
          <w:tab w:val="num" w:pos="1296"/>
        </w:tabs>
        <w:ind w:left="1296" w:hanging="432"/>
      </w:pPr>
      <w:rPr>
        <w:rFonts w:hint="default"/>
      </w:rPr>
    </w:lvl>
  </w:abstractNum>
  <w:abstractNum w:abstractNumId="55" w15:restartNumberingAfterBreak="0">
    <w:nsid w:val="777C2FE8"/>
    <w:multiLevelType w:val="singleLevel"/>
    <w:tmpl w:val="1C24FA34"/>
    <w:lvl w:ilvl="0">
      <w:start w:val="1"/>
      <w:numFmt w:val="lowerLetter"/>
      <w:lvlText w:val="%1."/>
      <w:lvlJc w:val="left"/>
      <w:pPr>
        <w:tabs>
          <w:tab w:val="num" w:pos="1728"/>
        </w:tabs>
        <w:ind w:left="1728" w:hanging="432"/>
      </w:pPr>
      <w:rPr>
        <w:rFonts w:hint="default"/>
      </w:rPr>
    </w:lvl>
  </w:abstractNum>
  <w:abstractNum w:abstractNumId="56" w15:restartNumberingAfterBreak="0">
    <w:nsid w:val="78E713D5"/>
    <w:multiLevelType w:val="hybridMultilevel"/>
    <w:tmpl w:val="F01AD3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AF01449"/>
    <w:multiLevelType w:val="hybridMultilevel"/>
    <w:tmpl w:val="ACD62A34"/>
    <w:lvl w:ilvl="0" w:tplc="60F28458">
      <w:start w:val="1"/>
      <w:numFmt w:val="lowerLetter"/>
      <w:lvlText w:val="%1."/>
      <w:lvlJc w:val="left"/>
      <w:pPr>
        <w:ind w:left="122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F41ADD"/>
    <w:multiLevelType w:val="hybridMultilevel"/>
    <w:tmpl w:val="6F92CC12"/>
    <w:lvl w:ilvl="0" w:tplc="3EE2F27C">
      <w:start w:val="1"/>
      <w:numFmt w:val="upperRoman"/>
      <w:lvlText w:val="Section %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59"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num w:numId="1" w16cid:durableId="791903515">
    <w:abstractNumId w:val="15"/>
  </w:num>
  <w:num w:numId="2" w16cid:durableId="1567837987">
    <w:abstractNumId w:val="24"/>
  </w:num>
  <w:num w:numId="3" w16cid:durableId="1566061473">
    <w:abstractNumId w:val="19"/>
  </w:num>
  <w:num w:numId="4" w16cid:durableId="1993754160">
    <w:abstractNumId w:val="9"/>
  </w:num>
  <w:num w:numId="5" w16cid:durableId="976497342">
    <w:abstractNumId w:val="44"/>
  </w:num>
  <w:num w:numId="6" w16cid:durableId="1840579574">
    <w:abstractNumId w:val="0"/>
  </w:num>
  <w:num w:numId="7" w16cid:durableId="308558176">
    <w:abstractNumId w:val="18"/>
  </w:num>
  <w:num w:numId="8" w16cid:durableId="92630680">
    <w:abstractNumId w:val="59"/>
  </w:num>
  <w:num w:numId="9" w16cid:durableId="14891170">
    <w:abstractNumId w:val="23"/>
  </w:num>
  <w:num w:numId="10" w16cid:durableId="598369732">
    <w:abstractNumId w:val="20"/>
  </w:num>
  <w:num w:numId="11" w16cid:durableId="475148709">
    <w:abstractNumId w:val="26"/>
  </w:num>
  <w:num w:numId="12" w16cid:durableId="66148603">
    <w:abstractNumId w:val="14"/>
  </w:num>
  <w:num w:numId="13" w16cid:durableId="1866476332">
    <w:abstractNumId w:val="34"/>
  </w:num>
  <w:num w:numId="14" w16cid:durableId="981695539">
    <w:abstractNumId w:val="54"/>
  </w:num>
  <w:num w:numId="15" w16cid:durableId="1404061640">
    <w:abstractNumId w:val="21"/>
  </w:num>
  <w:num w:numId="16" w16cid:durableId="1781417054">
    <w:abstractNumId w:val="13"/>
  </w:num>
  <w:num w:numId="17" w16cid:durableId="1531995777">
    <w:abstractNumId w:val="43"/>
  </w:num>
  <w:num w:numId="18" w16cid:durableId="85201536">
    <w:abstractNumId w:val="4"/>
  </w:num>
  <w:num w:numId="19" w16cid:durableId="1706951409">
    <w:abstractNumId w:val="10"/>
  </w:num>
  <w:num w:numId="20" w16cid:durableId="639118425">
    <w:abstractNumId w:val="35"/>
  </w:num>
  <w:num w:numId="21" w16cid:durableId="1804231788">
    <w:abstractNumId w:val="11"/>
  </w:num>
  <w:num w:numId="22" w16cid:durableId="1060903567">
    <w:abstractNumId w:val="29"/>
  </w:num>
  <w:num w:numId="23" w16cid:durableId="209924844">
    <w:abstractNumId w:val="49"/>
  </w:num>
  <w:num w:numId="24" w16cid:durableId="557713740">
    <w:abstractNumId w:val="39"/>
  </w:num>
  <w:num w:numId="25" w16cid:durableId="1947810168">
    <w:abstractNumId w:val="40"/>
  </w:num>
  <w:num w:numId="26" w16cid:durableId="1947157114">
    <w:abstractNumId w:val="41"/>
  </w:num>
  <w:num w:numId="27" w16cid:durableId="1417435940">
    <w:abstractNumId w:val="48"/>
  </w:num>
  <w:num w:numId="28" w16cid:durableId="2048672740">
    <w:abstractNumId w:val="12"/>
  </w:num>
  <w:num w:numId="29" w16cid:durableId="222065183">
    <w:abstractNumId w:val="6"/>
  </w:num>
  <w:num w:numId="30" w16cid:durableId="1428190208">
    <w:abstractNumId w:val="25"/>
  </w:num>
  <w:num w:numId="31" w16cid:durableId="524291437">
    <w:abstractNumId w:val="22"/>
  </w:num>
  <w:num w:numId="32" w16cid:durableId="234970829">
    <w:abstractNumId w:val="52"/>
  </w:num>
  <w:num w:numId="33" w16cid:durableId="1937203143">
    <w:abstractNumId w:val="3"/>
  </w:num>
  <w:num w:numId="34" w16cid:durableId="578565079">
    <w:abstractNumId w:val="45"/>
  </w:num>
  <w:num w:numId="35" w16cid:durableId="1924483533">
    <w:abstractNumId w:val="38"/>
  </w:num>
  <w:num w:numId="36" w16cid:durableId="2096854007">
    <w:abstractNumId w:val="50"/>
  </w:num>
  <w:num w:numId="37" w16cid:durableId="1033190504">
    <w:abstractNumId w:val="28"/>
  </w:num>
  <w:num w:numId="38" w16cid:durableId="1143087334">
    <w:abstractNumId w:val="7"/>
  </w:num>
  <w:num w:numId="39" w16cid:durableId="65079043">
    <w:abstractNumId w:val="2"/>
  </w:num>
  <w:num w:numId="40" w16cid:durableId="717900274">
    <w:abstractNumId w:val="36"/>
  </w:num>
  <w:num w:numId="41" w16cid:durableId="595671460">
    <w:abstractNumId w:val="31"/>
  </w:num>
  <w:num w:numId="42" w16cid:durableId="1771580140">
    <w:abstractNumId w:val="55"/>
  </w:num>
  <w:num w:numId="43" w16cid:durableId="1947158106">
    <w:abstractNumId w:val="42"/>
  </w:num>
  <w:num w:numId="44" w16cid:durableId="1909656320">
    <w:abstractNumId w:val="57"/>
  </w:num>
  <w:num w:numId="45" w16cid:durableId="805314385">
    <w:abstractNumId w:val="53"/>
  </w:num>
  <w:num w:numId="46" w16cid:durableId="930430211">
    <w:abstractNumId w:val="27"/>
  </w:num>
  <w:num w:numId="47" w16cid:durableId="220798429">
    <w:abstractNumId w:val="47"/>
  </w:num>
  <w:num w:numId="48" w16cid:durableId="406735258">
    <w:abstractNumId w:val="33"/>
  </w:num>
  <w:num w:numId="49" w16cid:durableId="1106853850">
    <w:abstractNumId w:val="30"/>
  </w:num>
  <w:num w:numId="50" w16cid:durableId="455100022">
    <w:abstractNumId w:val="51"/>
  </w:num>
  <w:num w:numId="51" w16cid:durableId="330521578">
    <w:abstractNumId w:val="46"/>
  </w:num>
  <w:num w:numId="52" w16cid:durableId="1591084788">
    <w:abstractNumId w:val="56"/>
  </w:num>
  <w:num w:numId="53" w16cid:durableId="785463740">
    <w:abstractNumId w:val="16"/>
  </w:num>
  <w:num w:numId="54" w16cid:durableId="2001888569">
    <w:abstractNumId w:val="1"/>
  </w:num>
  <w:num w:numId="55" w16cid:durableId="1494878969">
    <w:abstractNumId w:val="8"/>
  </w:num>
  <w:num w:numId="56" w16cid:durableId="688870162">
    <w:abstractNumId w:val="17"/>
  </w:num>
  <w:num w:numId="57" w16cid:durableId="1951937505">
    <w:abstractNumId w:val="5"/>
  </w:num>
  <w:num w:numId="58" w16cid:durableId="1852571913">
    <w:abstractNumId w:val="37"/>
  </w:num>
  <w:num w:numId="59" w16cid:durableId="1534421228">
    <w:abstractNumId w:val="58"/>
  </w:num>
  <w:num w:numId="60" w16cid:durableId="121265916">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Okm+fDQgBGQNEwXjGquOt2C78XuKX6i+hU5CnA2IM9KVAOHHDGzlXXuaU0Hs5BLKC1b/EUsclWArqNZPV6XFQ==" w:salt="7XMit1vIRXsCo5tfKi84IQ=="/>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C0"/>
    <w:rsid w:val="00000211"/>
    <w:rsid w:val="000008A9"/>
    <w:rsid w:val="000009BA"/>
    <w:rsid w:val="0000124B"/>
    <w:rsid w:val="00001292"/>
    <w:rsid w:val="000014F2"/>
    <w:rsid w:val="000015E2"/>
    <w:rsid w:val="0000178C"/>
    <w:rsid w:val="0000179C"/>
    <w:rsid w:val="00001895"/>
    <w:rsid w:val="00001A83"/>
    <w:rsid w:val="00001B9C"/>
    <w:rsid w:val="00001D8F"/>
    <w:rsid w:val="00001F7E"/>
    <w:rsid w:val="00002C3A"/>
    <w:rsid w:val="00002D03"/>
    <w:rsid w:val="00002EE2"/>
    <w:rsid w:val="0000320A"/>
    <w:rsid w:val="0000343F"/>
    <w:rsid w:val="000037CE"/>
    <w:rsid w:val="00003D6D"/>
    <w:rsid w:val="00003F35"/>
    <w:rsid w:val="0000474B"/>
    <w:rsid w:val="00004836"/>
    <w:rsid w:val="0000669D"/>
    <w:rsid w:val="00006746"/>
    <w:rsid w:val="000069A0"/>
    <w:rsid w:val="00006C4B"/>
    <w:rsid w:val="00007ED8"/>
    <w:rsid w:val="00010090"/>
    <w:rsid w:val="00010164"/>
    <w:rsid w:val="000101B7"/>
    <w:rsid w:val="00010567"/>
    <w:rsid w:val="000105C8"/>
    <w:rsid w:val="00010BA1"/>
    <w:rsid w:val="00011020"/>
    <w:rsid w:val="0001137C"/>
    <w:rsid w:val="000122A0"/>
    <w:rsid w:val="00012D0F"/>
    <w:rsid w:val="00012F81"/>
    <w:rsid w:val="0001367D"/>
    <w:rsid w:val="00013B40"/>
    <w:rsid w:val="00013C66"/>
    <w:rsid w:val="00013E5D"/>
    <w:rsid w:val="00014201"/>
    <w:rsid w:val="0001425E"/>
    <w:rsid w:val="000142CE"/>
    <w:rsid w:val="00014661"/>
    <w:rsid w:val="00014B94"/>
    <w:rsid w:val="00014BF9"/>
    <w:rsid w:val="00014E71"/>
    <w:rsid w:val="000162F4"/>
    <w:rsid w:val="0001657B"/>
    <w:rsid w:val="00016C9F"/>
    <w:rsid w:val="00016ED6"/>
    <w:rsid w:val="0002017A"/>
    <w:rsid w:val="00020F3B"/>
    <w:rsid w:val="0002132C"/>
    <w:rsid w:val="000218C6"/>
    <w:rsid w:val="00021B88"/>
    <w:rsid w:val="00022314"/>
    <w:rsid w:val="00022B67"/>
    <w:rsid w:val="00023136"/>
    <w:rsid w:val="00023C27"/>
    <w:rsid w:val="00025125"/>
    <w:rsid w:val="00025B6C"/>
    <w:rsid w:val="0002655E"/>
    <w:rsid w:val="0002670E"/>
    <w:rsid w:val="000267C5"/>
    <w:rsid w:val="00026D44"/>
    <w:rsid w:val="00026F0A"/>
    <w:rsid w:val="000270B1"/>
    <w:rsid w:val="00027A04"/>
    <w:rsid w:val="00027D14"/>
    <w:rsid w:val="0003002A"/>
    <w:rsid w:val="00030188"/>
    <w:rsid w:val="0003080C"/>
    <w:rsid w:val="00030FFD"/>
    <w:rsid w:val="000312FF"/>
    <w:rsid w:val="000319D6"/>
    <w:rsid w:val="00031C3A"/>
    <w:rsid w:val="000326CB"/>
    <w:rsid w:val="000327EA"/>
    <w:rsid w:val="00032C99"/>
    <w:rsid w:val="000339BA"/>
    <w:rsid w:val="00033FF1"/>
    <w:rsid w:val="000340C3"/>
    <w:rsid w:val="00034144"/>
    <w:rsid w:val="00034274"/>
    <w:rsid w:val="00034BA8"/>
    <w:rsid w:val="00034D3D"/>
    <w:rsid w:val="00035796"/>
    <w:rsid w:val="000365B4"/>
    <w:rsid w:val="00036830"/>
    <w:rsid w:val="000368C9"/>
    <w:rsid w:val="00036EF1"/>
    <w:rsid w:val="0003740B"/>
    <w:rsid w:val="000377C2"/>
    <w:rsid w:val="00037B79"/>
    <w:rsid w:val="00040BBA"/>
    <w:rsid w:val="00041591"/>
    <w:rsid w:val="000419E4"/>
    <w:rsid w:val="00041DDC"/>
    <w:rsid w:val="00041E0E"/>
    <w:rsid w:val="00042714"/>
    <w:rsid w:val="00042B4B"/>
    <w:rsid w:val="00042E0A"/>
    <w:rsid w:val="00043A8F"/>
    <w:rsid w:val="00043B7D"/>
    <w:rsid w:val="00044EFE"/>
    <w:rsid w:val="00045EEA"/>
    <w:rsid w:val="000461F8"/>
    <w:rsid w:val="00046F76"/>
    <w:rsid w:val="00047161"/>
    <w:rsid w:val="000474B1"/>
    <w:rsid w:val="00047B4E"/>
    <w:rsid w:val="00047CC9"/>
    <w:rsid w:val="0005071B"/>
    <w:rsid w:val="00050A13"/>
    <w:rsid w:val="00051871"/>
    <w:rsid w:val="000519ED"/>
    <w:rsid w:val="00052413"/>
    <w:rsid w:val="0005286A"/>
    <w:rsid w:val="00052DB6"/>
    <w:rsid w:val="00052DCB"/>
    <w:rsid w:val="00052E84"/>
    <w:rsid w:val="00053F3B"/>
    <w:rsid w:val="00054068"/>
    <w:rsid w:val="00054796"/>
    <w:rsid w:val="00054A6A"/>
    <w:rsid w:val="00054BA8"/>
    <w:rsid w:val="00054DB3"/>
    <w:rsid w:val="00054DF6"/>
    <w:rsid w:val="0005535E"/>
    <w:rsid w:val="00055E90"/>
    <w:rsid w:val="000560BC"/>
    <w:rsid w:val="0005636C"/>
    <w:rsid w:val="00056A41"/>
    <w:rsid w:val="0005728C"/>
    <w:rsid w:val="000575ED"/>
    <w:rsid w:val="0006020B"/>
    <w:rsid w:val="000603C9"/>
    <w:rsid w:val="0006058F"/>
    <w:rsid w:val="000605D3"/>
    <w:rsid w:val="00060F25"/>
    <w:rsid w:val="0006161F"/>
    <w:rsid w:val="00061855"/>
    <w:rsid w:val="000622DF"/>
    <w:rsid w:val="00062430"/>
    <w:rsid w:val="00062A56"/>
    <w:rsid w:val="000631EA"/>
    <w:rsid w:val="00063943"/>
    <w:rsid w:val="00063BC7"/>
    <w:rsid w:val="00063D5C"/>
    <w:rsid w:val="000641D3"/>
    <w:rsid w:val="00065D13"/>
    <w:rsid w:val="00065D2A"/>
    <w:rsid w:val="00065F0D"/>
    <w:rsid w:val="0006618F"/>
    <w:rsid w:val="00066370"/>
    <w:rsid w:val="000668D2"/>
    <w:rsid w:val="0006701B"/>
    <w:rsid w:val="0006766A"/>
    <w:rsid w:val="000678DD"/>
    <w:rsid w:val="00067B29"/>
    <w:rsid w:val="00067BA3"/>
    <w:rsid w:val="0007004C"/>
    <w:rsid w:val="00070297"/>
    <w:rsid w:val="00070797"/>
    <w:rsid w:val="000708E4"/>
    <w:rsid w:val="00072371"/>
    <w:rsid w:val="000724B7"/>
    <w:rsid w:val="00072FD9"/>
    <w:rsid w:val="0007367F"/>
    <w:rsid w:val="0007423D"/>
    <w:rsid w:val="000744D6"/>
    <w:rsid w:val="0007481C"/>
    <w:rsid w:val="000748C9"/>
    <w:rsid w:val="00075104"/>
    <w:rsid w:val="00077931"/>
    <w:rsid w:val="00077D89"/>
    <w:rsid w:val="000800CD"/>
    <w:rsid w:val="000802A8"/>
    <w:rsid w:val="00080C3B"/>
    <w:rsid w:val="00081327"/>
    <w:rsid w:val="00081486"/>
    <w:rsid w:val="000815C7"/>
    <w:rsid w:val="0008193A"/>
    <w:rsid w:val="00081B11"/>
    <w:rsid w:val="00081C16"/>
    <w:rsid w:val="00082CA4"/>
    <w:rsid w:val="00082EAC"/>
    <w:rsid w:val="00084E28"/>
    <w:rsid w:val="00085514"/>
    <w:rsid w:val="000859D2"/>
    <w:rsid w:val="000859E0"/>
    <w:rsid w:val="00086763"/>
    <w:rsid w:val="00086E34"/>
    <w:rsid w:val="00087643"/>
    <w:rsid w:val="000877E6"/>
    <w:rsid w:val="00087A88"/>
    <w:rsid w:val="00087AA2"/>
    <w:rsid w:val="000906D2"/>
    <w:rsid w:val="00090A28"/>
    <w:rsid w:val="00091C3D"/>
    <w:rsid w:val="0009276C"/>
    <w:rsid w:val="00092A33"/>
    <w:rsid w:val="00093BD2"/>
    <w:rsid w:val="00093F5A"/>
    <w:rsid w:val="00093FA9"/>
    <w:rsid w:val="00094566"/>
    <w:rsid w:val="00095268"/>
    <w:rsid w:val="00095525"/>
    <w:rsid w:val="000957BD"/>
    <w:rsid w:val="0009602D"/>
    <w:rsid w:val="0009643D"/>
    <w:rsid w:val="00096796"/>
    <w:rsid w:val="00096839"/>
    <w:rsid w:val="0009701F"/>
    <w:rsid w:val="00097624"/>
    <w:rsid w:val="00097769"/>
    <w:rsid w:val="00097819"/>
    <w:rsid w:val="00097BD3"/>
    <w:rsid w:val="000A0952"/>
    <w:rsid w:val="000A0A77"/>
    <w:rsid w:val="000A23C6"/>
    <w:rsid w:val="000A23E8"/>
    <w:rsid w:val="000A2BEA"/>
    <w:rsid w:val="000A2C82"/>
    <w:rsid w:val="000A3429"/>
    <w:rsid w:val="000A3F5F"/>
    <w:rsid w:val="000A4101"/>
    <w:rsid w:val="000A4419"/>
    <w:rsid w:val="000A441B"/>
    <w:rsid w:val="000A4911"/>
    <w:rsid w:val="000A4FB8"/>
    <w:rsid w:val="000A536E"/>
    <w:rsid w:val="000A53FD"/>
    <w:rsid w:val="000A59C0"/>
    <w:rsid w:val="000A5E47"/>
    <w:rsid w:val="000A61E2"/>
    <w:rsid w:val="000A671F"/>
    <w:rsid w:val="000A673D"/>
    <w:rsid w:val="000A6B66"/>
    <w:rsid w:val="000A6FAB"/>
    <w:rsid w:val="000A76E4"/>
    <w:rsid w:val="000A7ACD"/>
    <w:rsid w:val="000A7E0A"/>
    <w:rsid w:val="000B0853"/>
    <w:rsid w:val="000B0FF8"/>
    <w:rsid w:val="000B17C5"/>
    <w:rsid w:val="000B1CBE"/>
    <w:rsid w:val="000B23FE"/>
    <w:rsid w:val="000B25FA"/>
    <w:rsid w:val="000B263B"/>
    <w:rsid w:val="000B37FB"/>
    <w:rsid w:val="000B3FD0"/>
    <w:rsid w:val="000B4320"/>
    <w:rsid w:val="000B468A"/>
    <w:rsid w:val="000B46DC"/>
    <w:rsid w:val="000B4924"/>
    <w:rsid w:val="000B5142"/>
    <w:rsid w:val="000B596A"/>
    <w:rsid w:val="000B5990"/>
    <w:rsid w:val="000B5AE8"/>
    <w:rsid w:val="000B5C7E"/>
    <w:rsid w:val="000B5CE0"/>
    <w:rsid w:val="000B6626"/>
    <w:rsid w:val="000B67B8"/>
    <w:rsid w:val="000B6F58"/>
    <w:rsid w:val="000B6FA9"/>
    <w:rsid w:val="000B7080"/>
    <w:rsid w:val="000B7FBF"/>
    <w:rsid w:val="000C11CD"/>
    <w:rsid w:val="000C1DE3"/>
    <w:rsid w:val="000C2A88"/>
    <w:rsid w:val="000C2A8E"/>
    <w:rsid w:val="000C2B66"/>
    <w:rsid w:val="000C2EA5"/>
    <w:rsid w:val="000C308A"/>
    <w:rsid w:val="000C3520"/>
    <w:rsid w:val="000C3777"/>
    <w:rsid w:val="000C3C1A"/>
    <w:rsid w:val="000C418F"/>
    <w:rsid w:val="000C4E9F"/>
    <w:rsid w:val="000C4EDF"/>
    <w:rsid w:val="000C5049"/>
    <w:rsid w:val="000C5ABC"/>
    <w:rsid w:val="000C5C40"/>
    <w:rsid w:val="000C5D31"/>
    <w:rsid w:val="000C62CA"/>
    <w:rsid w:val="000C690B"/>
    <w:rsid w:val="000C6BAE"/>
    <w:rsid w:val="000D0226"/>
    <w:rsid w:val="000D0867"/>
    <w:rsid w:val="000D1195"/>
    <w:rsid w:val="000D122C"/>
    <w:rsid w:val="000D1A3A"/>
    <w:rsid w:val="000D1EAC"/>
    <w:rsid w:val="000D1EB0"/>
    <w:rsid w:val="000D1FF5"/>
    <w:rsid w:val="000D2534"/>
    <w:rsid w:val="000D290D"/>
    <w:rsid w:val="000D2D83"/>
    <w:rsid w:val="000D411A"/>
    <w:rsid w:val="000D4355"/>
    <w:rsid w:val="000D48BE"/>
    <w:rsid w:val="000D4A48"/>
    <w:rsid w:val="000D4B47"/>
    <w:rsid w:val="000D4EFB"/>
    <w:rsid w:val="000D55E7"/>
    <w:rsid w:val="000D5A66"/>
    <w:rsid w:val="000D5D21"/>
    <w:rsid w:val="000D6A0B"/>
    <w:rsid w:val="000D6E06"/>
    <w:rsid w:val="000D73FA"/>
    <w:rsid w:val="000D759E"/>
    <w:rsid w:val="000D75E4"/>
    <w:rsid w:val="000E07F3"/>
    <w:rsid w:val="000E086D"/>
    <w:rsid w:val="000E08E1"/>
    <w:rsid w:val="000E0BCC"/>
    <w:rsid w:val="000E1336"/>
    <w:rsid w:val="000E1D31"/>
    <w:rsid w:val="000E2251"/>
    <w:rsid w:val="000E2521"/>
    <w:rsid w:val="000E2C46"/>
    <w:rsid w:val="000E2CD5"/>
    <w:rsid w:val="000E2F9E"/>
    <w:rsid w:val="000E3D9B"/>
    <w:rsid w:val="000E525A"/>
    <w:rsid w:val="000E5B32"/>
    <w:rsid w:val="000E61A9"/>
    <w:rsid w:val="000E64AA"/>
    <w:rsid w:val="000E680C"/>
    <w:rsid w:val="000E71CE"/>
    <w:rsid w:val="000E7789"/>
    <w:rsid w:val="000E79C3"/>
    <w:rsid w:val="000E7AE6"/>
    <w:rsid w:val="000E7D5D"/>
    <w:rsid w:val="000F018E"/>
    <w:rsid w:val="000F026D"/>
    <w:rsid w:val="000F0F9B"/>
    <w:rsid w:val="000F13C9"/>
    <w:rsid w:val="000F18ED"/>
    <w:rsid w:val="000F2145"/>
    <w:rsid w:val="000F2832"/>
    <w:rsid w:val="000F2B0F"/>
    <w:rsid w:val="000F2DCF"/>
    <w:rsid w:val="000F31BB"/>
    <w:rsid w:val="000F35F4"/>
    <w:rsid w:val="000F4145"/>
    <w:rsid w:val="000F4506"/>
    <w:rsid w:val="000F4A55"/>
    <w:rsid w:val="000F4F54"/>
    <w:rsid w:val="000F53B8"/>
    <w:rsid w:val="000F53BE"/>
    <w:rsid w:val="000F5542"/>
    <w:rsid w:val="000F5924"/>
    <w:rsid w:val="000F5A81"/>
    <w:rsid w:val="000F5B43"/>
    <w:rsid w:val="000F610B"/>
    <w:rsid w:val="000F6699"/>
    <w:rsid w:val="000F7080"/>
    <w:rsid w:val="000F7109"/>
    <w:rsid w:val="000F731C"/>
    <w:rsid w:val="000F7390"/>
    <w:rsid w:val="000F77BD"/>
    <w:rsid w:val="000F7804"/>
    <w:rsid w:val="000F7903"/>
    <w:rsid w:val="000F7D00"/>
    <w:rsid w:val="000F7EDC"/>
    <w:rsid w:val="00100033"/>
    <w:rsid w:val="00100DE1"/>
    <w:rsid w:val="00101318"/>
    <w:rsid w:val="001014C5"/>
    <w:rsid w:val="001015D5"/>
    <w:rsid w:val="0010227C"/>
    <w:rsid w:val="001023F1"/>
    <w:rsid w:val="00102A9E"/>
    <w:rsid w:val="0010306E"/>
    <w:rsid w:val="00103119"/>
    <w:rsid w:val="001033FD"/>
    <w:rsid w:val="00103557"/>
    <w:rsid w:val="00103DB0"/>
    <w:rsid w:val="00104459"/>
    <w:rsid w:val="001047F5"/>
    <w:rsid w:val="00104A82"/>
    <w:rsid w:val="0010559A"/>
    <w:rsid w:val="001057E6"/>
    <w:rsid w:val="00105B61"/>
    <w:rsid w:val="0010625E"/>
    <w:rsid w:val="00106693"/>
    <w:rsid w:val="0010670D"/>
    <w:rsid w:val="00106D64"/>
    <w:rsid w:val="00107122"/>
    <w:rsid w:val="00107272"/>
    <w:rsid w:val="00107432"/>
    <w:rsid w:val="001079DF"/>
    <w:rsid w:val="00110530"/>
    <w:rsid w:val="00110899"/>
    <w:rsid w:val="001110D4"/>
    <w:rsid w:val="0011165C"/>
    <w:rsid w:val="0011195F"/>
    <w:rsid w:val="00111B30"/>
    <w:rsid w:val="001127D8"/>
    <w:rsid w:val="001130B6"/>
    <w:rsid w:val="00113446"/>
    <w:rsid w:val="001135E7"/>
    <w:rsid w:val="00113C18"/>
    <w:rsid w:val="00114444"/>
    <w:rsid w:val="001144E2"/>
    <w:rsid w:val="00114543"/>
    <w:rsid w:val="001149AC"/>
    <w:rsid w:val="00115269"/>
    <w:rsid w:val="00115E42"/>
    <w:rsid w:val="00116627"/>
    <w:rsid w:val="00117508"/>
    <w:rsid w:val="00117599"/>
    <w:rsid w:val="00117856"/>
    <w:rsid w:val="0011797C"/>
    <w:rsid w:val="00117F0E"/>
    <w:rsid w:val="001207C1"/>
    <w:rsid w:val="00120B52"/>
    <w:rsid w:val="00120C3E"/>
    <w:rsid w:val="001213C9"/>
    <w:rsid w:val="001213DB"/>
    <w:rsid w:val="00121474"/>
    <w:rsid w:val="00121ACD"/>
    <w:rsid w:val="00121FB2"/>
    <w:rsid w:val="00122540"/>
    <w:rsid w:val="001230A5"/>
    <w:rsid w:val="0012498A"/>
    <w:rsid w:val="00124A6C"/>
    <w:rsid w:val="00124AB8"/>
    <w:rsid w:val="00125088"/>
    <w:rsid w:val="00125130"/>
    <w:rsid w:val="001252CB"/>
    <w:rsid w:val="0012581D"/>
    <w:rsid w:val="00126940"/>
    <w:rsid w:val="00126A4F"/>
    <w:rsid w:val="00126F84"/>
    <w:rsid w:val="00127414"/>
    <w:rsid w:val="00130DDF"/>
    <w:rsid w:val="00131680"/>
    <w:rsid w:val="00131D35"/>
    <w:rsid w:val="00131E3F"/>
    <w:rsid w:val="00131F0A"/>
    <w:rsid w:val="00132229"/>
    <w:rsid w:val="001323D4"/>
    <w:rsid w:val="00132586"/>
    <w:rsid w:val="001333D2"/>
    <w:rsid w:val="00134358"/>
    <w:rsid w:val="001344E1"/>
    <w:rsid w:val="00134663"/>
    <w:rsid w:val="001347B2"/>
    <w:rsid w:val="00134B12"/>
    <w:rsid w:val="00134C3E"/>
    <w:rsid w:val="00134FD4"/>
    <w:rsid w:val="0013505B"/>
    <w:rsid w:val="001351A2"/>
    <w:rsid w:val="001351F8"/>
    <w:rsid w:val="001353F7"/>
    <w:rsid w:val="001356E5"/>
    <w:rsid w:val="001356EC"/>
    <w:rsid w:val="001362CF"/>
    <w:rsid w:val="00136AFA"/>
    <w:rsid w:val="00137730"/>
    <w:rsid w:val="00137CE1"/>
    <w:rsid w:val="00137F3A"/>
    <w:rsid w:val="00140065"/>
    <w:rsid w:val="0014036F"/>
    <w:rsid w:val="00140424"/>
    <w:rsid w:val="00141AF5"/>
    <w:rsid w:val="00141D64"/>
    <w:rsid w:val="00141F19"/>
    <w:rsid w:val="00142927"/>
    <w:rsid w:val="00142B79"/>
    <w:rsid w:val="00142BC5"/>
    <w:rsid w:val="001430E5"/>
    <w:rsid w:val="00143379"/>
    <w:rsid w:val="0014350D"/>
    <w:rsid w:val="00143D8B"/>
    <w:rsid w:val="00144033"/>
    <w:rsid w:val="0014426C"/>
    <w:rsid w:val="00144296"/>
    <w:rsid w:val="00144449"/>
    <w:rsid w:val="00144537"/>
    <w:rsid w:val="00144723"/>
    <w:rsid w:val="00144AFB"/>
    <w:rsid w:val="00144E82"/>
    <w:rsid w:val="00145A57"/>
    <w:rsid w:val="00145ADA"/>
    <w:rsid w:val="00146C3C"/>
    <w:rsid w:val="001472F9"/>
    <w:rsid w:val="001473C2"/>
    <w:rsid w:val="001474A2"/>
    <w:rsid w:val="00147774"/>
    <w:rsid w:val="00147A01"/>
    <w:rsid w:val="00147D75"/>
    <w:rsid w:val="00151D72"/>
    <w:rsid w:val="001521E9"/>
    <w:rsid w:val="001530D2"/>
    <w:rsid w:val="0015336A"/>
    <w:rsid w:val="001541FE"/>
    <w:rsid w:val="00154325"/>
    <w:rsid w:val="00155172"/>
    <w:rsid w:val="001554FA"/>
    <w:rsid w:val="00155604"/>
    <w:rsid w:val="0015654D"/>
    <w:rsid w:val="00156681"/>
    <w:rsid w:val="00156C21"/>
    <w:rsid w:val="00156F38"/>
    <w:rsid w:val="00157B74"/>
    <w:rsid w:val="001606FC"/>
    <w:rsid w:val="00160802"/>
    <w:rsid w:val="00160804"/>
    <w:rsid w:val="001608F2"/>
    <w:rsid w:val="00160CD4"/>
    <w:rsid w:val="00161752"/>
    <w:rsid w:val="00161A46"/>
    <w:rsid w:val="00161E35"/>
    <w:rsid w:val="001625F4"/>
    <w:rsid w:val="00162E68"/>
    <w:rsid w:val="00163174"/>
    <w:rsid w:val="00163399"/>
    <w:rsid w:val="00163774"/>
    <w:rsid w:val="00163B90"/>
    <w:rsid w:val="00163BEC"/>
    <w:rsid w:val="0016437F"/>
    <w:rsid w:val="001643A5"/>
    <w:rsid w:val="001643AF"/>
    <w:rsid w:val="001645DF"/>
    <w:rsid w:val="00164972"/>
    <w:rsid w:val="00164A0B"/>
    <w:rsid w:val="00165586"/>
    <w:rsid w:val="0016576C"/>
    <w:rsid w:val="001659B4"/>
    <w:rsid w:val="00166006"/>
    <w:rsid w:val="0016618D"/>
    <w:rsid w:val="001662A4"/>
    <w:rsid w:val="00166C10"/>
    <w:rsid w:val="00166C48"/>
    <w:rsid w:val="00166DD9"/>
    <w:rsid w:val="00166E81"/>
    <w:rsid w:val="00166ED4"/>
    <w:rsid w:val="00167238"/>
    <w:rsid w:val="00167293"/>
    <w:rsid w:val="0016767C"/>
    <w:rsid w:val="0016794B"/>
    <w:rsid w:val="00167F93"/>
    <w:rsid w:val="001704B8"/>
    <w:rsid w:val="001707C7"/>
    <w:rsid w:val="0017088F"/>
    <w:rsid w:val="00171142"/>
    <w:rsid w:val="0017160E"/>
    <w:rsid w:val="00171714"/>
    <w:rsid w:val="001721A7"/>
    <w:rsid w:val="0017275B"/>
    <w:rsid w:val="00173347"/>
    <w:rsid w:val="001735F4"/>
    <w:rsid w:val="001739F1"/>
    <w:rsid w:val="001740DC"/>
    <w:rsid w:val="00174532"/>
    <w:rsid w:val="00174781"/>
    <w:rsid w:val="00174D16"/>
    <w:rsid w:val="00174EA6"/>
    <w:rsid w:val="00175222"/>
    <w:rsid w:val="0017532A"/>
    <w:rsid w:val="00175D80"/>
    <w:rsid w:val="0017630A"/>
    <w:rsid w:val="00176B69"/>
    <w:rsid w:val="00176B87"/>
    <w:rsid w:val="00176C4B"/>
    <w:rsid w:val="00177479"/>
    <w:rsid w:val="001775BC"/>
    <w:rsid w:val="00177782"/>
    <w:rsid w:val="001800FA"/>
    <w:rsid w:val="0018023B"/>
    <w:rsid w:val="00180B9A"/>
    <w:rsid w:val="00180E4E"/>
    <w:rsid w:val="00180FA1"/>
    <w:rsid w:val="001817C3"/>
    <w:rsid w:val="0018190A"/>
    <w:rsid w:val="00182519"/>
    <w:rsid w:val="0018357D"/>
    <w:rsid w:val="001836C3"/>
    <w:rsid w:val="001837D9"/>
    <w:rsid w:val="00183900"/>
    <w:rsid w:val="00184338"/>
    <w:rsid w:val="00184385"/>
    <w:rsid w:val="001845B2"/>
    <w:rsid w:val="00184A3F"/>
    <w:rsid w:val="00185167"/>
    <w:rsid w:val="0018516F"/>
    <w:rsid w:val="00185418"/>
    <w:rsid w:val="0018545A"/>
    <w:rsid w:val="001855FA"/>
    <w:rsid w:val="00185837"/>
    <w:rsid w:val="00186268"/>
    <w:rsid w:val="0018673A"/>
    <w:rsid w:val="00186A96"/>
    <w:rsid w:val="00186B28"/>
    <w:rsid w:val="00186B4F"/>
    <w:rsid w:val="001870D9"/>
    <w:rsid w:val="0018731C"/>
    <w:rsid w:val="00187E10"/>
    <w:rsid w:val="001906EE"/>
    <w:rsid w:val="00190AF3"/>
    <w:rsid w:val="00190CB7"/>
    <w:rsid w:val="00190EFE"/>
    <w:rsid w:val="001911DE"/>
    <w:rsid w:val="00191F62"/>
    <w:rsid w:val="00192080"/>
    <w:rsid w:val="00192134"/>
    <w:rsid w:val="00192DC2"/>
    <w:rsid w:val="0019312D"/>
    <w:rsid w:val="001939D4"/>
    <w:rsid w:val="00193A2A"/>
    <w:rsid w:val="0019402C"/>
    <w:rsid w:val="00194E4F"/>
    <w:rsid w:val="00195052"/>
    <w:rsid w:val="001950C5"/>
    <w:rsid w:val="001958C2"/>
    <w:rsid w:val="00195B67"/>
    <w:rsid w:val="00195F8C"/>
    <w:rsid w:val="00196258"/>
    <w:rsid w:val="0019636D"/>
    <w:rsid w:val="001966E4"/>
    <w:rsid w:val="00196F72"/>
    <w:rsid w:val="0019760B"/>
    <w:rsid w:val="00197967"/>
    <w:rsid w:val="001A01C1"/>
    <w:rsid w:val="001A05AB"/>
    <w:rsid w:val="001A07F8"/>
    <w:rsid w:val="001A0A6F"/>
    <w:rsid w:val="001A0AFE"/>
    <w:rsid w:val="001A0CA8"/>
    <w:rsid w:val="001A0D5C"/>
    <w:rsid w:val="001A1869"/>
    <w:rsid w:val="001A1C64"/>
    <w:rsid w:val="001A1EB2"/>
    <w:rsid w:val="001A230D"/>
    <w:rsid w:val="001A2683"/>
    <w:rsid w:val="001A272B"/>
    <w:rsid w:val="001A2AB9"/>
    <w:rsid w:val="001A2B31"/>
    <w:rsid w:val="001A2C2C"/>
    <w:rsid w:val="001A3051"/>
    <w:rsid w:val="001A325A"/>
    <w:rsid w:val="001A33EE"/>
    <w:rsid w:val="001A344F"/>
    <w:rsid w:val="001A3EED"/>
    <w:rsid w:val="001A3FB4"/>
    <w:rsid w:val="001A4986"/>
    <w:rsid w:val="001A4BD6"/>
    <w:rsid w:val="001A4FB0"/>
    <w:rsid w:val="001A50B7"/>
    <w:rsid w:val="001A5F61"/>
    <w:rsid w:val="001A6404"/>
    <w:rsid w:val="001A6BE8"/>
    <w:rsid w:val="001A6F93"/>
    <w:rsid w:val="001A7190"/>
    <w:rsid w:val="001A77E1"/>
    <w:rsid w:val="001A78EE"/>
    <w:rsid w:val="001A7E25"/>
    <w:rsid w:val="001A7F92"/>
    <w:rsid w:val="001B029B"/>
    <w:rsid w:val="001B02EC"/>
    <w:rsid w:val="001B0BA3"/>
    <w:rsid w:val="001B13E0"/>
    <w:rsid w:val="001B1537"/>
    <w:rsid w:val="001B1C1F"/>
    <w:rsid w:val="001B2D33"/>
    <w:rsid w:val="001B3041"/>
    <w:rsid w:val="001B3369"/>
    <w:rsid w:val="001B34FC"/>
    <w:rsid w:val="001B435A"/>
    <w:rsid w:val="001B4821"/>
    <w:rsid w:val="001B4E76"/>
    <w:rsid w:val="001B5286"/>
    <w:rsid w:val="001B54D0"/>
    <w:rsid w:val="001B5A0F"/>
    <w:rsid w:val="001B6318"/>
    <w:rsid w:val="001B6376"/>
    <w:rsid w:val="001B63E0"/>
    <w:rsid w:val="001B6506"/>
    <w:rsid w:val="001B79ED"/>
    <w:rsid w:val="001B7BDF"/>
    <w:rsid w:val="001B7EAF"/>
    <w:rsid w:val="001B7F8C"/>
    <w:rsid w:val="001C0010"/>
    <w:rsid w:val="001C02BB"/>
    <w:rsid w:val="001C03F0"/>
    <w:rsid w:val="001C0FFD"/>
    <w:rsid w:val="001C1AE6"/>
    <w:rsid w:val="001C1BBF"/>
    <w:rsid w:val="001C1F8F"/>
    <w:rsid w:val="001C25D5"/>
    <w:rsid w:val="001C2714"/>
    <w:rsid w:val="001C2AD3"/>
    <w:rsid w:val="001C3C86"/>
    <w:rsid w:val="001C3F08"/>
    <w:rsid w:val="001C40FC"/>
    <w:rsid w:val="001C442F"/>
    <w:rsid w:val="001C4BB4"/>
    <w:rsid w:val="001C4BFD"/>
    <w:rsid w:val="001C50ED"/>
    <w:rsid w:val="001C5385"/>
    <w:rsid w:val="001C543C"/>
    <w:rsid w:val="001C5600"/>
    <w:rsid w:val="001C60EF"/>
    <w:rsid w:val="001C6FDA"/>
    <w:rsid w:val="001D014E"/>
    <w:rsid w:val="001D0464"/>
    <w:rsid w:val="001D0A3F"/>
    <w:rsid w:val="001D0CCE"/>
    <w:rsid w:val="001D0EED"/>
    <w:rsid w:val="001D1367"/>
    <w:rsid w:val="001D15EA"/>
    <w:rsid w:val="001D183A"/>
    <w:rsid w:val="001D2491"/>
    <w:rsid w:val="001D271D"/>
    <w:rsid w:val="001D2722"/>
    <w:rsid w:val="001D2760"/>
    <w:rsid w:val="001D27DA"/>
    <w:rsid w:val="001D282E"/>
    <w:rsid w:val="001D2B3B"/>
    <w:rsid w:val="001D2E21"/>
    <w:rsid w:val="001D34FE"/>
    <w:rsid w:val="001D3600"/>
    <w:rsid w:val="001D39D5"/>
    <w:rsid w:val="001D3B2F"/>
    <w:rsid w:val="001D3BD9"/>
    <w:rsid w:val="001D3E5C"/>
    <w:rsid w:val="001D4A1D"/>
    <w:rsid w:val="001D4B6F"/>
    <w:rsid w:val="001D4E56"/>
    <w:rsid w:val="001D5173"/>
    <w:rsid w:val="001D518C"/>
    <w:rsid w:val="001D5610"/>
    <w:rsid w:val="001D5798"/>
    <w:rsid w:val="001D5E95"/>
    <w:rsid w:val="001D6523"/>
    <w:rsid w:val="001D6BEB"/>
    <w:rsid w:val="001D70E5"/>
    <w:rsid w:val="001D7311"/>
    <w:rsid w:val="001D7B35"/>
    <w:rsid w:val="001D7C62"/>
    <w:rsid w:val="001E01BD"/>
    <w:rsid w:val="001E031A"/>
    <w:rsid w:val="001E15DC"/>
    <w:rsid w:val="001E16C5"/>
    <w:rsid w:val="001E210C"/>
    <w:rsid w:val="001E29B1"/>
    <w:rsid w:val="001E2EA8"/>
    <w:rsid w:val="001E3252"/>
    <w:rsid w:val="001E49AF"/>
    <w:rsid w:val="001E4C7D"/>
    <w:rsid w:val="001E4D3C"/>
    <w:rsid w:val="001E4DBA"/>
    <w:rsid w:val="001E5887"/>
    <w:rsid w:val="001E6198"/>
    <w:rsid w:val="001E6616"/>
    <w:rsid w:val="001E66B7"/>
    <w:rsid w:val="001E7614"/>
    <w:rsid w:val="001E7FFB"/>
    <w:rsid w:val="001F044F"/>
    <w:rsid w:val="001F0693"/>
    <w:rsid w:val="001F0A6D"/>
    <w:rsid w:val="001F0AD2"/>
    <w:rsid w:val="001F0C47"/>
    <w:rsid w:val="001F1225"/>
    <w:rsid w:val="001F18BC"/>
    <w:rsid w:val="001F21B7"/>
    <w:rsid w:val="001F255B"/>
    <w:rsid w:val="001F259C"/>
    <w:rsid w:val="001F2AFF"/>
    <w:rsid w:val="001F3883"/>
    <w:rsid w:val="001F3DC0"/>
    <w:rsid w:val="001F47FD"/>
    <w:rsid w:val="001F519A"/>
    <w:rsid w:val="001F5492"/>
    <w:rsid w:val="001F54BF"/>
    <w:rsid w:val="001F5E15"/>
    <w:rsid w:val="001F637B"/>
    <w:rsid w:val="001F6515"/>
    <w:rsid w:val="001F726E"/>
    <w:rsid w:val="001F78EA"/>
    <w:rsid w:val="001F7B97"/>
    <w:rsid w:val="001F7C2D"/>
    <w:rsid w:val="001F7CA4"/>
    <w:rsid w:val="00200249"/>
    <w:rsid w:val="002004B7"/>
    <w:rsid w:val="00200DFE"/>
    <w:rsid w:val="0020102C"/>
    <w:rsid w:val="00201079"/>
    <w:rsid w:val="00201389"/>
    <w:rsid w:val="00201748"/>
    <w:rsid w:val="00201BAC"/>
    <w:rsid w:val="00202910"/>
    <w:rsid w:val="00203009"/>
    <w:rsid w:val="002049A4"/>
    <w:rsid w:val="00204CC2"/>
    <w:rsid w:val="00205086"/>
    <w:rsid w:val="002059B6"/>
    <w:rsid w:val="00205BD8"/>
    <w:rsid w:val="0020610F"/>
    <w:rsid w:val="002066BB"/>
    <w:rsid w:val="0020682A"/>
    <w:rsid w:val="002069E9"/>
    <w:rsid w:val="00206FA3"/>
    <w:rsid w:val="002074C3"/>
    <w:rsid w:val="00207EA6"/>
    <w:rsid w:val="00210224"/>
    <w:rsid w:val="002103AB"/>
    <w:rsid w:val="002108EF"/>
    <w:rsid w:val="00210A97"/>
    <w:rsid w:val="00210F99"/>
    <w:rsid w:val="00211031"/>
    <w:rsid w:val="002110C3"/>
    <w:rsid w:val="00211715"/>
    <w:rsid w:val="00211BC8"/>
    <w:rsid w:val="00211C07"/>
    <w:rsid w:val="00211E08"/>
    <w:rsid w:val="00211E86"/>
    <w:rsid w:val="0021211E"/>
    <w:rsid w:val="00212DD2"/>
    <w:rsid w:val="0021341B"/>
    <w:rsid w:val="00214909"/>
    <w:rsid w:val="00214A9B"/>
    <w:rsid w:val="00214B79"/>
    <w:rsid w:val="00215088"/>
    <w:rsid w:val="002150BE"/>
    <w:rsid w:val="0021588E"/>
    <w:rsid w:val="002158AC"/>
    <w:rsid w:val="00215E27"/>
    <w:rsid w:val="00215EB8"/>
    <w:rsid w:val="00217709"/>
    <w:rsid w:val="002206A9"/>
    <w:rsid w:val="002206EF"/>
    <w:rsid w:val="002209C4"/>
    <w:rsid w:val="00221342"/>
    <w:rsid w:val="002215E5"/>
    <w:rsid w:val="00222A56"/>
    <w:rsid w:val="00222DB1"/>
    <w:rsid w:val="00223721"/>
    <w:rsid w:val="00223B5F"/>
    <w:rsid w:val="00224B61"/>
    <w:rsid w:val="00225052"/>
    <w:rsid w:val="002251EB"/>
    <w:rsid w:val="002253AF"/>
    <w:rsid w:val="0022719F"/>
    <w:rsid w:val="00227F1C"/>
    <w:rsid w:val="00230912"/>
    <w:rsid w:val="00231560"/>
    <w:rsid w:val="002315B8"/>
    <w:rsid w:val="002322BA"/>
    <w:rsid w:val="00232A36"/>
    <w:rsid w:val="00232FE0"/>
    <w:rsid w:val="00233055"/>
    <w:rsid w:val="0023321C"/>
    <w:rsid w:val="00233506"/>
    <w:rsid w:val="002339D6"/>
    <w:rsid w:val="00233BDB"/>
    <w:rsid w:val="00235578"/>
    <w:rsid w:val="00235F7D"/>
    <w:rsid w:val="0023732B"/>
    <w:rsid w:val="002379F3"/>
    <w:rsid w:val="00237E67"/>
    <w:rsid w:val="00237EF1"/>
    <w:rsid w:val="00240523"/>
    <w:rsid w:val="002410CF"/>
    <w:rsid w:val="00241740"/>
    <w:rsid w:val="00241838"/>
    <w:rsid w:val="00241853"/>
    <w:rsid w:val="00241B61"/>
    <w:rsid w:val="00241D5A"/>
    <w:rsid w:val="0024287D"/>
    <w:rsid w:val="002428DA"/>
    <w:rsid w:val="0024297A"/>
    <w:rsid w:val="00242E96"/>
    <w:rsid w:val="002431D6"/>
    <w:rsid w:val="00243367"/>
    <w:rsid w:val="002439A5"/>
    <w:rsid w:val="00243A25"/>
    <w:rsid w:val="00243CE9"/>
    <w:rsid w:val="00244A0C"/>
    <w:rsid w:val="00244D7A"/>
    <w:rsid w:val="00244E73"/>
    <w:rsid w:val="00244FC8"/>
    <w:rsid w:val="00245625"/>
    <w:rsid w:val="00246307"/>
    <w:rsid w:val="0024640E"/>
    <w:rsid w:val="00246956"/>
    <w:rsid w:val="002503DB"/>
    <w:rsid w:val="002505E7"/>
    <w:rsid w:val="00250C53"/>
    <w:rsid w:val="00250C8D"/>
    <w:rsid w:val="00250CCC"/>
    <w:rsid w:val="00251381"/>
    <w:rsid w:val="00251748"/>
    <w:rsid w:val="00251968"/>
    <w:rsid w:val="002526C8"/>
    <w:rsid w:val="002527CC"/>
    <w:rsid w:val="0025363F"/>
    <w:rsid w:val="00253BDA"/>
    <w:rsid w:val="00253FB4"/>
    <w:rsid w:val="0025439E"/>
    <w:rsid w:val="0025442F"/>
    <w:rsid w:val="0025486A"/>
    <w:rsid w:val="002548DF"/>
    <w:rsid w:val="00254A30"/>
    <w:rsid w:val="00254E1D"/>
    <w:rsid w:val="00254EC4"/>
    <w:rsid w:val="00255A95"/>
    <w:rsid w:val="00255AD3"/>
    <w:rsid w:val="00255C30"/>
    <w:rsid w:val="00255F2C"/>
    <w:rsid w:val="00256A45"/>
    <w:rsid w:val="00256BC1"/>
    <w:rsid w:val="002574DE"/>
    <w:rsid w:val="00257F09"/>
    <w:rsid w:val="00260820"/>
    <w:rsid w:val="0026108F"/>
    <w:rsid w:val="002612FC"/>
    <w:rsid w:val="002613AC"/>
    <w:rsid w:val="00261739"/>
    <w:rsid w:val="002618BA"/>
    <w:rsid w:val="00261B87"/>
    <w:rsid w:val="00261C57"/>
    <w:rsid w:val="00261F27"/>
    <w:rsid w:val="00261F50"/>
    <w:rsid w:val="0026251A"/>
    <w:rsid w:val="002627B0"/>
    <w:rsid w:val="00263A61"/>
    <w:rsid w:val="00263ABB"/>
    <w:rsid w:val="0026435E"/>
    <w:rsid w:val="002647CA"/>
    <w:rsid w:val="002648E2"/>
    <w:rsid w:val="0026492B"/>
    <w:rsid w:val="00264930"/>
    <w:rsid w:val="00264CDE"/>
    <w:rsid w:val="00265678"/>
    <w:rsid w:val="0026598E"/>
    <w:rsid w:val="00265C74"/>
    <w:rsid w:val="00266050"/>
    <w:rsid w:val="002663C0"/>
    <w:rsid w:val="00266628"/>
    <w:rsid w:val="002668AF"/>
    <w:rsid w:val="002669DF"/>
    <w:rsid w:val="00266AA3"/>
    <w:rsid w:val="0026797D"/>
    <w:rsid w:val="00267B13"/>
    <w:rsid w:val="00267C1D"/>
    <w:rsid w:val="0027048D"/>
    <w:rsid w:val="0027086E"/>
    <w:rsid w:val="00271B59"/>
    <w:rsid w:val="00271BC3"/>
    <w:rsid w:val="00271CA6"/>
    <w:rsid w:val="002720F7"/>
    <w:rsid w:val="00272250"/>
    <w:rsid w:val="0027314A"/>
    <w:rsid w:val="00273570"/>
    <w:rsid w:val="0027359D"/>
    <w:rsid w:val="002737FB"/>
    <w:rsid w:val="00273B76"/>
    <w:rsid w:val="00273CEE"/>
    <w:rsid w:val="00274A67"/>
    <w:rsid w:val="002750DB"/>
    <w:rsid w:val="00276635"/>
    <w:rsid w:val="00277FC8"/>
    <w:rsid w:val="00280B5F"/>
    <w:rsid w:val="00280B8F"/>
    <w:rsid w:val="00280BE7"/>
    <w:rsid w:val="00280C55"/>
    <w:rsid w:val="00282046"/>
    <w:rsid w:val="0028229B"/>
    <w:rsid w:val="0028260D"/>
    <w:rsid w:val="002828D9"/>
    <w:rsid w:val="002835D8"/>
    <w:rsid w:val="00283675"/>
    <w:rsid w:val="00283ADD"/>
    <w:rsid w:val="00283B55"/>
    <w:rsid w:val="00283E46"/>
    <w:rsid w:val="00284AB7"/>
    <w:rsid w:val="00284B76"/>
    <w:rsid w:val="0028592C"/>
    <w:rsid w:val="0028593A"/>
    <w:rsid w:val="002861BD"/>
    <w:rsid w:val="0028623F"/>
    <w:rsid w:val="00286A44"/>
    <w:rsid w:val="00286B5F"/>
    <w:rsid w:val="00286D94"/>
    <w:rsid w:val="0028703C"/>
    <w:rsid w:val="00287040"/>
    <w:rsid w:val="002870CF"/>
    <w:rsid w:val="002872F5"/>
    <w:rsid w:val="002875A0"/>
    <w:rsid w:val="002876CD"/>
    <w:rsid w:val="00287BE6"/>
    <w:rsid w:val="002902E1"/>
    <w:rsid w:val="00290496"/>
    <w:rsid w:val="00290EC7"/>
    <w:rsid w:val="0029144A"/>
    <w:rsid w:val="00291F7A"/>
    <w:rsid w:val="002920E1"/>
    <w:rsid w:val="002923D4"/>
    <w:rsid w:val="00292603"/>
    <w:rsid w:val="0029337C"/>
    <w:rsid w:val="00293691"/>
    <w:rsid w:val="00294419"/>
    <w:rsid w:val="0029450A"/>
    <w:rsid w:val="00294A2A"/>
    <w:rsid w:val="0029572B"/>
    <w:rsid w:val="00295896"/>
    <w:rsid w:val="00295A07"/>
    <w:rsid w:val="00295CC4"/>
    <w:rsid w:val="0029678D"/>
    <w:rsid w:val="002971CC"/>
    <w:rsid w:val="0029781E"/>
    <w:rsid w:val="00297A24"/>
    <w:rsid w:val="00297EAA"/>
    <w:rsid w:val="00297F31"/>
    <w:rsid w:val="002A03A4"/>
    <w:rsid w:val="002A0495"/>
    <w:rsid w:val="002A1301"/>
    <w:rsid w:val="002A27A0"/>
    <w:rsid w:val="002A2950"/>
    <w:rsid w:val="002A2B03"/>
    <w:rsid w:val="002A307F"/>
    <w:rsid w:val="002A3164"/>
    <w:rsid w:val="002A3676"/>
    <w:rsid w:val="002A37CD"/>
    <w:rsid w:val="002A390C"/>
    <w:rsid w:val="002A3985"/>
    <w:rsid w:val="002A39AD"/>
    <w:rsid w:val="002A3CEC"/>
    <w:rsid w:val="002A4004"/>
    <w:rsid w:val="002A4537"/>
    <w:rsid w:val="002A4596"/>
    <w:rsid w:val="002A4F69"/>
    <w:rsid w:val="002A558E"/>
    <w:rsid w:val="002A598E"/>
    <w:rsid w:val="002A5F4C"/>
    <w:rsid w:val="002A6540"/>
    <w:rsid w:val="002A6C56"/>
    <w:rsid w:val="002A709E"/>
    <w:rsid w:val="002A7336"/>
    <w:rsid w:val="002A7499"/>
    <w:rsid w:val="002A75DD"/>
    <w:rsid w:val="002A7B34"/>
    <w:rsid w:val="002A7BCF"/>
    <w:rsid w:val="002B0194"/>
    <w:rsid w:val="002B0577"/>
    <w:rsid w:val="002B0725"/>
    <w:rsid w:val="002B08FC"/>
    <w:rsid w:val="002B0A3F"/>
    <w:rsid w:val="002B0B6C"/>
    <w:rsid w:val="002B0D71"/>
    <w:rsid w:val="002B0ED9"/>
    <w:rsid w:val="002B0EEE"/>
    <w:rsid w:val="002B178D"/>
    <w:rsid w:val="002B17CC"/>
    <w:rsid w:val="002B1BE2"/>
    <w:rsid w:val="002B1D39"/>
    <w:rsid w:val="002B2130"/>
    <w:rsid w:val="002B213D"/>
    <w:rsid w:val="002B247F"/>
    <w:rsid w:val="002B2757"/>
    <w:rsid w:val="002B29CE"/>
    <w:rsid w:val="002B2CD0"/>
    <w:rsid w:val="002B3809"/>
    <w:rsid w:val="002B38D1"/>
    <w:rsid w:val="002B3A0D"/>
    <w:rsid w:val="002B4AE3"/>
    <w:rsid w:val="002B561B"/>
    <w:rsid w:val="002B565E"/>
    <w:rsid w:val="002B58D3"/>
    <w:rsid w:val="002B5965"/>
    <w:rsid w:val="002B6389"/>
    <w:rsid w:val="002B6B8A"/>
    <w:rsid w:val="002B6DEF"/>
    <w:rsid w:val="002B6F51"/>
    <w:rsid w:val="002B7078"/>
    <w:rsid w:val="002B7201"/>
    <w:rsid w:val="002B7313"/>
    <w:rsid w:val="002B7336"/>
    <w:rsid w:val="002B758C"/>
    <w:rsid w:val="002B767F"/>
    <w:rsid w:val="002B7DBB"/>
    <w:rsid w:val="002B7FDC"/>
    <w:rsid w:val="002C0233"/>
    <w:rsid w:val="002C0256"/>
    <w:rsid w:val="002C0351"/>
    <w:rsid w:val="002C0E50"/>
    <w:rsid w:val="002C0F1C"/>
    <w:rsid w:val="002C14D3"/>
    <w:rsid w:val="002C1A69"/>
    <w:rsid w:val="002C1E6F"/>
    <w:rsid w:val="002C1FEC"/>
    <w:rsid w:val="002C3A07"/>
    <w:rsid w:val="002C3AAC"/>
    <w:rsid w:val="002C3ECE"/>
    <w:rsid w:val="002C40D6"/>
    <w:rsid w:val="002C41E7"/>
    <w:rsid w:val="002C4725"/>
    <w:rsid w:val="002C47CE"/>
    <w:rsid w:val="002C4D2B"/>
    <w:rsid w:val="002C58C7"/>
    <w:rsid w:val="002C5AC1"/>
    <w:rsid w:val="002C5CC0"/>
    <w:rsid w:val="002C5F83"/>
    <w:rsid w:val="002C62F9"/>
    <w:rsid w:val="002C6323"/>
    <w:rsid w:val="002C66B2"/>
    <w:rsid w:val="002C6CC2"/>
    <w:rsid w:val="002C78DB"/>
    <w:rsid w:val="002C7B3E"/>
    <w:rsid w:val="002D115C"/>
    <w:rsid w:val="002D153C"/>
    <w:rsid w:val="002D167F"/>
    <w:rsid w:val="002D18B1"/>
    <w:rsid w:val="002D198D"/>
    <w:rsid w:val="002D19BE"/>
    <w:rsid w:val="002D1C8E"/>
    <w:rsid w:val="002D241C"/>
    <w:rsid w:val="002D2B08"/>
    <w:rsid w:val="002D303B"/>
    <w:rsid w:val="002D332A"/>
    <w:rsid w:val="002D412D"/>
    <w:rsid w:val="002D4694"/>
    <w:rsid w:val="002D4BC5"/>
    <w:rsid w:val="002D4C15"/>
    <w:rsid w:val="002D5675"/>
    <w:rsid w:val="002D61E9"/>
    <w:rsid w:val="002D644F"/>
    <w:rsid w:val="002D72D3"/>
    <w:rsid w:val="002D72D7"/>
    <w:rsid w:val="002E04CE"/>
    <w:rsid w:val="002E068C"/>
    <w:rsid w:val="002E0DCD"/>
    <w:rsid w:val="002E1A8C"/>
    <w:rsid w:val="002E249D"/>
    <w:rsid w:val="002E26FD"/>
    <w:rsid w:val="002E2D3F"/>
    <w:rsid w:val="002E3019"/>
    <w:rsid w:val="002E3445"/>
    <w:rsid w:val="002E49AB"/>
    <w:rsid w:val="002E4F38"/>
    <w:rsid w:val="002E5167"/>
    <w:rsid w:val="002E532D"/>
    <w:rsid w:val="002E53AE"/>
    <w:rsid w:val="002E5F7B"/>
    <w:rsid w:val="002E7374"/>
    <w:rsid w:val="002E786D"/>
    <w:rsid w:val="002E78D9"/>
    <w:rsid w:val="002E7B70"/>
    <w:rsid w:val="002F03AA"/>
    <w:rsid w:val="002F04B3"/>
    <w:rsid w:val="002F0C4A"/>
    <w:rsid w:val="002F0E1E"/>
    <w:rsid w:val="002F1EAD"/>
    <w:rsid w:val="002F3846"/>
    <w:rsid w:val="002F50E6"/>
    <w:rsid w:val="002F54B8"/>
    <w:rsid w:val="002F553F"/>
    <w:rsid w:val="002F5771"/>
    <w:rsid w:val="002F5AC0"/>
    <w:rsid w:val="002F5F12"/>
    <w:rsid w:val="002F6237"/>
    <w:rsid w:val="002F63F9"/>
    <w:rsid w:val="002F665C"/>
    <w:rsid w:val="002F6B09"/>
    <w:rsid w:val="002F6CBE"/>
    <w:rsid w:val="002F70D1"/>
    <w:rsid w:val="002F7187"/>
    <w:rsid w:val="002F7939"/>
    <w:rsid w:val="002F7EF9"/>
    <w:rsid w:val="00300385"/>
    <w:rsid w:val="00300636"/>
    <w:rsid w:val="00300686"/>
    <w:rsid w:val="003008E0"/>
    <w:rsid w:val="00300C96"/>
    <w:rsid w:val="00300DD6"/>
    <w:rsid w:val="003023F9"/>
    <w:rsid w:val="003026A2"/>
    <w:rsid w:val="0030288A"/>
    <w:rsid w:val="00302D6E"/>
    <w:rsid w:val="00302DC5"/>
    <w:rsid w:val="003030B4"/>
    <w:rsid w:val="00303F74"/>
    <w:rsid w:val="0030439D"/>
    <w:rsid w:val="0030505B"/>
    <w:rsid w:val="00305425"/>
    <w:rsid w:val="0030559E"/>
    <w:rsid w:val="003055A7"/>
    <w:rsid w:val="003055DB"/>
    <w:rsid w:val="003055EC"/>
    <w:rsid w:val="003057DD"/>
    <w:rsid w:val="00306D50"/>
    <w:rsid w:val="00306DFD"/>
    <w:rsid w:val="00307286"/>
    <w:rsid w:val="003073FC"/>
    <w:rsid w:val="00310089"/>
    <w:rsid w:val="003106DE"/>
    <w:rsid w:val="00310C40"/>
    <w:rsid w:val="00310E18"/>
    <w:rsid w:val="00310E64"/>
    <w:rsid w:val="0031134B"/>
    <w:rsid w:val="00312CFB"/>
    <w:rsid w:val="0031317B"/>
    <w:rsid w:val="00313473"/>
    <w:rsid w:val="00313C6A"/>
    <w:rsid w:val="00313F05"/>
    <w:rsid w:val="003148D0"/>
    <w:rsid w:val="003149D7"/>
    <w:rsid w:val="00314DCB"/>
    <w:rsid w:val="003155B2"/>
    <w:rsid w:val="0031666F"/>
    <w:rsid w:val="00316868"/>
    <w:rsid w:val="003168D8"/>
    <w:rsid w:val="003169A9"/>
    <w:rsid w:val="00320061"/>
    <w:rsid w:val="00320CD2"/>
    <w:rsid w:val="00320D0C"/>
    <w:rsid w:val="00320F89"/>
    <w:rsid w:val="00320FB8"/>
    <w:rsid w:val="00321260"/>
    <w:rsid w:val="0032151E"/>
    <w:rsid w:val="0032184F"/>
    <w:rsid w:val="00321934"/>
    <w:rsid w:val="00321B94"/>
    <w:rsid w:val="00321CBE"/>
    <w:rsid w:val="0032285D"/>
    <w:rsid w:val="00323801"/>
    <w:rsid w:val="003238E3"/>
    <w:rsid w:val="003239D2"/>
    <w:rsid w:val="00323C10"/>
    <w:rsid w:val="00326088"/>
    <w:rsid w:val="00326486"/>
    <w:rsid w:val="00326D62"/>
    <w:rsid w:val="00326E78"/>
    <w:rsid w:val="00327899"/>
    <w:rsid w:val="00327CC3"/>
    <w:rsid w:val="00327E67"/>
    <w:rsid w:val="0033008D"/>
    <w:rsid w:val="00330553"/>
    <w:rsid w:val="003305ED"/>
    <w:rsid w:val="003308E0"/>
    <w:rsid w:val="00330E75"/>
    <w:rsid w:val="00331A89"/>
    <w:rsid w:val="00331BB6"/>
    <w:rsid w:val="00331DD3"/>
    <w:rsid w:val="00332022"/>
    <w:rsid w:val="00332249"/>
    <w:rsid w:val="0033228A"/>
    <w:rsid w:val="00332B1E"/>
    <w:rsid w:val="00333043"/>
    <w:rsid w:val="00333532"/>
    <w:rsid w:val="003335A6"/>
    <w:rsid w:val="00333955"/>
    <w:rsid w:val="00333A51"/>
    <w:rsid w:val="00333B0D"/>
    <w:rsid w:val="00333BE8"/>
    <w:rsid w:val="003347B6"/>
    <w:rsid w:val="003356AD"/>
    <w:rsid w:val="00335977"/>
    <w:rsid w:val="00336AD9"/>
    <w:rsid w:val="003374DB"/>
    <w:rsid w:val="003374E7"/>
    <w:rsid w:val="00337992"/>
    <w:rsid w:val="00337A63"/>
    <w:rsid w:val="00337AB2"/>
    <w:rsid w:val="00337B03"/>
    <w:rsid w:val="00337D2E"/>
    <w:rsid w:val="00337E8C"/>
    <w:rsid w:val="00337F5C"/>
    <w:rsid w:val="003402A7"/>
    <w:rsid w:val="003407D0"/>
    <w:rsid w:val="00340C31"/>
    <w:rsid w:val="00340F13"/>
    <w:rsid w:val="003410C1"/>
    <w:rsid w:val="003410DB"/>
    <w:rsid w:val="0034156E"/>
    <w:rsid w:val="00341D85"/>
    <w:rsid w:val="003424B7"/>
    <w:rsid w:val="00342B5D"/>
    <w:rsid w:val="00343564"/>
    <w:rsid w:val="003436F3"/>
    <w:rsid w:val="0034395F"/>
    <w:rsid w:val="0034396A"/>
    <w:rsid w:val="00343C71"/>
    <w:rsid w:val="00343EC7"/>
    <w:rsid w:val="003446B5"/>
    <w:rsid w:val="00344D7A"/>
    <w:rsid w:val="00344D7F"/>
    <w:rsid w:val="00344FD7"/>
    <w:rsid w:val="003453DA"/>
    <w:rsid w:val="0034570F"/>
    <w:rsid w:val="00345E3D"/>
    <w:rsid w:val="00345F47"/>
    <w:rsid w:val="00346012"/>
    <w:rsid w:val="0034603A"/>
    <w:rsid w:val="00346235"/>
    <w:rsid w:val="00346EDB"/>
    <w:rsid w:val="00347C2C"/>
    <w:rsid w:val="00347EB5"/>
    <w:rsid w:val="00350214"/>
    <w:rsid w:val="0035031D"/>
    <w:rsid w:val="00350D4E"/>
    <w:rsid w:val="003513EC"/>
    <w:rsid w:val="00351683"/>
    <w:rsid w:val="00351883"/>
    <w:rsid w:val="003518E5"/>
    <w:rsid w:val="0035198F"/>
    <w:rsid w:val="00351BCA"/>
    <w:rsid w:val="00351E72"/>
    <w:rsid w:val="003525B2"/>
    <w:rsid w:val="00352660"/>
    <w:rsid w:val="00352AAB"/>
    <w:rsid w:val="00352D57"/>
    <w:rsid w:val="00352E0B"/>
    <w:rsid w:val="00352F26"/>
    <w:rsid w:val="003534B5"/>
    <w:rsid w:val="00353826"/>
    <w:rsid w:val="00353A79"/>
    <w:rsid w:val="00354314"/>
    <w:rsid w:val="00354319"/>
    <w:rsid w:val="00354857"/>
    <w:rsid w:val="00354BC0"/>
    <w:rsid w:val="00355330"/>
    <w:rsid w:val="00355F4B"/>
    <w:rsid w:val="003564EF"/>
    <w:rsid w:val="003565E2"/>
    <w:rsid w:val="0035692F"/>
    <w:rsid w:val="00356A95"/>
    <w:rsid w:val="00357934"/>
    <w:rsid w:val="00357F75"/>
    <w:rsid w:val="00360075"/>
    <w:rsid w:val="003607E4"/>
    <w:rsid w:val="003611AF"/>
    <w:rsid w:val="0036150E"/>
    <w:rsid w:val="00361AE2"/>
    <w:rsid w:val="00362265"/>
    <w:rsid w:val="00362573"/>
    <w:rsid w:val="00362ED4"/>
    <w:rsid w:val="00362F1E"/>
    <w:rsid w:val="003632E5"/>
    <w:rsid w:val="00363398"/>
    <w:rsid w:val="0036425B"/>
    <w:rsid w:val="003644E5"/>
    <w:rsid w:val="003655E5"/>
    <w:rsid w:val="003662BE"/>
    <w:rsid w:val="00366A5D"/>
    <w:rsid w:val="00366C3F"/>
    <w:rsid w:val="003671F1"/>
    <w:rsid w:val="00367F38"/>
    <w:rsid w:val="003700FA"/>
    <w:rsid w:val="00370525"/>
    <w:rsid w:val="0037073D"/>
    <w:rsid w:val="00370F5C"/>
    <w:rsid w:val="003713DB"/>
    <w:rsid w:val="003714B8"/>
    <w:rsid w:val="00371875"/>
    <w:rsid w:val="003718C7"/>
    <w:rsid w:val="003718D9"/>
    <w:rsid w:val="003718FA"/>
    <w:rsid w:val="0037248D"/>
    <w:rsid w:val="0037306E"/>
    <w:rsid w:val="00373D6C"/>
    <w:rsid w:val="0037461C"/>
    <w:rsid w:val="003746EA"/>
    <w:rsid w:val="003747F1"/>
    <w:rsid w:val="003747FB"/>
    <w:rsid w:val="00375132"/>
    <w:rsid w:val="00375270"/>
    <w:rsid w:val="0037537E"/>
    <w:rsid w:val="0037558E"/>
    <w:rsid w:val="00377937"/>
    <w:rsid w:val="003779A0"/>
    <w:rsid w:val="003803AD"/>
    <w:rsid w:val="00380889"/>
    <w:rsid w:val="003809BC"/>
    <w:rsid w:val="00381480"/>
    <w:rsid w:val="00381718"/>
    <w:rsid w:val="00381A20"/>
    <w:rsid w:val="00382D4C"/>
    <w:rsid w:val="00382E59"/>
    <w:rsid w:val="003836DC"/>
    <w:rsid w:val="00384BC6"/>
    <w:rsid w:val="003851B1"/>
    <w:rsid w:val="003854C7"/>
    <w:rsid w:val="003859DC"/>
    <w:rsid w:val="00385A84"/>
    <w:rsid w:val="00385E5D"/>
    <w:rsid w:val="003860D8"/>
    <w:rsid w:val="00387586"/>
    <w:rsid w:val="00387729"/>
    <w:rsid w:val="00387840"/>
    <w:rsid w:val="00387A04"/>
    <w:rsid w:val="00387A76"/>
    <w:rsid w:val="00387BA4"/>
    <w:rsid w:val="00387EE2"/>
    <w:rsid w:val="0039058F"/>
    <w:rsid w:val="00391232"/>
    <w:rsid w:val="003912A7"/>
    <w:rsid w:val="003919F3"/>
    <w:rsid w:val="00391A0D"/>
    <w:rsid w:val="00391C87"/>
    <w:rsid w:val="003920F4"/>
    <w:rsid w:val="00393254"/>
    <w:rsid w:val="00393C98"/>
    <w:rsid w:val="0039466E"/>
    <w:rsid w:val="00395BAF"/>
    <w:rsid w:val="00395C19"/>
    <w:rsid w:val="00395C5B"/>
    <w:rsid w:val="00396633"/>
    <w:rsid w:val="003967A5"/>
    <w:rsid w:val="003968F9"/>
    <w:rsid w:val="003970DF"/>
    <w:rsid w:val="0039792D"/>
    <w:rsid w:val="0039794D"/>
    <w:rsid w:val="00397E10"/>
    <w:rsid w:val="00397F54"/>
    <w:rsid w:val="003A0060"/>
    <w:rsid w:val="003A03E9"/>
    <w:rsid w:val="003A0572"/>
    <w:rsid w:val="003A0CE0"/>
    <w:rsid w:val="003A12BB"/>
    <w:rsid w:val="003A12F5"/>
    <w:rsid w:val="003A1366"/>
    <w:rsid w:val="003A1AC4"/>
    <w:rsid w:val="003A1F28"/>
    <w:rsid w:val="003A25F2"/>
    <w:rsid w:val="003A35D7"/>
    <w:rsid w:val="003A3F29"/>
    <w:rsid w:val="003A4CDD"/>
    <w:rsid w:val="003A51D1"/>
    <w:rsid w:val="003A5C17"/>
    <w:rsid w:val="003A5C48"/>
    <w:rsid w:val="003A5C69"/>
    <w:rsid w:val="003A5FE3"/>
    <w:rsid w:val="003A6030"/>
    <w:rsid w:val="003A70D4"/>
    <w:rsid w:val="003A7729"/>
    <w:rsid w:val="003B1BAD"/>
    <w:rsid w:val="003B201B"/>
    <w:rsid w:val="003B222D"/>
    <w:rsid w:val="003B2FA0"/>
    <w:rsid w:val="003B30A8"/>
    <w:rsid w:val="003B3CBB"/>
    <w:rsid w:val="003B44BE"/>
    <w:rsid w:val="003B4658"/>
    <w:rsid w:val="003B476A"/>
    <w:rsid w:val="003B495A"/>
    <w:rsid w:val="003B4EDF"/>
    <w:rsid w:val="003B54C1"/>
    <w:rsid w:val="003B5642"/>
    <w:rsid w:val="003B5EA7"/>
    <w:rsid w:val="003B62DA"/>
    <w:rsid w:val="003B631C"/>
    <w:rsid w:val="003B6449"/>
    <w:rsid w:val="003B6475"/>
    <w:rsid w:val="003B70C2"/>
    <w:rsid w:val="003B7755"/>
    <w:rsid w:val="003C0672"/>
    <w:rsid w:val="003C0A0C"/>
    <w:rsid w:val="003C0BC1"/>
    <w:rsid w:val="003C0D10"/>
    <w:rsid w:val="003C202B"/>
    <w:rsid w:val="003C2277"/>
    <w:rsid w:val="003C262B"/>
    <w:rsid w:val="003C2637"/>
    <w:rsid w:val="003C28DA"/>
    <w:rsid w:val="003C2934"/>
    <w:rsid w:val="003C2F79"/>
    <w:rsid w:val="003C350D"/>
    <w:rsid w:val="003C3770"/>
    <w:rsid w:val="003C3B60"/>
    <w:rsid w:val="003C3D19"/>
    <w:rsid w:val="003C4171"/>
    <w:rsid w:val="003C4400"/>
    <w:rsid w:val="003C4AEB"/>
    <w:rsid w:val="003C4AF8"/>
    <w:rsid w:val="003C4AFC"/>
    <w:rsid w:val="003C4C3F"/>
    <w:rsid w:val="003C5534"/>
    <w:rsid w:val="003C5F71"/>
    <w:rsid w:val="003C63E3"/>
    <w:rsid w:val="003C689A"/>
    <w:rsid w:val="003C72EF"/>
    <w:rsid w:val="003C7697"/>
    <w:rsid w:val="003C7909"/>
    <w:rsid w:val="003D00EC"/>
    <w:rsid w:val="003D024D"/>
    <w:rsid w:val="003D0C7F"/>
    <w:rsid w:val="003D15C1"/>
    <w:rsid w:val="003D1698"/>
    <w:rsid w:val="003D16B3"/>
    <w:rsid w:val="003D16D2"/>
    <w:rsid w:val="003D19EB"/>
    <w:rsid w:val="003D1B1D"/>
    <w:rsid w:val="003D1B1F"/>
    <w:rsid w:val="003D1B86"/>
    <w:rsid w:val="003D1FAC"/>
    <w:rsid w:val="003D261E"/>
    <w:rsid w:val="003D2FF0"/>
    <w:rsid w:val="003D30D3"/>
    <w:rsid w:val="003D3764"/>
    <w:rsid w:val="003D380A"/>
    <w:rsid w:val="003D3826"/>
    <w:rsid w:val="003D3F7F"/>
    <w:rsid w:val="003D3FE2"/>
    <w:rsid w:val="003D3FEA"/>
    <w:rsid w:val="003D4276"/>
    <w:rsid w:val="003D47AE"/>
    <w:rsid w:val="003D493E"/>
    <w:rsid w:val="003D4BC9"/>
    <w:rsid w:val="003D4DA9"/>
    <w:rsid w:val="003D4E6B"/>
    <w:rsid w:val="003D4F49"/>
    <w:rsid w:val="003D6083"/>
    <w:rsid w:val="003D6129"/>
    <w:rsid w:val="003D6450"/>
    <w:rsid w:val="003D64DE"/>
    <w:rsid w:val="003D6620"/>
    <w:rsid w:val="003D7240"/>
    <w:rsid w:val="003D72A3"/>
    <w:rsid w:val="003D72AD"/>
    <w:rsid w:val="003D767F"/>
    <w:rsid w:val="003D7887"/>
    <w:rsid w:val="003D78EE"/>
    <w:rsid w:val="003D7DF0"/>
    <w:rsid w:val="003E0AE7"/>
    <w:rsid w:val="003E0C5A"/>
    <w:rsid w:val="003E106F"/>
    <w:rsid w:val="003E1156"/>
    <w:rsid w:val="003E1D77"/>
    <w:rsid w:val="003E2E2A"/>
    <w:rsid w:val="003E2FC2"/>
    <w:rsid w:val="003E3576"/>
    <w:rsid w:val="003E36EF"/>
    <w:rsid w:val="003E3D04"/>
    <w:rsid w:val="003E5B22"/>
    <w:rsid w:val="003E650A"/>
    <w:rsid w:val="003E6572"/>
    <w:rsid w:val="003E6967"/>
    <w:rsid w:val="003E6FDC"/>
    <w:rsid w:val="003E7936"/>
    <w:rsid w:val="003F00C4"/>
    <w:rsid w:val="003F08E0"/>
    <w:rsid w:val="003F08FF"/>
    <w:rsid w:val="003F0964"/>
    <w:rsid w:val="003F09B0"/>
    <w:rsid w:val="003F0A7D"/>
    <w:rsid w:val="003F0CBE"/>
    <w:rsid w:val="003F1372"/>
    <w:rsid w:val="003F2432"/>
    <w:rsid w:val="003F28F9"/>
    <w:rsid w:val="003F2A2F"/>
    <w:rsid w:val="003F2E30"/>
    <w:rsid w:val="003F2FE5"/>
    <w:rsid w:val="003F326A"/>
    <w:rsid w:val="003F3E46"/>
    <w:rsid w:val="003F410E"/>
    <w:rsid w:val="003F4DA1"/>
    <w:rsid w:val="003F4ECD"/>
    <w:rsid w:val="003F51CA"/>
    <w:rsid w:val="003F5214"/>
    <w:rsid w:val="003F5479"/>
    <w:rsid w:val="003F5685"/>
    <w:rsid w:val="003F56A2"/>
    <w:rsid w:val="003F57C6"/>
    <w:rsid w:val="003F58B1"/>
    <w:rsid w:val="003F5F2D"/>
    <w:rsid w:val="003F608C"/>
    <w:rsid w:val="003F615A"/>
    <w:rsid w:val="003F61CB"/>
    <w:rsid w:val="003F65A3"/>
    <w:rsid w:val="003F676F"/>
    <w:rsid w:val="003F7086"/>
    <w:rsid w:val="003F7247"/>
    <w:rsid w:val="003F73B5"/>
    <w:rsid w:val="003F7BD4"/>
    <w:rsid w:val="003F7E53"/>
    <w:rsid w:val="004002DE"/>
    <w:rsid w:val="00400EE5"/>
    <w:rsid w:val="004014C4"/>
    <w:rsid w:val="004018EC"/>
    <w:rsid w:val="0040197E"/>
    <w:rsid w:val="004019CB"/>
    <w:rsid w:val="00401F90"/>
    <w:rsid w:val="00401FB3"/>
    <w:rsid w:val="0040285D"/>
    <w:rsid w:val="00402AC9"/>
    <w:rsid w:val="00402B30"/>
    <w:rsid w:val="00402D95"/>
    <w:rsid w:val="0040344B"/>
    <w:rsid w:val="00403A22"/>
    <w:rsid w:val="00404A3F"/>
    <w:rsid w:val="00405288"/>
    <w:rsid w:val="00405517"/>
    <w:rsid w:val="0040551E"/>
    <w:rsid w:val="00405F81"/>
    <w:rsid w:val="0040607F"/>
    <w:rsid w:val="0040618C"/>
    <w:rsid w:val="004061C2"/>
    <w:rsid w:val="004062BE"/>
    <w:rsid w:val="00406520"/>
    <w:rsid w:val="00406C4F"/>
    <w:rsid w:val="004073DF"/>
    <w:rsid w:val="00407572"/>
    <w:rsid w:val="00410804"/>
    <w:rsid w:val="00410CFA"/>
    <w:rsid w:val="00410E1A"/>
    <w:rsid w:val="00412339"/>
    <w:rsid w:val="00412704"/>
    <w:rsid w:val="00412963"/>
    <w:rsid w:val="00412BDC"/>
    <w:rsid w:val="00412DB7"/>
    <w:rsid w:val="00412DFC"/>
    <w:rsid w:val="00413311"/>
    <w:rsid w:val="00413396"/>
    <w:rsid w:val="00413B5D"/>
    <w:rsid w:val="004143AF"/>
    <w:rsid w:val="00414FB7"/>
    <w:rsid w:val="00414FD4"/>
    <w:rsid w:val="0041510A"/>
    <w:rsid w:val="0041528A"/>
    <w:rsid w:val="004153DD"/>
    <w:rsid w:val="004157A6"/>
    <w:rsid w:val="00415BD4"/>
    <w:rsid w:val="00416313"/>
    <w:rsid w:val="0041656A"/>
    <w:rsid w:val="004165B9"/>
    <w:rsid w:val="0041689B"/>
    <w:rsid w:val="00417124"/>
    <w:rsid w:val="004174B1"/>
    <w:rsid w:val="00417626"/>
    <w:rsid w:val="00417766"/>
    <w:rsid w:val="0041795A"/>
    <w:rsid w:val="00417DD1"/>
    <w:rsid w:val="00417F32"/>
    <w:rsid w:val="004205AB"/>
    <w:rsid w:val="004213BF"/>
    <w:rsid w:val="00421752"/>
    <w:rsid w:val="00421AB4"/>
    <w:rsid w:val="00421EDB"/>
    <w:rsid w:val="00422C4D"/>
    <w:rsid w:val="00423135"/>
    <w:rsid w:val="004232C4"/>
    <w:rsid w:val="00424386"/>
    <w:rsid w:val="00425082"/>
    <w:rsid w:val="004260D1"/>
    <w:rsid w:val="00426721"/>
    <w:rsid w:val="0042684D"/>
    <w:rsid w:val="00427156"/>
    <w:rsid w:val="00427FEA"/>
    <w:rsid w:val="00430D2A"/>
    <w:rsid w:val="0043118A"/>
    <w:rsid w:val="00431544"/>
    <w:rsid w:val="00431AC8"/>
    <w:rsid w:val="00431C2F"/>
    <w:rsid w:val="00431D4B"/>
    <w:rsid w:val="00432162"/>
    <w:rsid w:val="0043225C"/>
    <w:rsid w:val="0043256A"/>
    <w:rsid w:val="00432AC0"/>
    <w:rsid w:val="00432BCD"/>
    <w:rsid w:val="00433328"/>
    <w:rsid w:val="0043358B"/>
    <w:rsid w:val="00433966"/>
    <w:rsid w:val="00433B2A"/>
    <w:rsid w:val="00433C67"/>
    <w:rsid w:val="00433C83"/>
    <w:rsid w:val="004345BF"/>
    <w:rsid w:val="00435421"/>
    <w:rsid w:val="00435E03"/>
    <w:rsid w:val="00435EC6"/>
    <w:rsid w:val="00435F73"/>
    <w:rsid w:val="0043603B"/>
    <w:rsid w:val="0043604E"/>
    <w:rsid w:val="00436182"/>
    <w:rsid w:val="00436A64"/>
    <w:rsid w:val="00436FA9"/>
    <w:rsid w:val="00437101"/>
    <w:rsid w:val="00437157"/>
    <w:rsid w:val="00437184"/>
    <w:rsid w:val="00437F2C"/>
    <w:rsid w:val="00440100"/>
    <w:rsid w:val="00440B6F"/>
    <w:rsid w:val="00440F8C"/>
    <w:rsid w:val="00441985"/>
    <w:rsid w:val="00442D9F"/>
    <w:rsid w:val="004435BA"/>
    <w:rsid w:val="004435F7"/>
    <w:rsid w:val="00443C8B"/>
    <w:rsid w:val="00443D1C"/>
    <w:rsid w:val="0044402B"/>
    <w:rsid w:val="004443E7"/>
    <w:rsid w:val="00444C7F"/>
    <w:rsid w:val="004455C3"/>
    <w:rsid w:val="004464F2"/>
    <w:rsid w:val="00446772"/>
    <w:rsid w:val="00446CFF"/>
    <w:rsid w:val="004475FC"/>
    <w:rsid w:val="00447C4E"/>
    <w:rsid w:val="00447D24"/>
    <w:rsid w:val="00447F52"/>
    <w:rsid w:val="00450163"/>
    <w:rsid w:val="004502B8"/>
    <w:rsid w:val="004505EA"/>
    <w:rsid w:val="00450909"/>
    <w:rsid w:val="00450AD6"/>
    <w:rsid w:val="00450B3B"/>
    <w:rsid w:val="00450C6D"/>
    <w:rsid w:val="004523E3"/>
    <w:rsid w:val="004526D0"/>
    <w:rsid w:val="004526EB"/>
    <w:rsid w:val="00454391"/>
    <w:rsid w:val="00454843"/>
    <w:rsid w:val="00454AB1"/>
    <w:rsid w:val="00457089"/>
    <w:rsid w:val="004572FC"/>
    <w:rsid w:val="00457986"/>
    <w:rsid w:val="00457A70"/>
    <w:rsid w:val="00457D40"/>
    <w:rsid w:val="00460ACF"/>
    <w:rsid w:val="00460C4C"/>
    <w:rsid w:val="00460C6D"/>
    <w:rsid w:val="0046164F"/>
    <w:rsid w:val="00461E72"/>
    <w:rsid w:val="00462356"/>
    <w:rsid w:val="0046318D"/>
    <w:rsid w:val="004635F1"/>
    <w:rsid w:val="00463AF2"/>
    <w:rsid w:val="00463E57"/>
    <w:rsid w:val="004642C2"/>
    <w:rsid w:val="0046435A"/>
    <w:rsid w:val="004644E8"/>
    <w:rsid w:val="00464669"/>
    <w:rsid w:val="0046489F"/>
    <w:rsid w:val="00464FCF"/>
    <w:rsid w:val="00465471"/>
    <w:rsid w:val="00465595"/>
    <w:rsid w:val="00465B86"/>
    <w:rsid w:val="00465BEC"/>
    <w:rsid w:val="004663B2"/>
    <w:rsid w:val="00466487"/>
    <w:rsid w:val="00466C80"/>
    <w:rsid w:val="00466F62"/>
    <w:rsid w:val="00467C0C"/>
    <w:rsid w:val="00467F60"/>
    <w:rsid w:val="004701B1"/>
    <w:rsid w:val="004701D3"/>
    <w:rsid w:val="00470532"/>
    <w:rsid w:val="0047084F"/>
    <w:rsid w:val="00470A72"/>
    <w:rsid w:val="00470C14"/>
    <w:rsid w:val="00470C24"/>
    <w:rsid w:val="0047147F"/>
    <w:rsid w:val="00471921"/>
    <w:rsid w:val="00471D51"/>
    <w:rsid w:val="004729F3"/>
    <w:rsid w:val="00472CAD"/>
    <w:rsid w:val="0047307C"/>
    <w:rsid w:val="004744A2"/>
    <w:rsid w:val="00474A12"/>
    <w:rsid w:val="00474B73"/>
    <w:rsid w:val="004750B2"/>
    <w:rsid w:val="00475D99"/>
    <w:rsid w:val="00475FA8"/>
    <w:rsid w:val="0047701F"/>
    <w:rsid w:val="00477380"/>
    <w:rsid w:val="00477497"/>
    <w:rsid w:val="00477D47"/>
    <w:rsid w:val="004802E2"/>
    <w:rsid w:val="00480304"/>
    <w:rsid w:val="0048044A"/>
    <w:rsid w:val="00480C6C"/>
    <w:rsid w:val="0048105A"/>
    <w:rsid w:val="0048111A"/>
    <w:rsid w:val="0048126A"/>
    <w:rsid w:val="004817B5"/>
    <w:rsid w:val="00481E4C"/>
    <w:rsid w:val="00482633"/>
    <w:rsid w:val="00482B58"/>
    <w:rsid w:val="00483099"/>
    <w:rsid w:val="00483177"/>
    <w:rsid w:val="0048384D"/>
    <w:rsid w:val="00483C6D"/>
    <w:rsid w:val="00484678"/>
    <w:rsid w:val="00484687"/>
    <w:rsid w:val="0048493A"/>
    <w:rsid w:val="0048543C"/>
    <w:rsid w:val="004854CD"/>
    <w:rsid w:val="004855C5"/>
    <w:rsid w:val="004857ED"/>
    <w:rsid w:val="00485E8D"/>
    <w:rsid w:val="00485FC6"/>
    <w:rsid w:val="00486BAA"/>
    <w:rsid w:val="0048712A"/>
    <w:rsid w:val="00487E69"/>
    <w:rsid w:val="00490354"/>
    <w:rsid w:val="00491354"/>
    <w:rsid w:val="00491567"/>
    <w:rsid w:val="00491B0A"/>
    <w:rsid w:val="00491B7B"/>
    <w:rsid w:val="00491BAD"/>
    <w:rsid w:val="00491C42"/>
    <w:rsid w:val="0049285A"/>
    <w:rsid w:val="00493784"/>
    <w:rsid w:val="00493926"/>
    <w:rsid w:val="00493D5C"/>
    <w:rsid w:val="00494199"/>
    <w:rsid w:val="00494631"/>
    <w:rsid w:val="0049488D"/>
    <w:rsid w:val="004957BE"/>
    <w:rsid w:val="00495BEF"/>
    <w:rsid w:val="00495DEF"/>
    <w:rsid w:val="00496056"/>
    <w:rsid w:val="00496F36"/>
    <w:rsid w:val="004971B0"/>
    <w:rsid w:val="004973F1"/>
    <w:rsid w:val="00497567"/>
    <w:rsid w:val="0049756C"/>
    <w:rsid w:val="004976F9"/>
    <w:rsid w:val="00497884"/>
    <w:rsid w:val="00497B1B"/>
    <w:rsid w:val="00497CB3"/>
    <w:rsid w:val="00497D7D"/>
    <w:rsid w:val="00497E14"/>
    <w:rsid w:val="004A08BA"/>
    <w:rsid w:val="004A1972"/>
    <w:rsid w:val="004A1D85"/>
    <w:rsid w:val="004A1EFF"/>
    <w:rsid w:val="004A22E7"/>
    <w:rsid w:val="004A24F6"/>
    <w:rsid w:val="004A255F"/>
    <w:rsid w:val="004A313F"/>
    <w:rsid w:val="004A3D8E"/>
    <w:rsid w:val="004A3F69"/>
    <w:rsid w:val="004A42FB"/>
    <w:rsid w:val="004A45F4"/>
    <w:rsid w:val="004A4669"/>
    <w:rsid w:val="004A4941"/>
    <w:rsid w:val="004A4A73"/>
    <w:rsid w:val="004A4FC2"/>
    <w:rsid w:val="004A5133"/>
    <w:rsid w:val="004A5904"/>
    <w:rsid w:val="004A67E4"/>
    <w:rsid w:val="004A6959"/>
    <w:rsid w:val="004A6A7B"/>
    <w:rsid w:val="004A6D73"/>
    <w:rsid w:val="004A7141"/>
    <w:rsid w:val="004A7769"/>
    <w:rsid w:val="004A7AAE"/>
    <w:rsid w:val="004A7F92"/>
    <w:rsid w:val="004B0625"/>
    <w:rsid w:val="004B0AD1"/>
    <w:rsid w:val="004B0C15"/>
    <w:rsid w:val="004B1286"/>
    <w:rsid w:val="004B16F7"/>
    <w:rsid w:val="004B2215"/>
    <w:rsid w:val="004B2773"/>
    <w:rsid w:val="004B2A7C"/>
    <w:rsid w:val="004B30D3"/>
    <w:rsid w:val="004B3258"/>
    <w:rsid w:val="004B32E2"/>
    <w:rsid w:val="004B3A77"/>
    <w:rsid w:val="004B4A50"/>
    <w:rsid w:val="004B537F"/>
    <w:rsid w:val="004B5831"/>
    <w:rsid w:val="004B6096"/>
    <w:rsid w:val="004B64FD"/>
    <w:rsid w:val="004B65AE"/>
    <w:rsid w:val="004B708A"/>
    <w:rsid w:val="004B76B1"/>
    <w:rsid w:val="004B7908"/>
    <w:rsid w:val="004B7D5F"/>
    <w:rsid w:val="004B7F21"/>
    <w:rsid w:val="004C1172"/>
    <w:rsid w:val="004C145A"/>
    <w:rsid w:val="004C172C"/>
    <w:rsid w:val="004C1B30"/>
    <w:rsid w:val="004C1C6B"/>
    <w:rsid w:val="004C2182"/>
    <w:rsid w:val="004C2280"/>
    <w:rsid w:val="004C2391"/>
    <w:rsid w:val="004C254D"/>
    <w:rsid w:val="004C2C3A"/>
    <w:rsid w:val="004C378B"/>
    <w:rsid w:val="004C4565"/>
    <w:rsid w:val="004C4C30"/>
    <w:rsid w:val="004C504F"/>
    <w:rsid w:val="004C537F"/>
    <w:rsid w:val="004C5BA0"/>
    <w:rsid w:val="004C6397"/>
    <w:rsid w:val="004C654F"/>
    <w:rsid w:val="004C681D"/>
    <w:rsid w:val="004C783C"/>
    <w:rsid w:val="004C7C2F"/>
    <w:rsid w:val="004C7CC0"/>
    <w:rsid w:val="004C7EAE"/>
    <w:rsid w:val="004C7EF8"/>
    <w:rsid w:val="004D013B"/>
    <w:rsid w:val="004D070C"/>
    <w:rsid w:val="004D07F2"/>
    <w:rsid w:val="004D084D"/>
    <w:rsid w:val="004D0A00"/>
    <w:rsid w:val="004D1252"/>
    <w:rsid w:val="004D16C2"/>
    <w:rsid w:val="004D1BD4"/>
    <w:rsid w:val="004D1DA8"/>
    <w:rsid w:val="004D2017"/>
    <w:rsid w:val="004D263D"/>
    <w:rsid w:val="004D2E97"/>
    <w:rsid w:val="004D3163"/>
    <w:rsid w:val="004D31E2"/>
    <w:rsid w:val="004D3261"/>
    <w:rsid w:val="004D3562"/>
    <w:rsid w:val="004D38DD"/>
    <w:rsid w:val="004D3BD0"/>
    <w:rsid w:val="004D3C11"/>
    <w:rsid w:val="004D3E7D"/>
    <w:rsid w:val="004D3EAA"/>
    <w:rsid w:val="004D4A45"/>
    <w:rsid w:val="004D5305"/>
    <w:rsid w:val="004D5783"/>
    <w:rsid w:val="004D57FE"/>
    <w:rsid w:val="004D5C13"/>
    <w:rsid w:val="004D61B5"/>
    <w:rsid w:val="004D6270"/>
    <w:rsid w:val="004D62B9"/>
    <w:rsid w:val="004D6A74"/>
    <w:rsid w:val="004D6EA3"/>
    <w:rsid w:val="004D7333"/>
    <w:rsid w:val="004D79A3"/>
    <w:rsid w:val="004D7B47"/>
    <w:rsid w:val="004E0075"/>
    <w:rsid w:val="004E02AF"/>
    <w:rsid w:val="004E077E"/>
    <w:rsid w:val="004E0BB4"/>
    <w:rsid w:val="004E1115"/>
    <w:rsid w:val="004E1727"/>
    <w:rsid w:val="004E1D28"/>
    <w:rsid w:val="004E207F"/>
    <w:rsid w:val="004E2222"/>
    <w:rsid w:val="004E2AAE"/>
    <w:rsid w:val="004E2DD4"/>
    <w:rsid w:val="004E353A"/>
    <w:rsid w:val="004E360C"/>
    <w:rsid w:val="004E382C"/>
    <w:rsid w:val="004E3CB0"/>
    <w:rsid w:val="004E4173"/>
    <w:rsid w:val="004E42BE"/>
    <w:rsid w:val="004E431F"/>
    <w:rsid w:val="004E498B"/>
    <w:rsid w:val="004E5164"/>
    <w:rsid w:val="004E51D2"/>
    <w:rsid w:val="004E550B"/>
    <w:rsid w:val="004E5A5E"/>
    <w:rsid w:val="004E5B37"/>
    <w:rsid w:val="004E60FE"/>
    <w:rsid w:val="004E62D1"/>
    <w:rsid w:val="004E6479"/>
    <w:rsid w:val="004E67B7"/>
    <w:rsid w:val="004E6EED"/>
    <w:rsid w:val="004E7120"/>
    <w:rsid w:val="004E7A75"/>
    <w:rsid w:val="004E7CEC"/>
    <w:rsid w:val="004F01CC"/>
    <w:rsid w:val="004F02E1"/>
    <w:rsid w:val="004F04EB"/>
    <w:rsid w:val="004F0807"/>
    <w:rsid w:val="004F0AF9"/>
    <w:rsid w:val="004F1463"/>
    <w:rsid w:val="004F176D"/>
    <w:rsid w:val="004F1E5D"/>
    <w:rsid w:val="004F1FEF"/>
    <w:rsid w:val="004F223D"/>
    <w:rsid w:val="004F25BF"/>
    <w:rsid w:val="004F2641"/>
    <w:rsid w:val="004F4476"/>
    <w:rsid w:val="004F457F"/>
    <w:rsid w:val="004F4795"/>
    <w:rsid w:val="004F4D42"/>
    <w:rsid w:val="004F52DE"/>
    <w:rsid w:val="004F5318"/>
    <w:rsid w:val="004F553F"/>
    <w:rsid w:val="004F632C"/>
    <w:rsid w:val="004F7166"/>
    <w:rsid w:val="004F7E23"/>
    <w:rsid w:val="0050032F"/>
    <w:rsid w:val="005005EA"/>
    <w:rsid w:val="005008EC"/>
    <w:rsid w:val="00500981"/>
    <w:rsid w:val="005010A7"/>
    <w:rsid w:val="005014FB"/>
    <w:rsid w:val="00501DEB"/>
    <w:rsid w:val="00501F53"/>
    <w:rsid w:val="00502CAB"/>
    <w:rsid w:val="00502EB9"/>
    <w:rsid w:val="00503BAC"/>
    <w:rsid w:val="00504244"/>
    <w:rsid w:val="005044C8"/>
    <w:rsid w:val="0050458F"/>
    <w:rsid w:val="00505061"/>
    <w:rsid w:val="00505265"/>
    <w:rsid w:val="00505587"/>
    <w:rsid w:val="005056BF"/>
    <w:rsid w:val="005057BD"/>
    <w:rsid w:val="005058BB"/>
    <w:rsid w:val="00505B57"/>
    <w:rsid w:val="00505CC6"/>
    <w:rsid w:val="00505D5E"/>
    <w:rsid w:val="00505E33"/>
    <w:rsid w:val="00506443"/>
    <w:rsid w:val="00506B53"/>
    <w:rsid w:val="00507576"/>
    <w:rsid w:val="00507737"/>
    <w:rsid w:val="00507D5F"/>
    <w:rsid w:val="00510309"/>
    <w:rsid w:val="00510C07"/>
    <w:rsid w:val="00510EAF"/>
    <w:rsid w:val="00510F6B"/>
    <w:rsid w:val="005111FB"/>
    <w:rsid w:val="005112F5"/>
    <w:rsid w:val="00511484"/>
    <w:rsid w:val="00511492"/>
    <w:rsid w:val="00511559"/>
    <w:rsid w:val="00511572"/>
    <w:rsid w:val="0051191A"/>
    <w:rsid w:val="005131AA"/>
    <w:rsid w:val="005135AD"/>
    <w:rsid w:val="00513FFC"/>
    <w:rsid w:val="005142AF"/>
    <w:rsid w:val="00514C3B"/>
    <w:rsid w:val="00514D10"/>
    <w:rsid w:val="005153CC"/>
    <w:rsid w:val="00515AEF"/>
    <w:rsid w:val="00516784"/>
    <w:rsid w:val="005167BE"/>
    <w:rsid w:val="005169B2"/>
    <w:rsid w:val="005201B0"/>
    <w:rsid w:val="005202B4"/>
    <w:rsid w:val="00520763"/>
    <w:rsid w:val="00521409"/>
    <w:rsid w:val="00521D06"/>
    <w:rsid w:val="00521F90"/>
    <w:rsid w:val="00521FC9"/>
    <w:rsid w:val="00522D65"/>
    <w:rsid w:val="0052330A"/>
    <w:rsid w:val="0052381B"/>
    <w:rsid w:val="00523CE8"/>
    <w:rsid w:val="00524665"/>
    <w:rsid w:val="005249BD"/>
    <w:rsid w:val="00524A1D"/>
    <w:rsid w:val="00524AC9"/>
    <w:rsid w:val="0052508F"/>
    <w:rsid w:val="00525CBC"/>
    <w:rsid w:val="005261BB"/>
    <w:rsid w:val="005265F2"/>
    <w:rsid w:val="00526E41"/>
    <w:rsid w:val="005270BD"/>
    <w:rsid w:val="0052711E"/>
    <w:rsid w:val="00527277"/>
    <w:rsid w:val="005275A9"/>
    <w:rsid w:val="00527C2A"/>
    <w:rsid w:val="00527C7E"/>
    <w:rsid w:val="0053016D"/>
    <w:rsid w:val="00530B39"/>
    <w:rsid w:val="00530B47"/>
    <w:rsid w:val="00530E52"/>
    <w:rsid w:val="005318D9"/>
    <w:rsid w:val="005319D2"/>
    <w:rsid w:val="00531C78"/>
    <w:rsid w:val="00531CFC"/>
    <w:rsid w:val="005321E9"/>
    <w:rsid w:val="005323F8"/>
    <w:rsid w:val="00532B9E"/>
    <w:rsid w:val="00532F54"/>
    <w:rsid w:val="00533357"/>
    <w:rsid w:val="005335F8"/>
    <w:rsid w:val="0053372D"/>
    <w:rsid w:val="0053374C"/>
    <w:rsid w:val="005337D8"/>
    <w:rsid w:val="0053392C"/>
    <w:rsid w:val="00534C16"/>
    <w:rsid w:val="00535275"/>
    <w:rsid w:val="0053586A"/>
    <w:rsid w:val="0053602B"/>
    <w:rsid w:val="0053603C"/>
    <w:rsid w:val="0053718B"/>
    <w:rsid w:val="005374B2"/>
    <w:rsid w:val="005375CD"/>
    <w:rsid w:val="0053763F"/>
    <w:rsid w:val="00537DEB"/>
    <w:rsid w:val="00540359"/>
    <w:rsid w:val="005408F6"/>
    <w:rsid w:val="00540BF4"/>
    <w:rsid w:val="00540F2A"/>
    <w:rsid w:val="00540FF5"/>
    <w:rsid w:val="005410F5"/>
    <w:rsid w:val="00541174"/>
    <w:rsid w:val="005411AE"/>
    <w:rsid w:val="0054183D"/>
    <w:rsid w:val="00541FBD"/>
    <w:rsid w:val="0054260C"/>
    <w:rsid w:val="00542757"/>
    <w:rsid w:val="005429C8"/>
    <w:rsid w:val="00542DC9"/>
    <w:rsid w:val="00542F21"/>
    <w:rsid w:val="0054363B"/>
    <w:rsid w:val="00544034"/>
    <w:rsid w:val="005453E0"/>
    <w:rsid w:val="00545950"/>
    <w:rsid w:val="00545B6B"/>
    <w:rsid w:val="00545CE5"/>
    <w:rsid w:val="00545D1D"/>
    <w:rsid w:val="005468B2"/>
    <w:rsid w:val="00546C19"/>
    <w:rsid w:val="005477ED"/>
    <w:rsid w:val="005500A6"/>
    <w:rsid w:val="00550262"/>
    <w:rsid w:val="00550A31"/>
    <w:rsid w:val="00551B1C"/>
    <w:rsid w:val="00551DC0"/>
    <w:rsid w:val="00552817"/>
    <w:rsid w:val="0055298E"/>
    <w:rsid w:val="005533A2"/>
    <w:rsid w:val="005533AE"/>
    <w:rsid w:val="005538FE"/>
    <w:rsid w:val="00555DC6"/>
    <w:rsid w:val="005566DA"/>
    <w:rsid w:val="00556AB4"/>
    <w:rsid w:val="005573A5"/>
    <w:rsid w:val="005574EF"/>
    <w:rsid w:val="005576C4"/>
    <w:rsid w:val="005577A9"/>
    <w:rsid w:val="005604A3"/>
    <w:rsid w:val="005605E4"/>
    <w:rsid w:val="0056105B"/>
    <w:rsid w:val="00561073"/>
    <w:rsid w:val="00561979"/>
    <w:rsid w:val="00561A77"/>
    <w:rsid w:val="00561C6C"/>
    <w:rsid w:val="00564245"/>
    <w:rsid w:val="00564736"/>
    <w:rsid w:val="00564F5C"/>
    <w:rsid w:val="00565156"/>
    <w:rsid w:val="0056569E"/>
    <w:rsid w:val="005661A7"/>
    <w:rsid w:val="005661DB"/>
    <w:rsid w:val="00566683"/>
    <w:rsid w:val="0056687A"/>
    <w:rsid w:val="00566CC5"/>
    <w:rsid w:val="00567166"/>
    <w:rsid w:val="00567493"/>
    <w:rsid w:val="0056778B"/>
    <w:rsid w:val="0057003B"/>
    <w:rsid w:val="00570A27"/>
    <w:rsid w:val="00570E01"/>
    <w:rsid w:val="00570EC0"/>
    <w:rsid w:val="00570FC5"/>
    <w:rsid w:val="005710FB"/>
    <w:rsid w:val="00571718"/>
    <w:rsid w:val="005719EF"/>
    <w:rsid w:val="005725F4"/>
    <w:rsid w:val="00572638"/>
    <w:rsid w:val="00572A9C"/>
    <w:rsid w:val="00572B82"/>
    <w:rsid w:val="00573A6E"/>
    <w:rsid w:val="00573ED9"/>
    <w:rsid w:val="00573EDA"/>
    <w:rsid w:val="00573F4E"/>
    <w:rsid w:val="00574149"/>
    <w:rsid w:val="005741F6"/>
    <w:rsid w:val="005749DF"/>
    <w:rsid w:val="00574A0E"/>
    <w:rsid w:val="00575021"/>
    <w:rsid w:val="0057507A"/>
    <w:rsid w:val="00575938"/>
    <w:rsid w:val="005759E9"/>
    <w:rsid w:val="00575C35"/>
    <w:rsid w:val="00575FF5"/>
    <w:rsid w:val="00576098"/>
    <w:rsid w:val="00576F36"/>
    <w:rsid w:val="005771D3"/>
    <w:rsid w:val="005771E6"/>
    <w:rsid w:val="0057775F"/>
    <w:rsid w:val="00577CAC"/>
    <w:rsid w:val="00577F2F"/>
    <w:rsid w:val="00580E7D"/>
    <w:rsid w:val="0058122F"/>
    <w:rsid w:val="0058196A"/>
    <w:rsid w:val="00581E21"/>
    <w:rsid w:val="00581FBC"/>
    <w:rsid w:val="005828D4"/>
    <w:rsid w:val="00582954"/>
    <w:rsid w:val="00582A30"/>
    <w:rsid w:val="00582DCD"/>
    <w:rsid w:val="00583D1E"/>
    <w:rsid w:val="005840CD"/>
    <w:rsid w:val="00584268"/>
    <w:rsid w:val="00584394"/>
    <w:rsid w:val="00584955"/>
    <w:rsid w:val="00584F14"/>
    <w:rsid w:val="00585487"/>
    <w:rsid w:val="005857DA"/>
    <w:rsid w:val="00585E3B"/>
    <w:rsid w:val="00585EE9"/>
    <w:rsid w:val="00586602"/>
    <w:rsid w:val="0058667A"/>
    <w:rsid w:val="00586FCB"/>
    <w:rsid w:val="00587452"/>
    <w:rsid w:val="0058799E"/>
    <w:rsid w:val="00587C6A"/>
    <w:rsid w:val="00591022"/>
    <w:rsid w:val="005910E0"/>
    <w:rsid w:val="0059125D"/>
    <w:rsid w:val="00591DD7"/>
    <w:rsid w:val="00591E1A"/>
    <w:rsid w:val="005921B5"/>
    <w:rsid w:val="00592321"/>
    <w:rsid w:val="0059259C"/>
    <w:rsid w:val="00592653"/>
    <w:rsid w:val="0059274F"/>
    <w:rsid w:val="005928A4"/>
    <w:rsid w:val="00592F5C"/>
    <w:rsid w:val="005934EE"/>
    <w:rsid w:val="00593548"/>
    <w:rsid w:val="00593772"/>
    <w:rsid w:val="0059386A"/>
    <w:rsid w:val="005939E6"/>
    <w:rsid w:val="00594929"/>
    <w:rsid w:val="0059759B"/>
    <w:rsid w:val="0059781E"/>
    <w:rsid w:val="005A0297"/>
    <w:rsid w:val="005A0692"/>
    <w:rsid w:val="005A078E"/>
    <w:rsid w:val="005A07A2"/>
    <w:rsid w:val="005A098E"/>
    <w:rsid w:val="005A0F62"/>
    <w:rsid w:val="005A15F7"/>
    <w:rsid w:val="005A196F"/>
    <w:rsid w:val="005A1A6E"/>
    <w:rsid w:val="005A1AA0"/>
    <w:rsid w:val="005A1B94"/>
    <w:rsid w:val="005A1E43"/>
    <w:rsid w:val="005A20F0"/>
    <w:rsid w:val="005A2517"/>
    <w:rsid w:val="005A2A9D"/>
    <w:rsid w:val="005A35BB"/>
    <w:rsid w:val="005A3788"/>
    <w:rsid w:val="005A37E1"/>
    <w:rsid w:val="005A3C7E"/>
    <w:rsid w:val="005A3ED6"/>
    <w:rsid w:val="005A4046"/>
    <w:rsid w:val="005A456C"/>
    <w:rsid w:val="005A4CE5"/>
    <w:rsid w:val="005A4DB6"/>
    <w:rsid w:val="005A5246"/>
    <w:rsid w:val="005A57D7"/>
    <w:rsid w:val="005A5AAA"/>
    <w:rsid w:val="005A5D2D"/>
    <w:rsid w:val="005A5FE9"/>
    <w:rsid w:val="005A62EA"/>
    <w:rsid w:val="005A71C5"/>
    <w:rsid w:val="005A72BB"/>
    <w:rsid w:val="005A75D7"/>
    <w:rsid w:val="005A7636"/>
    <w:rsid w:val="005A7663"/>
    <w:rsid w:val="005A7829"/>
    <w:rsid w:val="005A7F30"/>
    <w:rsid w:val="005B0111"/>
    <w:rsid w:val="005B13B3"/>
    <w:rsid w:val="005B1C35"/>
    <w:rsid w:val="005B207D"/>
    <w:rsid w:val="005B2177"/>
    <w:rsid w:val="005B23BE"/>
    <w:rsid w:val="005B3247"/>
    <w:rsid w:val="005B387F"/>
    <w:rsid w:val="005B3CB0"/>
    <w:rsid w:val="005B4434"/>
    <w:rsid w:val="005B4564"/>
    <w:rsid w:val="005B4B72"/>
    <w:rsid w:val="005B4BB2"/>
    <w:rsid w:val="005B538E"/>
    <w:rsid w:val="005B5748"/>
    <w:rsid w:val="005B6264"/>
    <w:rsid w:val="005B65FF"/>
    <w:rsid w:val="005B66D3"/>
    <w:rsid w:val="005B6C1A"/>
    <w:rsid w:val="005B6CAE"/>
    <w:rsid w:val="005B6CC0"/>
    <w:rsid w:val="005B6EFB"/>
    <w:rsid w:val="005B7001"/>
    <w:rsid w:val="005B724A"/>
    <w:rsid w:val="005B7307"/>
    <w:rsid w:val="005C072A"/>
    <w:rsid w:val="005C0CAB"/>
    <w:rsid w:val="005C120A"/>
    <w:rsid w:val="005C181C"/>
    <w:rsid w:val="005C1902"/>
    <w:rsid w:val="005C1C8C"/>
    <w:rsid w:val="005C2749"/>
    <w:rsid w:val="005C2ABA"/>
    <w:rsid w:val="005C2E4A"/>
    <w:rsid w:val="005C2E6B"/>
    <w:rsid w:val="005C304D"/>
    <w:rsid w:val="005C3097"/>
    <w:rsid w:val="005C31BF"/>
    <w:rsid w:val="005C320B"/>
    <w:rsid w:val="005C36F6"/>
    <w:rsid w:val="005C3867"/>
    <w:rsid w:val="005C3AD7"/>
    <w:rsid w:val="005C3DA5"/>
    <w:rsid w:val="005C3FD8"/>
    <w:rsid w:val="005C40CA"/>
    <w:rsid w:val="005C4E5B"/>
    <w:rsid w:val="005C53FE"/>
    <w:rsid w:val="005C5BF2"/>
    <w:rsid w:val="005C5CC0"/>
    <w:rsid w:val="005C5EA4"/>
    <w:rsid w:val="005D06C9"/>
    <w:rsid w:val="005D136C"/>
    <w:rsid w:val="005D228F"/>
    <w:rsid w:val="005D2518"/>
    <w:rsid w:val="005D26E1"/>
    <w:rsid w:val="005D2701"/>
    <w:rsid w:val="005D2CC0"/>
    <w:rsid w:val="005D37DB"/>
    <w:rsid w:val="005D42BE"/>
    <w:rsid w:val="005D44F3"/>
    <w:rsid w:val="005D4600"/>
    <w:rsid w:val="005D4764"/>
    <w:rsid w:val="005D4CC1"/>
    <w:rsid w:val="005D4F70"/>
    <w:rsid w:val="005D5C63"/>
    <w:rsid w:val="005D60A3"/>
    <w:rsid w:val="005D6528"/>
    <w:rsid w:val="005D6B30"/>
    <w:rsid w:val="005D72C6"/>
    <w:rsid w:val="005D7ACA"/>
    <w:rsid w:val="005E0158"/>
    <w:rsid w:val="005E023A"/>
    <w:rsid w:val="005E0388"/>
    <w:rsid w:val="005E05A4"/>
    <w:rsid w:val="005E23F8"/>
    <w:rsid w:val="005E29A9"/>
    <w:rsid w:val="005E3128"/>
    <w:rsid w:val="005E3836"/>
    <w:rsid w:val="005E3845"/>
    <w:rsid w:val="005E3C40"/>
    <w:rsid w:val="005E3D02"/>
    <w:rsid w:val="005E4134"/>
    <w:rsid w:val="005E4372"/>
    <w:rsid w:val="005E455A"/>
    <w:rsid w:val="005E4801"/>
    <w:rsid w:val="005E4A98"/>
    <w:rsid w:val="005E4C8F"/>
    <w:rsid w:val="005E51C5"/>
    <w:rsid w:val="005E5A87"/>
    <w:rsid w:val="005E62A8"/>
    <w:rsid w:val="005E630B"/>
    <w:rsid w:val="005E64D0"/>
    <w:rsid w:val="005E64E3"/>
    <w:rsid w:val="005E6E99"/>
    <w:rsid w:val="005E7463"/>
    <w:rsid w:val="005E74A6"/>
    <w:rsid w:val="005E77B8"/>
    <w:rsid w:val="005E7A0E"/>
    <w:rsid w:val="005E7A79"/>
    <w:rsid w:val="005F02BA"/>
    <w:rsid w:val="005F1BA3"/>
    <w:rsid w:val="005F255B"/>
    <w:rsid w:val="005F30B4"/>
    <w:rsid w:val="005F30DC"/>
    <w:rsid w:val="005F3215"/>
    <w:rsid w:val="005F3219"/>
    <w:rsid w:val="005F35AE"/>
    <w:rsid w:val="005F3997"/>
    <w:rsid w:val="005F3B73"/>
    <w:rsid w:val="005F4082"/>
    <w:rsid w:val="005F4327"/>
    <w:rsid w:val="005F446F"/>
    <w:rsid w:val="005F4615"/>
    <w:rsid w:val="005F4A26"/>
    <w:rsid w:val="005F5DF0"/>
    <w:rsid w:val="005F6204"/>
    <w:rsid w:val="005F626E"/>
    <w:rsid w:val="005F62DF"/>
    <w:rsid w:val="005F665E"/>
    <w:rsid w:val="005F6D6D"/>
    <w:rsid w:val="005F6EFF"/>
    <w:rsid w:val="005F71F0"/>
    <w:rsid w:val="005F7368"/>
    <w:rsid w:val="005F781D"/>
    <w:rsid w:val="005F7A8E"/>
    <w:rsid w:val="0060017C"/>
    <w:rsid w:val="006007FA"/>
    <w:rsid w:val="00600E5A"/>
    <w:rsid w:val="00601044"/>
    <w:rsid w:val="0060106A"/>
    <w:rsid w:val="00602334"/>
    <w:rsid w:val="00602D67"/>
    <w:rsid w:val="006037D3"/>
    <w:rsid w:val="00603F8E"/>
    <w:rsid w:val="006042F6"/>
    <w:rsid w:val="0060457F"/>
    <w:rsid w:val="006045E2"/>
    <w:rsid w:val="00604B1F"/>
    <w:rsid w:val="00604BB0"/>
    <w:rsid w:val="00604BBF"/>
    <w:rsid w:val="00604D38"/>
    <w:rsid w:val="00604FA8"/>
    <w:rsid w:val="00605184"/>
    <w:rsid w:val="006058D7"/>
    <w:rsid w:val="00605E26"/>
    <w:rsid w:val="0060617B"/>
    <w:rsid w:val="00606BC3"/>
    <w:rsid w:val="00606E3B"/>
    <w:rsid w:val="00606EF4"/>
    <w:rsid w:val="00607284"/>
    <w:rsid w:val="00607309"/>
    <w:rsid w:val="00607394"/>
    <w:rsid w:val="00607399"/>
    <w:rsid w:val="00607914"/>
    <w:rsid w:val="00607DE9"/>
    <w:rsid w:val="0061071C"/>
    <w:rsid w:val="00611019"/>
    <w:rsid w:val="00611075"/>
    <w:rsid w:val="006111E2"/>
    <w:rsid w:val="006111E7"/>
    <w:rsid w:val="00611710"/>
    <w:rsid w:val="00611BFC"/>
    <w:rsid w:val="00611C7E"/>
    <w:rsid w:val="00612575"/>
    <w:rsid w:val="00612D59"/>
    <w:rsid w:val="00612F77"/>
    <w:rsid w:val="00613004"/>
    <w:rsid w:val="006135B3"/>
    <w:rsid w:val="0061456B"/>
    <w:rsid w:val="00614578"/>
    <w:rsid w:val="00614726"/>
    <w:rsid w:val="00614785"/>
    <w:rsid w:val="0061478A"/>
    <w:rsid w:val="00614A44"/>
    <w:rsid w:val="00614B87"/>
    <w:rsid w:val="006155F7"/>
    <w:rsid w:val="00615917"/>
    <w:rsid w:val="006164F7"/>
    <w:rsid w:val="006165BE"/>
    <w:rsid w:val="00616937"/>
    <w:rsid w:val="00616B52"/>
    <w:rsid w:val="00616B7A"/>
    <w:rsid w:val="00617308"/>
    <w:rsid w:val="00617414"/>
    <w:rsid w:val="006178C6"/>
    <w:rsid w:val="00617AA9"/>
    <w:rsid w:val="00620885"/>
    <w:rsid w:val="006208FD"/>
    <w:rsid w:val="0062145F"/>
    <w:rsid w:val="0062304C"/>
    <w:rsid w:val="00623345"/>
    <w:rsid w:val="00624845"/>
    <w:rsid w:val="00624BAF"/>
    <w:rsid w:val="00624D8D"/>
    <w:rsid w:val="00624EC4"/>
    <w:rsid w:val="00624EDD"/>
    <w:rsid w:val="006258CA"/>
    <w:rsid w:val="00625D4A"/>
    <w:rsid w:val="00626400"/>
    <w:rsid w:val="0062648E"/>
    <w:rsid w:val="00626512"/>
    <w:rsid w:val="006276F1"/>
    <w:rsid w:val="00627DEA"/>
    <w:rsid w:val="006302D6"/>
    <w:rsid w:val="00631A8D"/>
    <w:rsid w:val="00631DAB"/>
    <w:rsid w:val="00631EA9"/>
    <w:rsid w:val="0063216D"/>
    <w:rsid w:val="00632560"/>
    <w:rsid w:val="00632BAE"/>
    <w:rsid w:val="00632DC5"/>
    <w:rsid w:val="006333BC"/>
    <w:rsid w:val="00633D01"/>
    <w:rsid w:val="00634038"/>
    <w:rsid w:val="0063423C"/>
    <w:rsid w:val="006354AE"/>
    <w:rsid w:val="00636016"/>
    <w:rsid w:val="006364E5"/>
    <w:rsid w:val="00636667"/>
    <w:rsid w:val="00636B8A"/>
    <w:rsid w:val="00636BD0"/>
    <w:rsid w:val="00636C84"/>
    <w:rsid w:val="00636EA5"/>
    <w:rsid w:val="0063721C"/>
    <w:rsid w:val="006378B7"/>
    <w:rsid w:val="006400F0"/>
    <w:rsid w:val="006403EC"/>
    <w:rsid w:val="006404DA"/>
    <w:rsid w:val="00640EF8"/>
    <w:rsid w:val="00641160"/>
    <w:rsid w:val="006411D3"/>
    <w:rsid w:val="0064177C"/>
    <w:rsid w:val="00641B2F"/>
    <w:rsid w:val="00641C56"/>
    <w:rsid w:val="0064237E"/>
    <w:rsid w:val="006426AC"/>
    <w:rsid w:val="00642965"/>
    <w:rsid w:val="00642D26"/>
    <w:rsid w:val="00643328"/>
    <w:rsid w:val="0064398A"/>
    <w:rsid w:val="0064444B"/>
    <w:rsid w:val="006444E1"/>
    <w:rsid w:val="0064491E"/>
    <w:rsid w:val="00644A62"/>
    <w:rsid w:val="00644F77"/>
    <w:rsid w:val="00646320"/>
    <w:rsid w:val="00646DF5"/>
    <w:rsid w:val="0064707E"/>
    <w:rsid w:val="006470FE"/>
    <w:rsid w:val="006476D3"/>
    <w:rsid w:val="00647E8E"/>
    <w:rsid w:val="00647F3F"/>
    <w:rsid w:val="00650326"/>
    <w:rsid w:val="00650BB3"/>
    <w:rsid w:val="00650C34"/>
    <w:rsid w:val="0065107A"/>
    <w:rsid w:val="006517AB"/>
    <w:rsid w:val="00651A22"/>
    <w:rsid w:val="00651ABC"/>
    <w:rsid w:val="00652028"/>
    <w:rsid w:val="00652509"/>
    <w:rsid w:val="00652783"/>
    <w:rsid w:val="0065357C"/>
    <w:rsid w:val="00653751"/>
    <w:rsid w:val="00653823"/>
    <w:rsid w:val="00653EA0"/>
    <w:rsid w:val="006545D8"/>
    <w:rsid w:val="00654B4E"/>
    <w:rsid w:val="0065539A"/>
    <w:rsid w:val="0065544A"/>
    <w:rsid w:val="00655846"/>
    <w:rsid w:val="00655A85"/>
    <w:rsid w:val="00655CCE"/>
    <w:rsid w:val="006560BA"/>
    <w:rsid w:val="006564E1"/>
    <w:rsid w:val="00656615"/>
    <w:rsid w:val="00656952"/>
    <w:rsid w:val="00657641"/>
    <w:rsid w:val="00657844"/>
    <w:rsid w:val="00657897"/>
    <w:rsid w:val="0065789A"/>
    <w:rsid w:val="00657911"/>
    <w:rsid w:val="00657E7B"/>
    <w:rsid w:val="00660190"/>
    <w:rsid w:val="0066026A"/>
    <w:rsid w:val="006606E0"/>
    <w:rsid w:val="00660AC6"/>
    <w:rsid w:val="00660B96"/>
    <w:rsid w:val="00661291"/>
    <w:rsid w:val="006614A4"/>
    <w:rsid w:val="00661698"/>
    <w:rsid w:val="00661988"/>
    <w:rsid w:val="00661D46"/>
    <w:rsid w:val="0066227A"/>
    <w:rsid w:val="00662465"/>
    <w:rsid w:val="00662FFF"/>
    <w:rsid w:val="006632A8"/>
    <w:rsid w:val="006635B4"/>
    <w:rsid w:val="00663A41"/>
    <w:rsid w:val="0066454F"/>
    <w:rsid w:val="00664B1D"/>
    <w:rsid w:val="00664C40"/>
    <w:rsid w:val="00664CD0"/>
    <w:rsid w:val="00665039"/>
    <w:rsid w:val="0066504A"/>
    <w:rsid w:val="0066545E"/>
    <w:rsid w:val="00665AD0"/>
    <w:rsid w:val="00666647"/>
    <w:rsid w:val="0066672B"/>
    <w:rsid w:val="00666894"/>
    <w:rsid w:val="00666A68"/>
    <w:rsid w:val="00666C73"/>
    <w:rsid w:val="00666C85"/>
    <w:rsid w:val="00667020"/>
    <w:rsid w:val="0066705B"/>
    <w:rsid w:val="00667080"/>
    <w:rsid w:val="00667512"/>
    <w:rsid w:val="00667840"/>
    <w:rsid w:val="0067004F"/>
    <w:rsid w:val="00670DFB"/>
    <w:rsid w:val="00670EC0"/>
    <w:rsid w:val="00671738"/>
    <w:rsid w:val="0067244C"/>
    <w:rsid w:val="00672922"/>
    <w:rsid w:val="00672CD9"/>
    <w:rsid w:val="00673B22"/>
    <w:rsid w:val="00673BCA"/>
    <w:rsid w:val="0067449E"/>
    <w:rsid w:val="006744A2"/>
    <w:rsid w:val="006745B7"/>
    <w:rsid w:val="00674D07"/>
    <w:rsid w:val="00674DBB"/>
    <w:rsid w:val="0067540B"/>
    <w:rsid w:val="0067554D"/>
    <w:rsid w:val="00675AF8"/>
    <w:rsid w:val="00675FDC"/>
    <w:rsid w:val="00676546"/>
    <w:rsid w:val="006766D7"/>
    <w:rsid w:val="006767A0"/>
    <w:rsid w:val="00676BC7"/>
    <w:rsid w:val="00676CC7"/>
    <w:rsid w:val="00677033"/>
    <w:rsid w:val="006775E6"/>
    <w:rsid w:val="00677FBD"/>
    <w:rsid w:val="00680036"/>
    <w:rsid w:val="00680508"/>
    <w:rsid w:val="00680AF5"/>
    <w:rsid w:val="00680FAC"/>
    <w:rsid w:val="00681781"/>
    <w:rsid w:val="006822A9"/>
    <w:rsid w:val="0068242B"/>
    <w:rsid w:val="0068250C"/>
    <w:rsid w:val="00682D5B"/>
    <w:rsid w:val="006833C1"/>
    <w:rsid w:val="006836A7"/>
    <w:rsid w:val="00683A4E"/>
    <w:rsid w:val="00683BCA"/>
    <w:rsid w:val="00684164"/>
    <w:rsid w:val="00684788"/>
    <w:rsid w:val="00684AFD"/>
    <w:rsid w:val="00684B08"/>
    <w:rsid w:val="00684BDC"/>
    <w:rsid w:val="00684C47"/>
    <w:rsid w:val="006851F5"/>
    <w:rsid w:val="00685431"/>
    <w:rsid w:val="00685477"/>
    <w:rsid w:val="00685B94"/>
    <w:rsid w:val="0068647A"/>
    <w:rsid w:val="006871FA"/>
    <w:rsid w:val="006879BE"/>
    <w:rsid w:val="006900CC"/>
    <w:rsid w:val="00690171"/>
    <w:rsid w:val="00690D8F"/>
    <w:rsid w:val="00690DDC"/>
    <w:rsid w:val="0069108F"/>
    <w:rsid w:val="006910B7"/>
    <w:rsid w:val="00691463"/>
    <w:rsid w:val="006934D3"/>
    <w:rsid w:val="00693B7E"/>
    <w:rsid w:val="00693C95"/>
    <w:rsid w:val="00693DA8"/>
    <w:rsid w:val="00693DB3"/>
    <w:rsid w:val="006940B3"/>
    <w:rsid w:val="00694CCD"/>
    <w:rsid w:val="00694E21"/>
    <w:rsid w:val="00695450"/>
    <w:rsid w:val="00695BC0"/>
    <w:rsid w:val="00697134"/>
    <w:rsid w:val="006975D0"/>
    <w:rsid w:val="006978D1"/>
    <w:rsid w:val="00697EED"/>
    <w:rsid w:val="006A0226"/>
    <w:rsid w:val="006A02E5"/>
    <w:rsid w:val="006A053C"/>
    <w:rsid w:val="006A07FA"/>
    <w:rsid w:val="006A0B82"/>
    <w:rsid w:val="006A11E5"/>
    <w:rsid w:val="006A138E"/>
    <w:rsid w:val="006A2004"/>
    <w:rsid w:val="006A2572"/>
    <w:rsid w:val="006A2A36"/>
    <w:rsid w:val="006A2D74"/>
    <w:rsid w:val="006A31A4"/>
    <w:rsid w:val="006A34B9"/>
    <w:rsid w:val="006A3928"/>
    <w:rsid w:val="006A3DC8"/>
    <w:rsid w:val="006A4FF5"/>
    <w:rsid w:val="006A5187"/>
    <w:rsid w:val="006A601B"/>
    <w:rsid w:val="006A634D"/>
    <w:rsid w:val="006A6878"/>
    <w:rsid w:val="006A7333"/>
    <w:rsid w:val="006B01FD"/>
    <w:rsid w:val="006B03EB"/>
    <w:rsid w:val="006B14DD"/>
    <w:rsid w:val="006B2753"/>
    <w:rsid w:val="006B286F"/>
    <w:rsid w:val="006B2C92"/>
    <w:rsid w:val="006B2E0B"/>
    <w:rsid w:val="006B3048"/>
    <w:rsid w:val="006B32EA"/>
    <w:rsid w:val="006B34D0"/>
    <w:rsid w:val="006B354A"/>
    <w:rsid w:val="006B37C1"/>
    <w:rsid w:val="006B3AF6"/>
    <w:rsid w:val="006B3CB2"/>
    <w:rsid w:val="006B4014"/>
    <w:rsid w:val="006B4875"/>
    <w:rsid w:val="006B505B"/>
    <w:rsid w:val="006B53CB"/>
    <w:rsid w:val="006B5766"/>
    <w:rsid w:val="006B586B"/>
    <w:rsid w:val="006B5A1C"/>
    <w:rsid w:val="006B5EAD"/>
    <w:rsid w:val="006B63D6"/>
    <w:rsid w:val="006B65D4"/>
    <w:rsid w:val="006B65F7"/>
    <w:rsid w:val="006B696B"/>
    <w:rsid w:val="006B6C1A"/>
    <w:rsid w:val="006B7162"/>
    <w:rsid w:val="006B75EC"/>
    <w:rsid w:val="006B7905"/>
    <w:rsid w:val="006B7AB4"/>
    <w:rsid w:val="006B7B20"/>
    <w:rsid w:val="006C0229"/>
    <w:rsid w:val="006C03F4"/>
    <w:rsid w:val="006C2090"/>
    <w:rsid w:val="006C263D"/>
    <w:rsid w:val="006C2909"/>
    <w:rsid w:val="006C290F"/>
    <w:rsid w:val="006C2DF3"/>
    <w:rsid w:val="006C3129"/>
    <w:rsid w:val="006C3409"/>
    <w:rsid w:val="006C3785"/>
    <w:rsid w:val="006C3C9B"/>
    <w:rsid w:val="006C3CBE"/>
    <w:rsid w:val="006C44CA"/>
    <w:rsid w:val="006C4B39"/>
    <w:rsid w:val="006C4F33"/>
    <w:rsid w:val="006C52B8"/>
    <w:rsid w:val="006C59C9"/>
    <w:rsid w:val="006C5D6D"/>
    <w:rsid w:val="006C6295"/>
    <w:rsid w:val="006C69BC"/>
    <w:rsid w:val="006C6C25"/>
    <w:rsid w:val="006D00C8"/>
    <w:rsid w:val="006D03B1"/>
    <w:rsid w:val="006D073C"/>
    <w:rsid w:val="006D0817"/>
    <w:rsid w:val="006D0FE6"/>
    <w:rsid w:val="006D10FA"/>
    <w:rsid w:val="006D145B"/>
    <w:rsid w:val="006D1945"/>
    <w:rsid w:val="006D1B61"/>
    <w:rsid w:val="006D1D0A"/>
    <w:rsid w:val="006D1ED4"/>
    <w:rsid w:val="006D2384"/>
    <w:rsid w:val="006D29C7"/>
    <w:rsid w:val="006D2AD9"/>
    <w:rsid w:val="006D32D4"/>
    <w:rsid w:val="006D3827"/>
    <w:rsid w:val="006D3DC2"/>
    <w:rsid w:val="006D48A7"/>
    <w:rsid w:val="006D4B7F"/>
    <w:rsid w:val="006D4EB6"/>
    <w:rsid w:val="006D62A1"/>
    <w:rsid w:val="006D6AFF"/>
    <w:rsid w:val="006D7251"/>
    <w:rsid w:val="006D7A83"/>
    <w:rsid w:val="006E0844"/>
    <w:rsid w:val="006E0E5D"/>
    <w:rsid w:val="006E144C"/>
    <w:rsid w:val="006E1C0C"/>
    <w:rsid w:val="006E1E78"/>
    <w:rsid w:val="006E2014"/>
    <w:rsid w:val="006E205E"/>
    <w:rsid w:val="006E2130"/>
    <w:rsid w:val="006E23EC"/>
    <w:rsid w:val="006E28EC"/>
    <w:rsid w:val="006E2C63"/>
    <w:rsid w:val="006E2F6C"/>
    <w:rsid w:val="006E3216"/>
    <w:rsid w:val="006E33D0"/>
    <w:rsid w:val="006E36BD"/>
    <w:rsid w:val="006E3FF0"/>
    <w:rsid w:val="006E438C"/>
    <w:rsid w:val="006E5645"/>
    <w:rsid w:val="006E56BE"/>
    <w:rsid w:val="006E5E5B"/>
    <w:rsid w:val="006E6237"/>
    <w:rsid w:val="006E66EA"/>
    <w:rsid w:val="006E6FA4"/>
    <w:rsid w:val="006E77A5"/>
    <w:rsid w:val="006F015A"/>
    <w:rsid w:val="006F02D9"/>
    <w:rsid w:val="006F085E"/>
    <w:rsid w:val="006F0C78"/>
    <w:rsid w:val="006F0DA6"/>
    <w:rsid w:val="006F14A2"/>
    <w:rsid w:val="006F1D18"/>
    <w:rsid w:val="006F1EF2"/>
    <w:rsid w:val="006F2041"/>
    <w:rsid w:val="006F23CD"/>
    <w:rsid w:val="006F2844"/>
    <w:rsid w:val="006F28A8"/>
    <w:rsid w:val="006F2A93"/>
    <w:rsid w:val="006F2D18"/>
    <w:rsid w:val="006F2D60"/>
    <w:rsid w:val="006F34E3"/>
    <w:rsid w:val="006F3BF6"/>
    <w:rsid w:val="006F4016"/>
    <w:rsid w:val="006F4156"/>
    <w:rsid w:val="006F4A20"/>
    <w:rsid w:val="006F5992"/>
    <w:rsid w:val="006F5AF4"/>
    <w:rsid w:val="006F6185"/>
    <w:rsid w:val="006F65B7"/>
    <w:rsid w:val="006F65D8"/>
    <w:rsid w:val="006F7629"/>
    <w:rsid w:val="006F7AAA"/>
    <w:rsid w:val="006F7BE5"/>
    <w:rsid w:val="007001BC"/>
    <w:rsid w:val="007008C4"/>
    <w:rsid w:val="00700951"/>
    <w:rsid w:val="00700B05"/>
    <w:rsid w:val="00700C58"/>
    <w:rsid w:val="007010B1"/>
    <w:rsid w:val="00701109"/>
    <w:rsid w:val="00701365"/>
    <w:rsid w:val="00701563"/>
    <w:rsid w:val="00701DA7"/>
    <w:rsid w:val="00701F14"/>
    <w:rsid w:val="00702129"/>
    <w:rsid w:val="00702DB3"/>
    <w:rsid w:val="00702FD8"/>
    <w:rsid w:val="007040AF"/>
    <w:rsid w:val="007059FB"/>
    <w:rsid w:val="007063A5"/>
    <w:rsid w:val="007063E5"/>
    <w:rsid w:val="00707344"/>
    <w:rsid w:val="00707ADA"/>
    <w:rsid w:val="0071074D"/>
    <w:rsid w:val="0071087C"/>
    <w:rsid w:val="00711005"/>
    <w:rsid w:val="00711070"/>
    <w:rsid w:val="00711707"/>
    <w:rsid w:val="00711748"/>
    <w:rsid w:val="00712392"/>
    <w:rsid w:val="00713E9F"/>
    <w:rsid w:val="00714038"/>
    <w:rsid w:val="00714273"/>
    <w:rsid w:val="0071582A"/>
    <w:rsid w:val="00715BC8"/>
    <w:rsid w:val="007166DE"/>
    <w:rsid w:val="00716AFD"/>
    <w:rsid w:val="00716E2C"/>
    <w:rsid w:val="00717326"/>
    <w:rsid w:val="00717535"/>
    <w:rsid w:val="00717A9D"/>
    <w:rsid w:val="00717B2D"/>
    <w:rsid w:val="00720743"/>
    <w:rsid w:val="007209A0"/>
    <w:rsid w:val="00720BCF"/>
    <w:rsid w:val="00720C94"/>
    <w:rsid w:val="00721561"/>
    <w:rsid w:val="00721615"/>
    <w:rsid w:val="00721AA9"/>
    <w:rsid w:val="00721E36"/>
    <w:rsid w:val="00721FA4"/>
    <w:rsid w:val="0072207C"/>
    <w:rsid w:val="00722203"/>
    <w:rsid w:val="00722303"/>
    <w:rsid w:val="00722571"/>
    <w:rsid w:val="0072266B"/>
    <w:rsid w:val="00722AB8"/>
    <w:rsid w:val="00722C6F"/>
    <w:rsid w:val="00722F01"/>
    <w:rsid w:val="007230AC"/>
    <w:rsid w:val="0072327C"/>
    <w:rsid w:val="007233B9"/>
    <w:rsid w:val="0072346C"/>
    <w:rsid w:val="0072407F"/>
    <w:rsid w:val="0072414C"/>
    <w:rsid w:val="007243DA"/>
    <w:rsid w:val="0072474E"/>
    <w:rsid w:val="00724916"/>
    <w:rsid w:val="00724B26"/>
    <w:rsid w:val="0072523E"/>
    <w:rsid w:val="007252D7"/>
    <w:rsid w:val="007253A1"/>
    <w:rsid w:val="00725735"/>
    <w:rsid w:val="00725860"/>
    <w:rsid w:val="00726916"/>
    <w:rsid w:val="00727300"/>
    <w:rsid w:val="007274AF"/>
    <w:rsid w:val="00730647"/>
    <w:rsid w:val="0073070B"/>
    <w:rsid w:val="00731931"/>
    <w:rsid w:val="00731D4C"/>
    <w:rsid w:val="007320AB"/>
    <w:rsid w:val="007320F5"/>
    <w:rsid w:val="0073247F"/>
    <w:rsid w:val="007324B4"/>
    <w:rsid w:val="00732A83"/>
    <w:rsid w:val="00733437"/>
    <w:rsid w:val="00733D19"/>
    <w:rsid w:val="00733EEB"/>
    <w:rsid w:val="007342AC"/>
    <w:rsid w:val="007342AF"/>
    <w:rsid w:val="007349E4"/>
    <w:rsid w:val="0073511C"/>
    <w:rsid w:val="00735210"/>
    <w:rsid w:val="00735244"/>
    <w:rsid w:val="00735E42"/>
    <w:rsid w:val="0073647A"/>
    <w:rsid w:val="00736D98"/>
    <w:rsid w:val="00737E50"/>
    <w:rsid w:val="00740128"/>
    <w:rsid w:val="0074029E"/>
    <w:rsid w:val="00740583"/>
    <w:rsid w:val="007408A9"/>
    <w:rsid w:val="007410E9"/>
    <w:rsid w:val="0074157D"/>
    <w:rsid w:val="00741C13"/>
    <w:rsid w:val="00741CFE"/>
    <w:rsid w:val="007424AB"/>
    <w:rsid w:val="00742510"/>
    <w:rsid w:val="007425BD"/>
    <w:rsid w:val="00742BA3"/>
    <w:rsid w:val="0074310E"/>
    <w:rsid w:val="007435F3"/>
    <w:rsid w:val="00743F47"/>
    <w:rsid w:val="00745CA8"/>
    <w:rsid w:val="00745EE3"/>
    <w:rsid w:val="00745FAB"/>
    <w:rsid w:val="00746299"/>
    <w:rsid w:val="00746511"/>
    <w:rsid w:val="00746C7C"/>
    <w:rsid w:val="007474D7"/>
    <w:rsid w:val="00747747"/>
    <w:rsid w:val="007478CC"/>
    <w:rsid w:val="00750A81"/>
    <w:rsid w:val="00750C1D"/>
    <w:rsid w:val="007514B9"/>
    <w:rsid w:val="007514CB"/>
    <w:rsid w:val="00751658"/>
    <w:rsid w:val="00751796"/>
    <w:rsid w:val="0075234D"/>
    <w:rsid w:val="00752573"/>
    <w:rsid w:val="00752882"/>
    <w:rsid w:val="0075304E"/>
    <w:rsid w:val="00753386"/>
    <w:rsid w:val="007534FD"/>
    <w:rsid w:val="007535DA"/>
    <w:rsid w:val="0075440B"/>
    <w:rsid w:val="00754652"/>
    <w:rsid w:val="00754879"/>
    <w:rsid w:val="00754A15"/>
    <w:rsid w:val="00754F68"/>
    <w:rsid w:val="0075549E"/>
    <w:rsid w:val="007558B8"/>
    <w:rsid w:val="00755AA7"/>
    <w:rsid w:val="00755FE7"/>
    <w:rsid w:val="0075689B"/>
    <w:rsid w:val="0075720D"/>
    <w:rsid w:val="00757229"/>
    <w:rsid w:val="0075756D"/>
    <w:rsid w:val="00757F0A"/>
    <w:rsid w:val="007605D0"/>
    <w:rsid w:val="00760AF7"/>
    <w:rsid w:val="00760DBD"/>
    <w:rsid w:val="00760F26"/>
    <w:rsid w:val="0076106C"/>
    <w:rsid w:val="00761443"/>
    <w:rsid w:val="007617F7"/>
    <w:rsid w:val="00761815"/>
    <w:rsid w:val="00761960"/>
    <w:rsid w:val="0076211E"/>
    <w:rsid w:val="00762C3A"/>
    <w:rsid w:val="0076337E"/>
    <w:rsid w:val="0076421A"/>
    <w:rsid w:val="00764230"/>
    <w:rsid w:val="00764456"/>
    <w:rsid w:val="007647CD"/>
    <w:rsid w:val="00764B4A"/>
    <w:rsid w:val="00764B82"/>
    <w:rsid w:val="00764C3B"/>
    <w:rsid w:val="00764DEE"/>
    <w:rsid w:val="0076521E"/>
    <w:rsid w:val="00766026"/>
    <w:rsid w:val="0076654D"/>
    <w:rsid w:val="00766692"/>
    <w:rsid w:val="00766E60"/>
    <w:rsid w:val="00767923"/>
    <w:rsid w:val="00767E88"/>
    <w:rsid w:val="00767F34"/>
    <w:rsid w:val="00767F35"/>
    <w:rsid w:val="0077023B"/>
    <w:rsid w:val="007708F7"/>
    <w:rsid w:val="00770B84"/>
    <w:rsid w:val="00770C61"/>
    <w:rsid w:val="00770E68"/>
    <w:rsid w:val="00771381"/>
    <w:rsid w:val="007718E1"/>
    <w:rsid w:val="0077190F"/>
    <w:rsid w:val="00771F49"/>
    <w:rsid w:val="007724F3"/>
    <w:rsid w:val="00772EA5"/>
    <w:rsid w:val="007731FE"/>
    <w:rsid w:val="00773326"/>
    <w:rsid w:val="007736FA"/>
    <w:rsid w:val="00774018"/>
    <w:rsid w:val="007741F9"/>
    <w:rsid w:val="00774488"/>
    <w:rsid w:val="007745E0"/>
    <w:rsid w:val="00774DCF"/>
    <w:rsid w:val="00775133"/>
    <w:rsid w:val="0077540D"/>
    <w:rsid w:val="007759B7"/>
    <w:rsid w:val="00775BDA"/>
    <w:rsid w:val="0077633C"/>
    <w:rsid w:val="00776822"/>
    <w:rsid w:val="00776880"/>
    <w:rsid w:val="00777E47"/>
    <w:rsid w:val="00780002"/>
    <w:rsid w:val="007809A7"/>
    <w:rsid w:val="00780B3B"/>
    <w:rsid w:val="00780C3B"/>
    <w:rsid w:val="00780D33"/>
    <w:rsid w:val="0078123F"/>
    <w:rsid w:val="007814E7"/>
    <w:rsid w:val="007820EF"/>
    <w:rsid w:val="0078217F"/>
    <w:rsid w:val="00782A66"/>
    <w:rsid w:val="00782E60"/>
    <w:rsid w:val="00783955"/>
    <w:rsid w:val="00783CE4"/>
    <w:rsid w:val="007840EF"/>
    <w:rsid w:val="00784118"/>
    <w:rsid w:val="007849D0"/>
    <w:rsid w:val="00785005"/>
    <w:rsid w:val="00785148"/>
    <w:rsid w:val="007853AF"/>
    <w:rsid w:val="007859C9"/>
    <w:rsid w:val="0078605C"/>
    <w:rsid w:val="00786072"/>
    <w:rsid w:val="00786A93"/>
    <w:rsid w:val="00786CF8"/>
    <w:rsid w:val="007871FD"/>
    <w:rsid w:val="0078729A"/>
    <w:rsid w:val="00787800"/>
    <w:rsid w:val="0078797C"/>
    <w:rsid w:val="0078798B"/>
    <w:rsid w:val="00787DF5"/>
    <w:rsid w:val="00790623"/>
    <w:rsid w:val="0079091D"/>
    <w:rsid w:val="007911AB"/>
    <w:rsid w:val="007914A4"/>
    <w:rsid w:val="0079191D"/>
    <w:rsid w:val="0079210C"/>
    <w:rsid w:val="007924CB"/>
    <w:rsid w:val="00792771"/>
    <w:rsid w:val="00793058"/>
    <w:rsid w:val="00793165"/>
    <w:rsid w:val="00793A65"/>
    <w:rsid w:val="00793AD2"/>
    <w:rsid w:val="00793FF1"/>
    <w:rsid w:val="007942F6"/>
    <w:rsid w:val="0079447F"/>
    <w:rsid w:val="007945EB"/>
    <w:rsid w:val="007952B3"/>
    <w:rsid w:val="007958BB"/>
    <w:rsid w:val="00795C5F"/>
    <w:rsid w:val="007960E6"/>
    <w:rsid w:val="0079673D"/>
    <w:rsid w:val="00796EEB"/>
    <w:rsid w:val="007972F6"/>
    <w:rsid w:val="0079743B"/>
    <w:rsid w:val="00797446"/>
    <w:rsid w:val="007976D0"/>
    <w:rsid w:val="00797819"/>
    <w:rsid w:val="00797C28"/>
    <w:rsid w:val="00797F42"/>
    <w:rsid w:val="00797FA8"/>
    <w:rsid w:val="007A0958"/>
    <w:rsid w:val="007A15C3"/>
    <w:rsid w:val="007A17CA"/>
    <w:rsid w:val="007A1912"/>
    <w:rsid w:val="007A1EA2"/>
    <w:rsid w:val="007A2411"/>
    <w:rsid w:val="007A2463"/>
    <w:rsid w:val="007A2A57"/>
    <w:rsid w:val="007A2BA8"/>
    <w:rsid w:val="007A2F87"/>
    <w:rsid w:val="007A306A"/>
    <w:rsid w:val="007A30D7"/>
    <w:rsid w:val="007A348A"/>
    <w:rsid w:val="007A368B"/>
    <w:rsid w:val="007A3AB7"/>
    <w:rsid w:val="007A4276"/>
    <w:rsid w:val="007A4560"/>
    <w:rsid w:val="007A47B4"/>
    <w:rsid w:val="007A489A"/>
    <w:rsid w:val="007A4BF0"/>
    <w:rsid w:val="007A4E73"/>
    <w:rsid w:val="007A51DA"/>
    <w:rsid w:val="007A5408"/>
    <w:rsid w:val="007A674F"/>
    <w:rsid w:val="007A67E4"/>
    <w:rsid w:val="007A6C3E"/>
    <w:rsid w:val="007A6E32"/>
    <w:rsid w:val="007A72D5"/>
    <w:rsid w:val="007A7BA5"/>
    <w:rsid w:val="007B0214"/>
    <w:rsid w:val="007B0F13"/>
    <w:rsid w:val="007B101A"/>
    <w:rsid w:val="007B13CD"/>
    <w:rsid w:val="007B158C"/>
    <w:rsid w:val="007B1B5B"/>
    <w:rsid w:val="007B1F04"/>
    <w:rsid w:val="007B206B"/>
    <w:rsid w:val="007B29EA"/>
    <w:rsid w:val="007B320B"/>
    <w:rsid w:val="007B3513"/>
    <w:rsid w:val="007B378F"/>
    <w:rsid w:val="007B3894"/>
    <w:rsid w:val="007B3B4A"/>
    <w:rsid w:val="007B3E93"/>
    <w:rsid w:val="007B429F"/>
    <w:rsid w:val="007B4763"/>
    <w:rsid w:val="007B4B55"/>
    <w:rsid w:val="007B4D0C"/>
    <w:rsid w:val="007B58AC"/>
    <w:rsid w:val="007B5A7E"/>
    <w:rsid w:val="007B5D5D"/>
    <w:rsid w:val="007B6BE9"/>
    <w:rsid w:val="007B7BA3"/>
    <w:rsid w:val="007B7CC2"/>
    <w:rsid w:val="007C03CE"/>
    <w:rsid w:val="007C0BB0"/>
    <w:rsid w:val="007C0BBC"/>
    <w:rsid w:val="007C109C"/>
    <w:rsid w:val="007C1157"/>
    <w:rsid w:val="007C1D02"/>
    <w:rsid w:val="007C21B6"/>
    <w:rsid w:val="007C2B51"/>
    <w:rsid w:val="007C350E"/>
    <w:rsid w:val="007C3751"/>
    <w:rsid w:val="007C3B19"/>
    <w:rsid w:val="007C3D25"/>
    <w:rsid w:val="007C3EC6"/>
    <w:rsid w:val="007C4DF7"/>
    <w:rsid w:val="007C4E62"/>
    <w:rsid w:val="007C4E92"/>
    <w:rsid w:val="007C4EBF"/>
    <w:rsid w:val="007C557D"/>
    <w:rsid w:val="007C6219"/>
    <w:rsid w:val="007C6246"/>
    <w:rsid w:val="007C679D"/>
    <w:rsid w:val="007C6CC8"/>
    <w:rsid w:val="007C710B"/>
    <w:rsid w:val="007C7336"/>
    <w:rsid w:val="007C7480"/>
    <w:rsid w:val="007C7625"/>
    <w:rsid w:val="007C79F2"/>
    <w:rsid w:val="007C7E7B"/>
    <w:rsid w:val="007D0B5E"/>
    <w:rsid w:val="007D0CBD"/>
    <w:rsid w:val="007D1112"/>
    <w:rsid w:val="007D12F7"/>
    <w:rsid w:val="007D1807"/>
    <w:rsid w:val="007D1878"/>
    <w:rsid w:val="007D242C"/>
    <w:rsid w:val="007D26B9"/>
    <w:rsid w:val="007D31FC"/>
    <w:rsid w:val="007D324E"/>
    <w:rsid w:val="007D34F4"/>
    <w:rsid w:val="007D37A5"/>
    <w:rsid w:val="007D39B0"/>
    <w:rsid w:val="007D39D2"/>
    <w:rsid w:val="007D3CB0"/>
    <w:rsid w:val="007D3E91"/>
    <w:rsid w:val="007D445D"/>
    <w:rsid w:val="007D505F"/>
    <w:rsid w:val="007D524C"/>
    <w:rsid w:val="007D5580"/>
    <w:rsid w:val="007D568B"/>
    <w:rsid w:val="007D56D6"/>
    <w:rsid w:val="007D5D52"/>
    <w:rsid w:val="007D5E1A"/>
    <w:rsid w:val="007D6028"/>
    <w:rsid w:val="007D666F"/>
    <w:rsid w:val="007D669F"/>
    <w:rsid w:val="007D6E62"/>
    <w:rsid w:val="007D70B4"/>
    <w:rsid w:val="007D77B6"/>
    <w:rsid w:val="007D7994"/>
    <w:rsid w:val="007E05EB"/>
    <w:rsid w:val="007E05FE"/>
    <w:rsid w:val="007E0871"/>
    <w:rsid w:val="007E0CBF"/>
    <w:rsid w:val="007E1461"/>
    <w:rsid w:val="007E182F"/>
    <w:rsid w:val="007E1A43"/>
    <w:rsid w:val="007E1C0D"/>
    <w:rsid w:val="007E2C23"/>
    <w:rsid w:val="007E3405"/>
    <w:rsid w:val="007E360F"/>
    <w:rsid w:val="007E3C66"/>
    <w:rsid w:val="007E3D28"/>
    <w:rsid w:val="007E48E3"/>
    <w:rsid w:val="007E5190"/>
    <w:rsid w:val="007E5DEE"/>
    <w:rsid w:val="007E6046"/>
    <w:rsid w:val="007E6197"/>
    <w:rsid w:val="007E694E"/>
    <w:rsid w:val="007E698E"/>
    <w:rsid w:val="007E6B56"/>
    <w:rsid w:val="007E6E17"/>
    <w:rsid w:val="007E78EF"/>
    <w:rsid w:val="007E78F4"/>
    <w:rsid w:val="007F0618"/>
    <w:rsid w:val="007F0BA5"/>
    <w:rsid w:val="007F1509"/>
    <w:rsid w:val="007F187C"/>
    <w:rsid w:val="007F1C1E"/>
    <w:rsid w:val="007F289F"/>
    <w:rsid w:val="007F291F"/>
    <w:rsid w:val="007F2BA4"/>
    <w:rsid w:val="007F2CED"/>
    <w:rsid w:val="007F3AC5"/>
    <w:rsid w:val="007F3C39"/>
    <w:rsid w:val="007F4EA7"/>
    <w:rsid w:val="007F5082"/>
    <w:rsid w:val="007F5257"/>
    <w:rsid w:val="007F5745"/>
    <w:rsid w:val="007F5F4D"/>
    <w:rsid w:val="007F6F70"/>
    <w:rsid w:val="007F7433"/>
    <w:rsid w:val="007F77B2"/>
    <w:rsid w:val="008009E1"/>
    <w:rsid w:val="00800CE5"/>
    <w:rsid w:val="00800F8D"/>
    <w:rsid w:val="00800F9E"/>
    <w:rsid w:val="008012C6"/>
    <w:rsid w:val="00801770"/>
    <w:rsid w:val="008017B5"/>
    <w:rsid w:val="00801F51"/>
    <w:rsid w:val="00802346"/>
    <w:rsid w:val="00802429"/>
    <w:rsid w:val="008027BA"/>
    <w:rsid w:val="00802B75"/>
    <w:rsid w:val="00802C3E"/>
    <w:rsid w:val="00802CA4"/>
    <w:rsid w:val="00803477"/>
    <w:rsid w:val="00803702"/>
    <w:rsid w:val="008040F9"/>
    <w:rsid w:val="0080484F"/>
    <w:rsid w:val="00804B8C"/>
    <w:rsid w:val="0080586B"/>
    <w:rsid w:val="008058AC"/>
    <w:rsid w:val="00805A63"/>
    <w:rsid w:val="00806612"/>
    <w:rsid w:val="00806689"/>
    <w:rsid w:val="00806780"/>
    <w:rsid w:val="00806BE4"/>
    <w:rsid w:val="00806DEB"/>
    <w:rsid w:val="00806E1C"/>
    <w:rsid w:val="0080712F"/>
    <w:rsid w:val="0080752A"/>
    <w:rsid w:val="008077BC"/>
    <w:rsid w:val="00810643"/>
    <w:rsid w:val="00810D83"/>
    <w:rsid w:val="00810FE5"/>
    <w:rsid w:val="00811235"/>
    <w:rsid w:val="00811276"/>
    <w:rsid w:val="008118A1"/>
    <w:rsid w:val="00811B59"/>
    <w:rsid w:val="0081287C"/>
    <w:rsid w:val="00812D0E"/>
    <w:rsid w:val="00813056"/>
    <w:rsid w:val="00813312"/>
    <w:rsid w:val="00813A3A"/>
    <w:rsid w:val="00813C26"/>
    <w:rsid w:val="008140CA"/>
    <w:rsid w:val="008142C3"/>
    <w:rsid w:val="008146D5"/>
    <w:rsid w:val="00814A5B"/>
    <w:rsid w:val="00814BE2"/>
    <w:rsid w:val="008150FA"/>
    <w:rsid w:val="008156E2"/>
    <w:rsid w:val="00815EDE"/>
    <w:rsid w:val="00817290"/>
    <w:rsid w:val="0081739A"/>
    <w:rsid w:val="00817C09"/>
    <w:rsid w:val="00817D7C"/>
    <w:rsid w:val="0082033B"/>
    <w:rsid w:val="008207C0"/>
    <w:rsid w:val="00820BB6"/>
    <w:rsid w:val="008210E0"/>
    <w:rsid w:val="008212A7"/>
    <w:rsid w:val="0082159B"/>
    <w:rsid w:val="008217A5"/>
    <w:rsid w:val="008225A0"/>
    <w:rsid w:val="00822682"/>
    <w:rsid w:val="00822C0C"/>
    <w:rsid w:val="00823575"/>
    <w:rsid w:val="0082365F"/>
    <w:rsid w:val="00823926"/>
    <w:rsid w:val="00823B29"/>
    <w:rsid w:val="00823CE9"/>
    <w:rsid w:val="00823D51"/>
    <w:rsid w:val="00823E9A"/>
    <w:rsid w:val="008252F3"/>
    <w:rsid w:val="0082544A"/>
    <w:rsid w:val="00825525"/>
    <w:rsid w:val="00825752"/>
    <w:rsid w:val="0082590E"/>
    <w:rsid w:val="00825A23"/>
    <w:rsid w:val="00825D39"/>
    <w:rsid w:val="00825DD3"/>
    <w:rsid w:val="00826904"/>
    <w:rsid w:val="00827165"/>
    <w:rsid w:val="008274B2"/>
    <w:rsid w:val="008279F3"/>
    <w:rsid w:val="00827B09"/>
    <w:rsid w:val="00830515"/>
    <w:rsid w:val="008305EC"/>
    <w:rsid w:val="00830A75"/>
    <w:rsid w:val="008313A8"/>
    <w:rsid w:val="00832141"/>
    <w:rsid w:val="0083360C"/>
    <w:rsid w:val="008337B8"/>
    <w:rsid w:val="00833EE1"/>
    <w:rsid w:val="00834714"/>
    <w:rsid w:val="008353B2"/>
    <w:rsid w:val="0083601F"/>
    <w:rsid w:val="008376F7"/>
    <w:rsid w:val="00837A9A"/>
    <w:rsid w:val="00837CE8"/>
    <w:rsid w:val="00837DB1"/>
    <w:rsid w:val="00840421"/>
    <w:rsid w:val="008405E4"/>
    <w:rsid w:val="00840635"/>
    <w:rsid w:val="008408BB"/>
    <w:rsid w:val="00841BBE"/>
    <w:rsid w:val="00842332"/>
    <w:rsid w:val="008426AD"/>
    <w:rsid w:val="00842934"/>
    <w:rsid w:val="00842A60"/>
    <w:rsid w:val="00842F44"/>
    <w:rsid w:val="00843B86"/>
    <w:rsid w:val="00843CA1"/>
    <w:rsid w:val="00843D5D"/>
    <w:rsid w:val="00843EE3"/>
    <w:rsid w:val="00844228"/>
    <w:rsid w:val="008442B4"/>
    <w:rsid w:val="00844A61"/>
    <w:rsid w:val="00845B5D"/>
    <w:rsid w:val="00845BDC"/>
    <w:rsid w:val="00845F3D"/>
    <w:rsid w:val="008464E8"/>
    <w:rsid w:val="00846526"/>
    <w:rsid w:val="0084697B"/>
    <w:rsid w:val="00846B62"/>
    <w:rsid w:val="00846CF6"/>
    <w:rsid w:val="00846EE5"/>
    <w:rsid w:val="00847189"/>
    <w:rsid w:val="008475A2"/>
    <w:rsid w:val="00847A6B"/>
    <w:rsid w:val="00847ABC"/>
    <w:rsid w:val="00847B75"/>
    <w:rsid w:val="00850C08"/>
    <w:rsid w:val="0085185D"/>
    <w:rsid w:val="00851893"/>
    <w:rsid w:val="008519C2"/>
    <w:rsid w:val="008519DC"/>
    <w:rsid w:val="008526F7"/>
    <w:rsid w:val="00852DAF"/>
    <w:rsid w:val="008545E0"/>
    <w:rsid w:val="00854957"/>
    <w:rsid w:val="00854BB8"/>
    <w:rsid w:val="0085500C"/>
    <w:rsid w:val="008550F9"/>
    <w:rsid w:val="00855218"/>
    <w:rsid w:val="00855CE6"/>
    <w:rsid w:val="00855DD8"/>
    <w:rsid w:val="008563C8"/>
    <w:rsid w:val="00856B72"/>
    <w:rsid w:val="00856DB7"/>
    <w:rsid w:val="00857245"/>
    <w:rsid w:val="00857434"/>
    <w:rsid w:val="008576E7"/>
    <w:rsid w:val="00857811"/>
    <w:rsid w:val="0085783E"/>
    <w:rsid w:val="00857A2A"/>
    <w:rsid w:val="0086040F"/>
    <w:rsid w:val="00860A1D"/>
    <w:rsid w:val="00861860"/>
    <w:rsid w:val="00861965"/>
    <w:rsid w:val="00861BA8"/>
    <w:rsid w:val="00861C5D"/>
    <w:rsid w:val="00862535"/>
    <w:rsid w:val="00862C19"/>
    <w:rsid w:val="00862FAD"/>
    <w:rsid w:val="00863040"/>
    <w:rsid w:val="0086332B"/>
    <w:rsid w:val="00863D0E"/>
    <w:rsid w:val="008641E4"/>
    <w:rsid w:val="0086486F"/>
    <w:rsid w:val="00865244"/>
    <w:rsid w:val="00865677"/>
    <w:rsid w:val="0086621B"/>
    <w:rsid w:val="008663CA"/>
    <w:rsid w:val="008665BB"/>
    <w:rsid w:val="00866B84"/>
    <w:rsid w:val="00866BF4"/>
    <w:rsid w:val="00866FBD"/>
    <w:rsid w:val="00867118"/>
    <w:rsid w:val="008673A7"/>
    <w:rsid w:val="00867A15"/>
    <w:rsid w:val="00867CD8"/>
    <w:rsid w:val="00867DCB"/>
    <w:rsid w:val="008706AC"/>
    <w:rsid w:val="0087083C"/>
    <w:rsid w:val="008708C4"/>
    <w:rsid w:val="00870B35"/>
    <w:rsid w:val="0087110B"/>
    <w:rsid w:val="008717AC"/>
    <w:rsid w:val="00871F3B"/>
    <w:rsid w:val="008725C2"/>
    <w:rsid w:val="00872749"/>
    <w:rsid w:val="00872A9D"/>
    <w:rsid w:val="00872CE2"/>
    <w:rsid w:val="00874A44"/>
    <w:rsid w:val="00874A52"/>
    <w:rsid w:val="008755B4"/>
    <w:rsid w:val="00875924"/>
    <w:rsid w:val="00876DD3"/>
    <w:rsid w:val="00876E31"/>
    <w:rsid w:val="00877305"/>
    <w:rsid w:val="008773AA"/>
    <w:rsid w:val="00877500"/>
    <w:rsid w:val="0087767D"/>
    <w:rsid w:val="00877E65"/>
    <w:rsid w:val="008804FE"/>
    <w:rsid w:val="008811A4"/>
    <w:rsid w:val="00881352"/>
    <w:rsid w:val="00881703"/>
    <w:rsid w:val="0088183B"/>
    <w:rsid w:val="00881CE1"/>
    <w:rsid w:val="00881DFB"/>
    <w:rsid w:val="00881E50"/>
    <w:rsid w:val="00882AC5"/>
    <w:rsid w:val="00883158"/>
    <w:rsid w:val="008832F5"/>
    <w:rsid w:val="008836F5"/>
    <w:rsid w:val="00883ACA"/>
    <w:rsid w:val="00883D2C"/>
    <w:rsid w:val="00883E6B"/>
    <w:rsid w:val="00884BE6"/>
    <w:rsid w:val="008855E0"/>
    <w:rsid w:val="008858FB"/>
    <w:rsid w:val="008859D0"/>
    <w:rsid w:val="00885BB4"/>
    <w:rsid w:val="00885D97"/>
    <w:rsid w:val="00886936"/>
    <w:rsid w:val="008869A6"/>
    <w:rsid w:val="00886B31"/>
    <w:rsid w:val="00886DD5"/>
    <w:rsid w:val="00886F0F"/>
    <w:rsid w:val="008873BB"/>
    <w:rsid w:val="008874F3"/>
    <w:rsid w:val="00887A31"/>
    <w:rsid w:val="00887E2D"/>
    <w:rsid w:val="00887E2E"/>
    <w:rsid w:val="00887F29"/>
    <w:rsid w:val="0089040C"/>
    <w:rsid w:val="008918AD"/>
    <w:rsid w:val="00891BE2"/>
    <w:rsid w:val="00891DC6"/>
    <w:rsid w:val="008923E8"/>
    <w:rsid w:val="0089277B"/>
    <w:rsid w:val="00893000"/>
    <w:rsid w:val="008933BB"/>
    <w:rsid w:val="008934E2"/>
    <w:rsid w:val="00893585"/>
    <w:rsid w:val="008943A0"/>
    <w:rsid w:val="00894A49"/>
    <w:rsid w:val="00894EF1"/>
    <w:rsid w:val="00895289"/>
    <w:rsid w:val="008953CA"/>
    <w:rsid w:val="00895C9A"/>
    <w:rsid w:val="00895D9B"/>
    <w:rsid w:val="0089672C"/>
    <w:rsid w:val="00897981"/>
    <w:rsid w:val="00897C03"/>
    <w:rsid w:val="008A0399"/>
    <w:rsid w:val="008A045A"/>
    <w:rsid w:val="008A0647"/>
    <w:rsid w:val="008A098E"/>
    <w:rsid w:val="008A144C"/>
    <w:rsid w:val="008A1DD2"/>
    <w:rsid w:val="008A1F9F"/>
    <w:rsid w:val="008A2180"/>
    <w:rsid w:val="008A25A3"/>
    <w:rsid w:val="008A2647"/>
    <w:rsid w:val="008A2DDA"/>
    <w:rsid w:val="008A3229"/>
    <w:rsid w:val="008A3D85"/>
    <w:rsid w:val="008A42AA"/>
    <w:rsid w:val="008A4A6F"/>
    <w:rsid w:val="008A4CDE"/>
    <w:rsid w:val="008A4EE5"/>
    <w:rsid w:val="008A4FE7"/>
    <w:rsid w:val="008A50B1"/>
    <w:rsid w:val="008A545A"/>
    <w:rsid w:val="008A548A"/>
    <w:rsid w:val="008A58C5"/>
    <w:rsid w:val="008A5B22"/>
    <w:rsid w:val="008A657D"/>
    <w:rsid w:val="008A6891"/>
    <w:rsid w:val="008A742D"/>
    <w:rsid w:val="008A7578"/>
    <w:rsid w:val="008B0934"/>
    <w:rsid w:val="008B1995"/>
    <w:rsid w:val="008B1E26"/>
    <w:rsid w:val="008B1F86"/>
    <w:rsid w:val="008B25EC"/>
    <w:rsid w:val="008B2CF6"/>
    <w:rsid w:val="008B32B7"/>
    <w:rsid w:val="008B3968"/>
    <w:rsid w:val="008B464C"/>
    <w:rsid w:val="008B4AA1"/>
    <w:rsid w:val="008B4ADA"/>
    <w:rsid w:val="008B5254"/>
    <w:rsid w:val="008B62B3"/>
    <w:rsid w:val="008B62DB"/>
    <w:rsid w:val="008B652C"/>
    <w:rsid w:val="008B715B"/>
    <w:rsid w:val="008B775C"/>
    <w:rsid w:val="008B7B61"/>
    <w:rsid w:val="008C0278"/>
    <w:rsid w:val="008C052B"/>
    <w:rsid w:val="008C096A"/>
    <w:rsid w:val="008C0E7F"/>
    <w:rsid w:val="008C0FFF"/>
    <w:rsid w:val="008C1046"/>
    <w:rsid w:val="008C135D"/>
    <w:rsid w:val="008C137D"/>
    <w:rsid w:val="008C13E2"/>
    <w:rsid w:val="008C186F"/>
    <w:rsid w:val="008C1B31"/>
    <w:rsid w:val="008C1F56"/>
    <w:rsid w:val="008C21EC"/>
    <w:rsid w:val="008C262A"/>
    <w:rsid w:val="008C286F"/>
    <w:rsid w:val="008C2979"/>
    <w:rsid w:val="008C298D"/>
    <w:rsid w:val="008C2A05"/>
    <w:rsid w:val="008C2A93"/>
    <w:rsid w:val="008C3062"/>
    <w:rsid w:val="008C31A8"/>
    <w:rsid w:val="008C357D"/>
    <w:rsid w:val="008C3692"/>
    <w:rsid w:val="008C3D6E"/>
    <w:rsid w:val="008C3DCE"/>
    <w:rsid w:val="008C3EFC"/>
    <w:rsid w:val="008C4041"/>
    <w:rsid w:val="008C53D0"/>
    <w:rsid w:val="008C5494"/>
    <w:rsid w:val="008C59FC"/>
    <w:rsid w:val="008C658A"/>
    <w:rsid w:val="008C6BCC"/>
    <w:rsid w:val="008C7777"/>
    <w:rsid w:val="008D0507"/>
    <w:rsid w:val="008D15CA"/>
    <w:rsid w:val="008D1675"/>
    <w:rsid w:val="008D19DA"/>
    <w:rsid w:val="008D1B5E"/>
    <w:rsid w:val="008D2A2C"/>
    <w:rsid w:val="008D3532"/>
    <w:rsid w:val="008D39CF"/>
    <w:rsid w:val="008D4914"/>
    <w:rsid w:val="008D56D6"/>
    <w:rsid w:val="008D576F"/>
    <w:rsid w:val="008D59EC"/>
    <w:rsid w:val="008D7468"/>
    <w:rsid w:val="008D7BD2"/>
    <w:rsid w:val="008D7D2A"/>
    <w:rsid w:val="008D7D76"/>
    <w:rsid w:val="008E161A"/>
    <w:rsid w:val="008E1756"/>
    <w:rsid w:val="008E1AC8"/>
    <w:rsid w:val="008E1C33"/>
    <w:rsid w:val="008E1E6A"/>
    <w:rsid w:val="008E293B"/>
    <w:rsid w:val="008E3520"/>
    <w:rsid w:val="008E3593"/>
    <w:rsid w:val="008E4515"/>
    <w:rsid w:val="008E4A5F"/>
    <w:rsid w:val="008E5396"/>
    <w:rsid w:val="008E5B79"/>
    <w:rsid w:val="008E5F9B"/>
    <w:rsid w:val="008E67A3"/>
    <w:rsid w:val="008E68EE"/>
    <w:rsid w:val="008E781C"/>
    <w:rsid w:val="008E7A2A"/>
    <w:rsid w:val="008E7F1C"/>
    <w:rsid w:val="008F0A7A"/>
    <w:rsid w:val="008F0EB3"/>
    <w:rsid w:val="008F1C75"/>
    <w:rsid w:val="008F1D23"/>
    <w:rsid w:val="008F1D75"/>
    <w:rsid w:val="008F1E60"/>
    <w:rsid w:val="008F207F"/>
    <w:rsid w:val="008F2632"/>
    <w:rsid w:val="008F289D"/>
    <w:rsid w:val="008F317C"/>
    <w:rsid w:val="008F36A2"/>
    <w:rsid w:val="008F371F"/>
    <w:rsid w:val="008F3F54"/>
    <w:rsid w:val="008F48FC"/>
    <w:rsid w:val="008F508D"/>
    <w:rsid w:val="008F50C9"/>
    <w:rsid w:val="008F51B6"/>
    <w:rsid w:val="008F523A"/>
    <w:rsid w:val="008F5279"/>
    <w:rsid w:val="008F5954"/>
    <w:rsid w:val="008F5F08"/>
    <w:rsid w:val="008F6C42"/>
    <w:rsid w:val="00900938"/>
    <w:rsid w:val="0090127D"/>
    <w:rsid w:val="009012AD"/>
    <w:rsid w:val="00902F3E"/>
    <w:rsid w:val="00903672"/>
    <w:rsid w:val="00903845"/>
    <w:rsid w:val="00903F1D"/>
    <w:rsid w:val="009040F9"/>
    <w:rsid w:val="00904789"/>
    <w:rsid w:val="00904AFA"/>
    <w:rsid w:val="0090527D"/>
    <w:rsid w:val="00905299"/>
    <w:rsid w:val="00905F86"/>
    <w:rsid w:val="0090619D"/>
    <w:rsid w:val="00906549"/>
    <w:rsid w:val="00906D5C"/>
    <w:rsid w:val="00907345"/>
    <w:rsid w:val="009074EB"/>
    <w:rsid w:val="00907A93"/>
    <w:rsid w:val="00910055"/>
    <w:rsid w:val="009101E4"/>
    <w:rsid w:val="00910B4D"/>
    <w:rsid w:val="00910CA9"/>
    <w:rsid w:val="00911359"/>
    <w:rsid w:val="00911A0C"/>
    <w:rsid w:val="0091210E"/>
    <w:rsid w:val="0091218F"/>
    <w:rsid w:val="009127B7"/>
    <w:rsid w:val="00912A71"/>
    <w:rsid w:val="00913996"/>
    <w:rsid w:val="00913B22"/>
    <w:rsid w:val="00913C16"/>
    <w:rsid w:val="00913D49"/>
    <w:rsid w:val="00913F20"/>
    <w:rsid w:val="00913F3D"/>
    <w:rsid w:val="0091427A"/>
    <w:rsid w:val="009154FA"/>
    <w:rsid w:val="0091555A"/>
    <w:rsid w:val="00915761"/>
    <w:rsid w:val="0091577E"/>
    <w:rsid w:val="00915B57"/>
    <w:rsid w:val="009161FD"/>
    <w:rsid w:val="00916DB6"/>
    <w:rsid w:val="00917A9B"/>
    <w:rsid w:val="009207CB"/>
    <w:rsid w:val="009219AA"/>
    <w:rsid w:val="00921EE7"/>
    <w:rsid w:val="009222BB"/>
    <w:rsid w:val="0092246E"/>
    <w:rsid w:val="00922473"/>
    <w:rsid w:val="00922617"/>
    <w:rsid w:val="00922CE6"/>
    <w:rsid w:val="009231EB"/>
    <w:rsid w:val="00923711"/>
    <w:rsid w:val="00924324"/>
    <w:rsid w:val="00924961"/>
    <w:rsid w:val="00924B40"/>
    <w:rsid w:val="00924B55"/>
    <w:rsid w:val="00925201"/>
    <w:rsid w:val="00925D99"/>
    <w:rsid w:val="009262C5"/>
    <w:rsid w:val="00926364"/>
    <w:rsid w:val="009267E8"/>
    <w:rsid w:val="009268C6"/>
    <w:rsid w:val="00926E6B"/>
    <w:rsid w:val="0092724E"/>
    <w:rsid w:val="00927D62"/>
    <w:rsid w:val="00931048"/>
    <w:rsid w:val="00931497"/>
    <w:rsid w:val="00931A5B"/>
    <w:rsid w:val="00931FF9"/>
    <w:rsid w:val="009323D6"/>
    <w:rsid w:val="009327A2"/>
    <w:rsid w:val="00932BAD"/>
    <w:rsid w:val="00932C87"/>
    <w:rsid w:val="009332BA"/>
    <w:rsid w:val="00933629"/>
    <w:rsid w:val="00933C96"/>
    <w:rsid w:val="00933F74"/>
    <w:rsid w:val="00934C4B"/>
    <w:rsid w:val="009353E3"/>
    <w:rsid w:val="009353F0"/>
    <w:rsid w:val="00936248"/>
    <w:rsid w:val="00936E5B"/>
    <w:rsid w:val="00937307"/>
    <w:rsid w:val="00940122"/>
    <w:rsid w:val="009403FF"/>
    <w:rsid w:val="0094150F"/>
    <w:rsid w:val="009418F2"/>
    <w:rsid w:val="00942164"/>
    <w:rsid w:val="00942190"/>
    <w:rsid w:val="00943158"/>
    <w:rsid w:val="00943B13"/>
    <w:rsid w:val="00943B7C"/>
    <w:rsid w:val="00943FE8"/>
    <w:rsid w:val="009440E8"/>
    <w:rsid w:val="009445C6"/>
    <w:rsid w:val="00945638"/>
    <w:rsid w:val="0094581F"/>
    <w:rsid w:val="00945F53"/>
    <w:rsid w:val="0094605F"/>
    <w:rsid w:val="00946352"/>
    <w:rsid w:val="00946AAC"/>
    <w:rsid w:val="00946D0D"/>
    <w:rsid w:val="00946DDA"/>
    <w:rsid w:val="00946F31"/>
    <w:rsid w:val="00946FB7"/>
    <w:rsid w:val="0094715F"/>
    <w:rsid w:val="00947C56"/>
    <w:rsid w:val="00947D3C"/>
    <w:rsid w:val="009504AB"/>
    <w:rsid w:val="0095132B"/>
    <w:rsid w:val="00951BF9"/>
    <w:rsid w:val="009521F4"/>
    <w:rsid w:val="009528E5"/>
    <w:rsid w:val="009529A9"/>
    <w:rsid w:val="00952D3D"/>
    <w:rsid w:val="00952E6B"/>
    <w:rsid w:val="00952EF3"/>
    <w:rsid w:val="00953B05"/>
    <w:rsid w:val="00953D45"/>
    <w:rsid w:val="0095402F"/>
    <w:rsid w:val="009541B2"/>
    <w:rsid w:val="00955001"/>
    <w:rsid w:val="009551D1"/>
    <w:rsid w:val="00955263"/>
    <w:rsid w:val="009554BC"/>
    <w:rsid w:val="0095550F"/>
    <w:rsid w:val="00955946"/>
    <w:rsid w:val="00955FD5"/>
    <w:rsid w:val="0095666F"/>
    <w:rsid w:val="009570D2"/>
    <w:rsid w:val="00957147"/>
    <w:rsid w:val="00957E21"/>
    <w:rsid w:val="00957EA8"/>
    <w:rsid w:val="00960051"/>
    <w:rsid w:val="00960459"/>
    <w:rsid w:val="00960AFB"/>
    <w:rsid w:val="009613F9"/>
    <w:rsid w:val="0096218E"/>
    <w:rsid w:val="00962200"/>
    <w:rsid w:val="009624FF"/>
    <w:rsid w:val="00962764"/>
    <w:rsid w:val="009628A6"/>
    <w:rsid w:val="00962BFC"/>
    <w:rsid w:val="00962E5B"/>
    <w:rsid w:val="00962FC7"/>
    <w:rsid w:val="009644C1"/>
    <w:rsid w:val="009648F3"/>
    <w:rsid w:val="0096493F"/>
    <w:rsid w:val="00964A09"/>
    <w:rsid w:val="00964B94"/>
    <w:rsid w:val="00964EDF"/>
    <w:rsid w:val="0096535C"/>
    <w:rsid w:val="00965406"/>
    <w:rsid w:val="00965A6E"/>
    <w:rsid w:val="00965AE7"/>
    <w:rsid w:val="00965F10"/>
    <w:rsid w:val="00966436"/>
    <w:rsid w:val="00966D0F"/>
    <w:rsid w:val="009670F6"/>
    <w:rsid w:val="00967766"/>
    <w:rsid w:val="00967BD7"/>
    <w:rsid w:val="00967C2A"/>
    <w:rsid w:val="00970EF8"/>
    <w:rsid w:val="00971400"/>
    <w:rsid w:val="00971B08"/>
    <w:rsid w:val="00972106"/>
    <w:rsid w:val="00972320"/>
    <w:rsid w:val="00972450"/>
    <w:rsid w:val="00972784"/>
    <w:rsid w:val="00973001"/>
    <w:rsid w:val="00973085"/>
    <w:rsid w:val="00973352"/>
    <w:rsid w:val="00973493"/>
    <w:rsid w:val="00973825"/>
    <w:rsid w:val="0097397D"/>
    <w:rsid w:val="009745E4"/>
    <w:rsid w:val="00974C43"/>
    <w:rsid w:val="00974EDA"/>
    <w:rsid w:val="00975313"/>
    <w:rsid w:val="0097574D"/>
    <w:rsid w:val="00975A1A"/>
    <w:rsid w:val="00975B0D"/>
    <w:rsid w:val="0097607D"/>
    <w:rsid w:val="009761BC"/>
    <w:rsid w:val="00977301"/>
    <w:rsid w:val="0097745C"/>
    <w:rsid w:val="00977540"/>
    <w:rsid w:val="00977C68"/>
    <w:rsid w:val="009809A6"/>
    <w:rsid w:val="00980DBF"/>
    <w:rsid w:val="00980E51"/>
    <w:rsid w:val="0098156E"/>
    <w:rsid w:val="009817F6"/>
    <w:rsid w:val="00982581"/>
    <w:rsid w:val="009832E6"/>
    <w:rsid w:val="009838AF"/>
    <w:rsid w:val="009857BC"/>
    <w:rsid w:val="0098657E"/>
    <w:rsid w:val="009865D9"/>
    <w:rsid w:val="00986690"/>
    <w:rsid w:val="009866C9"/>
    <w:rsid w:val="0098777B"/>
    <w:rsid w:val="009900CF"/>
    <w:rsid w:val="009904F2"/>
    <w:rsid w:val="009906E0"/>
    <w:rsid w:val="00990F29"/>
    <w:rsid w:val="00991975"/>
    <w:rsid w:val="00991B95"/>
    <w:rsid w:val="00991F77"/>
    <w:rsid w:val="009922F9"/>
    <w:rsid w:val="0099247A"/>
    <w:rsid w:val="00992860"/>
    <w:rsid w:val="00992B14"/>
    <w:rsid w:val="00992ECC"/>
    <w:rsid w:val="009935EE"/>
    <w:rsid w:val="00993835"/>
    <w:rsid w:val="00994121"/>
    <w:rsid w:val="0099466C"/>
    <w:rsid w:val="00994B46"/>
    <w:rsid w:val="00994E09"/>
    <w:rsid w:val="009957C2"/>
    <w:rsid w:val="00995EC3"/>
    <w:rsid w:val="0099693B"/>
    <w:rsid w:val="00996B41"/>
    <w:rsid w:val="00996E7B"/>
    <w:rsid w:val="00996F13"/>
    <w:rsid w:val="009973F1"/>
    <w:rsid w:val="00997BFD"/>
    <w:rsid w:val="009A1502"/>
    <w:rsid w:val="009A22BD"/>
    <w:rsid w:val="009A2E73"/>
    <w:rsid w:val="009A32E6"/>
    <w:rsid w:val="009A3451"/>
    <w:rsid w:val="009A3CF0"/>
    <w:rsid w:val="009A40D3"/>
    <w:rsid w:val="009A40E9"/>
    <w:rsid w:val="009A45FB"/>
    <w:rsid w:val="009A4C71"/>
    <w:rsid w:val="009A4DB9"/>
    <w:rsid w:val="009A54E9"/>
    <w:rsid w:val="009A5871"/>
    <w:rsid w:val="009A5A76"/>
    <w:rsid w:val="009A5E72"/>
    <w:rsid w:val="009A6526"/>
    <w:rsid w:val="009A6FC9"/>
    <w:rsid w:val="009A7395"/>
    <w:rsid w:val="009A74F7"/>
    <w:rsid w:val="009A7EF7"/>
    <w:rsid w:val="009A7F9B"/>
    <w:rsid w:val="009A7FB8"/>
    <w:rsid w:val="009B0074"/>
    <w:rsid w:val="009B0E1A"/>
    <w:rsid w:val="009B160E"/>
    <w:rsid w:val="009B20B2"/>
    <w:rsid w:val="009B25BD"/>
    <w:rsid w:val="009B32B9"/>
    <w:rsid w:val="009B3333"/>
    <w:rsid w:val="009B35B0"/>
    <w:rsid w:val="009B3CCA"/>
    <w:rsid w:val="009B4117"/>
    <w:rsid w:val="009B41A9"/>
    <w:rsid w:val="009B441E"/>
    <w:rsid w:val="009B494E"/>
    <w:rsid w:val="009B5BAA"/>
    <w:rsid w:val="009B5F57"/>
    <w:rsid w:val="009B6321"/>
    <w:rsid w:val="009B6429"/>
    <w:rsid w:val="009B64AF"/>
    <w:rsid w:val="009B68EC"/>
    <w:rsid w:val="009B73E1"/>
    <w:rsid w:val="009B79FC"/>
    <w:rsid w:val="009B7E03"/>
    <w:rsid w:val="009B7F1E"/>
    <w:rsid w:val="009C07AA"/>
    <w:rsid w:val="009C1C08"/>
    <w:rsid w:val="009C1DDC"/>
    <w:rsid w:val="009C24E0"/>
    <w:rsid w:val="009C2C66"/>
    <w:rsid w:val="009C32FB"/>
    <w:rsid w:val="009C36A3"/>
    <w:rsid w:val="009C3825"/>
    <w:rsid w:val="009C3BDA"/>
    <w:rsid w:val="009C40EF"/>
    <w:rsid w:val="009C4256"/>
    <w:rsid w:val="009C4BD5"/>
    <w:rsid w:val="009C5204"/>
    <w:rsid w:val="009C5922"/>
    <w:rsid w:val="009C64D3"/>
    <w:rsid w:val="009C6788"/>
    <w:rsid w:val="009C6F8D"/>
    <w:rsid w:val="009C7832"/>
    <w:rsid w:val="009C7862"/>
    <w:rsid w:val="009C7D22"/>
    <w:rsid w:val="009C7F2C"/>
    <w:rsid w:val="009D07CA"/>
    <w:rsid w:val="009D0ADC"/>
    <w:rsid w:val="009D15DF"/>
    <w:rsid w:val="009D248D"/>
    <w:rsid w:val="009D2A53"/>
    <w:rsid w:val="009D357E"/>
    <w:rsid w:val="009D36EC"/>
    <w:rsid w:val="009D4806"/>
    <w:rsid w:val="009D48AD"/>
    <w:rsid w:val="009D508E"/>
    <w:rsid w:val="009D5113"/>
    <w:rsid w:val="009D516D"/>
    <w:rsid w:val="009D5730"/>
    <w:rsid w:val="009D5BC8"/>
    <w:rsid w:val="009D5ED2"/>
    <w:rsid w:val="009D7301"/>
    <w:rsid w:val="009D762A"/>
    <w:rsid w:val="009D7803"/>
    <w:rsid w:val="009D789D"/>
    <w:rsid w:val="009E0C43"/>
    <w:rsid w:val="009E0E80"/>
    <w:rsid w:val="009E25BD"/>
    <w:rsid w:val="009E2987"/>
    <w:rsid w:val="009E364C"/>
    <w:rsid w:val="009E3769"/>
    <w:rsid w:val="009E3C6E"/>
    <w:rsid w:val="009E48C7"/>
    <w:rsid w:val="009E4BCB"/>
    <w:rsid w:val="009E528A"/>
    <w:rsid w:val="009E53CB"/>
    <w:rsid w:val="009E54F5"/>
    <w:rsid w:val="009E56D7"/>
    <w:rsid w:val="009E595A"/>
    <w:rsid w:val="009E5F03"/>
    <w:rsid w:val="009E61FD"/>
    <w:rsid w:val="009E655B"/>
    <w:rsid w:val="009E6887"/>
    <w:rsid w:val="009E721E"/>
    <w:rsid w:val="009E7284"/>
    <w:rsid w:val="009E7295"/>
    <w:rsid w:val="009F0595"/>
    <w:rsid w:val="009F0B51"/>
    <w:rsid w:val="009F0BAE"/>
    <w:rsid w:val="009F0E74"/>
    <w:rsid w:val="009F0F97"/>
    <w:rsid w:val="009F198A"/>
    <w:rsid w:val="009F1C9C"/>
    <w:rsid w:val="009F259E"/>
    <w:rsid w:val="009F2895"/>
    <w:rsid w:val="009F2B0A"/>
    <w:rsid w:val="009F2F56"/>
    <w:rsid w:val="009F322B"/>
    <w:rsid w:val="009F3483"/>
    <w:rsid w:val="009F3A2A"/>
    <w:rsid w:val="009F3B80"/>
    <w:rsid w:val="009F4187"/>
    <w:rsid w:val="009F4761"/>
    <w:rsid w:val="009F4802"/>
    <w:rsid w:val="009F4B24"/>
    <w:rsid w:val="009F4E4D"/>
    <w:rsid w:val="009F6074"/>
    <w:rsid w:val="009F6180"/>
    <w:rsid w:val="009F6D81"/>
    <w:rsid w:val="009F75B7"/>
    <w:rsid w:val="009F76F8"/>
    <w:rsid w:val="009F77B6"/>
    <w:rsid w:val="009F7DF4"/>
    <w:rsid w:val="009F7E50"/>
    <w:rsid w:val="009F7F87"/>
    <w:rsid w:val="00A00A9C"/>
    <w:rsid w:val="00A00BFB"/>
    <w:rsid w:val="00A00D4E"/>
    <w:rsid w:val="00A01546"/>
    <w:rsid w:val="00A018B6"/>
    <w:rsid w:val="00A018DD"/>
    <w:rsid w:val="00A027C3"/>
    <w:rsid w:val="00A03321"/>
    <w:rsid w:val="00A03893"/>
    <w:rsid w:val="00A03CC9"/>
    <w:rsid w:val="00A03DD1"/>
    <w:rsid w:val="00A0400E"/>
    <w:rsid w:val="00A043A9"/>
    <w:rsid w:val="00A046B6"/>
    <w:rsid w:val="00A047DD"/>
    <w:rsid w:val="00A0492C"/>
    <w:rsid w:val="00A053FC"/>
    <w:rsid w:val="00A056E8"/>
    <w:rsid w:val="00A05B7A"/>
    <w:rsid w:val="00A06246"/>
    <w:rsid w:val="00A06393"/>
    <w:rsid w:val="00A0677B"/>
    <w:rsid w:val="00A06A73"/>
    <w:rsid w:val="00A07BE1"/>
    <w:rsid w:val="00A100C0"/>
    <w:rsid w:val="00A10C07"/>
    <w:rsid w:val="00A11980"/>
    <w:rsid w:val="00A11A1C"/>
    <w:rsid w:val="00A122CF"/>
    <w:rsid w:val="00A126ED"/>
    <w:rsid w:val="00A13356"/>
    <w:rsid w:val="00A13CCF"/>
    <w:rsid w:val="00A1445A"/>
    <w:rsid w:val="00A14733"/>
    <w:rsid w:val="00A15BE5"/>
    <w:rsid w:val="00A169EF"/>
    <w:rsid w:val="00A16A42"/>
    <w:rsid w:val="00A16E0B"/>
    <w:rsid w:val="00A16E2C"/>
    <w:rsid w:val="00A170E9"/>
    <w:rsid w:val="00A17222"/>
    <w:rsid w:val="00A173A9"/>
    <w:rsid w:val="00A17584"/>
    <w:rsid w:val="00A17843"/>
    <w:rsid w:val="00A17B9D"/>
    <w:rsid w:val="00A17C49"/>
    <w:rsid w:val="00A17F16"/>
    <w:rsid w:val="00A20040"/>
    <w:rsid w:val="00A2032A"/>
    <w:rsid w:val="00A204CF"/>
    <w:rsid w:val="00A20659"/>
    <w:rsid w:val="00A20944"/>
    <w:rsid w:val="00A20C28"/>
    <w:rsid w:val="00A20E06"/>
    <w:rsid w:val="00A210A2"/>
    <w:rsid w:val="00A212E9"/>
    <w:rsid w:val="00A21CB9"/>
    <w:rsid w:val="00A21E53"/>
    <w:rsid w:val="00A22050"/>
    <w:rsid w:val="00A2287B"/>
    <w:rsid w:val="00A22BFF"/>
    <w:rsid w:val="00A231F1"/>
    <w:rsid w:val="00A24103"/>
    <w:rsid w:val="00A241ED"/>
    <w:rsid w:val="00A242A5"/>
    <w:rsid w:val="00A24396"/>
    <w:rsid w:val="00A24432"/>
    <w:rsid w:val="00A24511"/>
    <w:rsid w:val="00A252A6"/>
    <w:rsid w:val="00A2537E"/>
    <w:rsid w:val="00A26788"/>
    <w:rsid w:val="00A27163"/>
    <w:rsid w:val="00A27397"/>
    <w:rsid w:val="00A2770A"/>
    <w:rsid w:val="00A27968"/>
    <w:rsid w:val="00A27A06"/>
    <w:rsid w:val="00A27ECE"/>
    <w:rsid w:val="00A27F44"/>
    <w:rsid w:val="00A30023"/>
    <w:rsid w:val="00A3042A"/>
    <w:rsid w:val="00A30F23"/>
    <w:rsid w:val="00A30F73"/>
    <w:rsid w:val="00A31261"/>
    <w:rsid w:val="00A312A7"/>
    <w:rsid w:val="00A31373"/>
    <w:rsid w:val="00A31E13"/>
    <w:rsid w:val="00A320C8"/>
    <w:rsid w:val="00A32293"/>
    <w:rsid w:val="00A32781"/>
    <w:rsid w:val="00A327FD"/>
    <w:rsid w:val="00A32F7B"/>
    <w:rsid w:val="00A3403D"/>
    <w:rsid w:val="00A34112"/>
    <w:rsid w:val="00A34174"/>
    <w:rsid w:val="00A34A38"/>
    <w:rsid w:val="00A34B9B"/>
    <w:rsid w:val="00A3514C"/>
    <w:rsid w:val="00A352B0"/>
    <w:rsid w:val="00A353E8"/>
    <w:rsid w:val="00A35610"/>
    <w:rsid w:val="00A35827"/>
    <w:rsid w:val="00A358D8"/>
    <w:rsid w:val="00A35BC6"/>
    <w:rsid w:val="00A35F7B"/>
    <w:rsid w:val="00A360D6"/>
    <w:rsid w:val="00A370B5"/>
    <w:rsid w:val="00A374A3"/>
    <w:rsid w:val="00A37B87"/>
    <w:rsid w:val="00A37DFD"/>
    <w:rsid w:val="00A37F46"/>
    <w:rsid w:val="00A37F62"/>
    <w:rsid w:val="00A40458"/>
    <w:rsid w:val="00A4061C"/>
    <w:rsid w:val="00A41088"/>
    <w:rsid w:val="00A42224"/>
    <w:rsid w:val="00A431FF"/>
    <w:rsid w:val="00A437AF"/>
    <w:rsid w:val="00A4401A"/>
    <w:rsid w:val="00A44F48"/>
    <w:rsid w:val="00A44FA5"/>
    <w:rsid w:val="00A456D8"/>
    <w:rsid w:val="00A45B0A"/>
    <w:rsid w:val="00A45BC5"/>
    <w:rsid w:val="00A460D0"/>
    <w:rsid w:val="00A46EF5"/>
    <w:rsid w:val="00A46FD9"/>
    <w:rsid w:val="00A4718D"/>
    <w:rsid w:val="00A47279"/>
    <w:rsid w:val="00A5025A"/>
    <w:rsid w:val="00A502C7"/>
    <w:rsid w:val="00A50459"/>
    <w:rsid w:val="00A50905"/>
    <w:rsid w:val="00A50A72"/>
    <w:rsid w:val="00A52145"/>
    <w:rsid w:val="00A5286B"/>
    <w:rsid w:val="00A529F7"/>
    <w:rsid w:val="00A52A3A"/>
    <w:rsid w:val="00A52BF5"/>
    <w:rsid w:val="00A53199"/>
    <w:rsid w:val="00A5417E"/>
    <w:rsid w:val="00A54F08"/>
    <w:rsid w:val="00A55CF5"/>
    <w:rsid w:val="00A560FA"/>
    <w:rsid w:val="00A56377"/>
    <w:rsid w:val="00A56971"/>
    <w:rsid w:val="00A56FCE"/>
    <w:rsid w:val="00A57399"/>
    <w:rsid w:val="00A60344"/>
    <w:rsid w:val="00A60859"/>
    <w:rsid w:val="00A6128F"/>
    <w:rsid w:val="00A6146D"/>
    <w:rsid w:val="00A6171D"/>
    <w:rsid w:val="00A6184F"/>
    <w:rsid w:val="00A6328A"/>
    <w:rsid w:val="00A637F4"/>
    <w:rsid w:val="00A6393D"/>
    <w:rsid w:val="00A64275"/>
    <w:rsid w:val="00A64AF2"/>
    <w:rsid w:val="00A64DAE"/>
    <w:rsid w:val="00A656D4"/>
    <w:rsid w:val="00A6586E"/>
    <w:rsid w:val="00A65EC8"/>
    <w:rsid w:val="00A6617E"/>
    <w:rsid w:val="00A662C5"/>
    <w:rsid w:val="00A66E5C"/>
    <w:rsid w:val="00A67057"/>
    <w:rsid w:val="00A67404"/>
    <w:rsid w:val="00A674AA"/>
    <w:rsid w:val="00A675CA"/>
    <w:rsid w:val="00A6778F"/>
    <w:rsid w:val="00A67BED"/>
    <w:rsid w:val="00A67E5F"/>
    <w:rsid w:val="00A67EA0"/>
    <w:rsid w:val="00A7038B"/>
    <w:rsid w:val="00A71708"/>
    <w:rsid w:val="00A71915"/>
    <w:rsid w:val="00A71D74"/>
    <w:rsid w:val="00A72476"/>
    <w:rsid w:val="00A72B1C"/>
    <w:rsid w:val="00A732A4"/>
    <w:rsid w:val="00A7345D"/>
    <w:rsid w:val="00A735B4"/>
    <w:rsid w:val="00A74236"/>
    <w:rsid w:val="00A743FD"/>
    <w:rsid w:val="00A7467D"/>
    <w:rsid w:val="00A7470A"/>
    <w:rsid w:val="00A74A41"/>
    <w:rsid w:val="00A74B37"/>
    <w:rsid w:val="00A74C38"/>
    <w:rsid w:val="00A74D7E"/>
    <w:rsid w:val="00A752C6"/>
    <w:rsid w:val="00A753D8"/>
    <w:rsid w:val="00A754C5"/>
    <w:rsid w:val="00A758B5"/>
    <w:rsid w:val="00A75C5F"/>
    <w:rsid w:val="00A75C9F"/>
    <w:rsid w:val="00A75E0B"/>
    <w:rsid w:val="00A7640E"/>
    <w:rsid w:val="00A76671"/>
    <w:rsid w:val="00A7688E"/>
    <w:rsid w:val="00A76900"/>
    <w:rsid w:val="00A770B2"/>
    <w:rsid w:val="00A7733B"/>
    <w:rsid w:val="00A773F1"/>
    <w:rsid w:val="00A77DB0"/>
    <w:rsid w:val="00A77DE1"/>
    <w:rsid w:val="00A804AD"/>
    <w:rsid w:val="00A8056C"/>
    <w:rsid w:val="00A81271"/>
    <w:rsid w:val="00A81486"/>
    <w:rsid w:val="00A814CD"/>
    <w:rsid w:val="00A8165E"/>
    <w:rsid w:val="00A817EA"/>
    <w:rsid w:val="00A81ECA"/>
    <w:rsid w:val="00A81FA3"/>
    <w:rsid w:val="00A82C88"/>
    <w:rsid w:val="00A82EF5"/>
    <w:rsid w:val="00A831B2"/>
    <w:rsid w:val="00A83A77"/>
    <w:rsid w:val="00A83C35"/>
    <w:rsid w:val="00A84193"/>
    <w:rsid w:val="00A845C4"/>
    <w:rsid w:val="00A84BE5"/>
    <w:rsid w:val="00A84C05"/>
    <w:rsid w:val="00A85295"/>
    <w:rsid w:val="00A85738"/>
    <w:rsid w:val="00A85A22"/>
    <w:rsid w:val="00A85FF7"/>
    <w:rsid w:val="00A865B4"/>
    <w:rsid w:val="00A86686"/>
    <w:rsid w:val="00A876C0"/>
    <w:rsid w:val="00A8782E"/>
    <w:rsid w:val="00A878E4"/>
    <w:rsid w:val="00A87D4B"/>
    <w:rsid w:val="00A9032A"/>
    <w:rsid w:val="00A904B4"/>
    <w:rsid w:val="00A904FD"/>
    <w:rsid w:val="00A909F7"/>
    <w:rsid w:val="00A90BD7"/>
    <w:rsid w:val="00A91573"/>
    <w:rsid w:val="00A91E50"/>
    <w:rsid w:val="00A91EE2"/>
    <w:rsid w:val="00A92CD8"/>
    <w:rsid w:val="00A92D76"/>
    <w:rsid w:val="00A93387"/>
    <w:rsid w:val="00A941AE"/>
    <w:rsid w:val="00A94BB5"/>
    <w:rsid w:val="00A94CEB"/>
    <w:rsid w:val="00A952DB"/>
    <w:rsid w:val="00A954D3"/>
    <w:rsid w:val="00A95D03"/>
    <w:rsid w:val="00A95D6E"/>
    <w:rsid w:val="00A9607B"/>
    <w:rsid w:val="00A96C00"/>
    <w:rsid w:val="00A97095"/>
    <w:rsid w:val="00A9796D"/>
    <w:rsid w:val="00A97B51"/>
    <w:rsid w:val="00AA000C"/>
    <w:rsid w:val="00AA14F1"/>
    <w:rsid w:val="00AA1813"/>
    <w:rsid w:val="00AA1A08"/>
    <w:rsid w:val="00AA23CF"/>
    <w:rsid w:val="00AA358A"/>
    <w:rsid w:val="00AA3D6A"/>
    <w:rsid w:val="00AA42AD"/>
    <w:rsid w:val="00AA44DB"/>
    <w:rsid w:val="00AA45D5"/>
    <w:rsid w:val="00AA4657"/>
    <w:rsid w:val="00AA4807"/>
    <w:rsid w:val="00AA52B2"/>
    <w:rsid w:val="00AA5E34"/>
    <w:rsid w:val="00AA6B0C"/>
    <w:rsid w:val="00AA6D52"/>
    <w:rsid w:val="00AA6EA1"/>
    <w:rsid w:val="00AA744D"/>
    <w:rsid w:val="00AA7636"/>
    <w:rsid w:val="00AA7BE5"/>
    <w:rsid w:val="00AA7DCC"/>
    <w:rsid w:val="00AB0586"/>
    <w:rsid w:val="00AB07AF"/>
    <w:rsid w:val="00AB113B"/>
    <w:rsid w:val="00AB142D"/>
    <w:rsid w:val="00AB1E26"/>
    <w:rsid w:val="00AB1F11"/>
    <w:rsid w:val="00AB1FC2"/>
    <w:rsid w:val="00AB25C7"/>
    <w:rsid w:val="00AB29AF"/>
    <w:rsid w:val="00AB2C51"/>
    <w:rsid w:val="00AB2DBC"/>
    <w:rsid w:val="00AB3094"/>
    <w:rsid w:val="00AB30DA"/>
    <w:rsid w:val="00AB325D"/>
    <w:rsid w:val="00AB3629"/>
    <w:rsid w:val="00AB367B"/>
    <w:rsid w:val="00AB4223"/>
    <w:rsid w:val="00AB44DD"/>
    <w:rsid w:val="00AB48DE"/>
    <w:rsid w:val="00AB4B04"/>
    <w:rsid w:val="00AB5BEA"/>
    <w:rsid w:val="00AB5CAC"/>
    <w:rsid w:val="00AB5D0D"/>
    <w:rsid w:val="00AB5E34"/>
    <w:rsid w:val="00AB6304"/>
    <w:rsid w:val="00AB6D1C"/>
    <w:rsid w:val="00AB6DC6"/>
    <w:rsid w:val="00AB6F23"/>
    <w:rsid w:val="00AB6F6E"/>
    <w:rsid w:val="00AB6F74"/>
    <w:rsid w:val="00AB720D"/>
    <w:rsid w:val="00AB72DB"/>
    <w:rsid w:val="00AB73D1"/>
    <w:rsid w:val="00AB7400"/>
    <w:rsid w:val="00AB7A74"/>
    <w:rsid w:val="00AB7C18"/>
    <w:rsid w:val="00AB7E33"/>
    <w:rsid w:val="00AC00CD"/>
    <w:rsid w:val="00AC0536"/>
    <w:rsid w:val="00AC0AAF"/>
    <w:rsid w:val="00AC0C92"/>
    <w:rsid w:val="00AC1F71"/>
    <w:rsid w:val="00AC201C"/>
    <w:rsid w:val="00AC2293"/>
    <w:rsid w:val="00AC2615"/>
    <w:rsid w:val="00AC26A2"/>
    <w:rsid w:val="00AC28CD"/>
    <w:rsid w:val="00AC2DAC"/>
    <w:rsid w:val="00AC345D"/>
    <w:rsid w:val="00AC35CA"/>
    <w:rsid w:val="00AC3BE3"/>
    <w:rsid w:val="00AC400C"/>
    <w:rsid w:val="00AC47DF"/>
    <w:rsid w:val="00AC52E1"/>
    <w:rsid w:val="00AC571F"/>
    <w:rsid w:val="00AC5929"/>
    <w:rsid w:val="00AC59AE"/>
    <w:rsid w:val="00AC6596"/>
    <w:rsid w:val="00AC6699"/>
    <w:rsid w:val="00AC6874"/>
    <w:rsid w:val="00AC711F"/>
    <w:rsid w:val="00AC7900"/>
    <w:rsid w:val="00AD0589"/>
    <w:rsid w:val="00AD07EF"/>
    <w:rsid w:val="00AD0C47"/>
    <w:rsid w:val="00AD0CB1"/>
    <w:rsid w:val="00AD0FD7"/>
    <w:rsid w:val="00AD1374"/>
    <w:rsid w:val="00AD15EA"/>
    <w:rsid w:val="00AD24BD"/>
    <w:rsid w:val="00AD353A"/>
    <w:rsid w:val="00AD3CB0"/>
    <w:rsid w:val="00AD3E5B"/>
    <w:rsid w:val="00AD4C36"/>
    <w:rsid w:val="00AD4D66"/>
    <w:rsid w:val="00AD50A6"/>
    <w:rsid w:val="00AD56D1"/>
    <w:rsid w:val="00AD5EC7"/>
    <w:rsid w:val="00AD5F0E"/>
    <w:rsid w:val="00AD656B"/>
    <w:rsid w:val="00AD6757"/>
    <w:rsid w:val="00AD6B42"/>
    <w:rsid w:val="00AD6C54"/>
    <w:rsid w:val="00AD6D43"/>
    <w:rsid w:val="00AD7486"/>
    <w:rsid w:val="00AD7682"/>
    <w:rsid w:val="00AD77CC"/>
    <w:rsid w:val="00AD7A20"/>
    <w:rsid w:val="00AE0320"/>
    <w:rsid w:val="00AE14EF"/>
    <w:rsid w:val="00AE1519"/>
    <w:rsid w:val="00AE1D88"/>
    <w:rsid w:val="00AE1F8C"/>
    <w:rsid w:val="00AE236F"/>
    <w:rsid w:val="00AE26FA"/>
    <w:rsid w:val="00AE2993"/>
    <w:rsid w:val="00AE30F6"/>
    <w:rsid w:val="00AE3B51"/>
    <w:rsid w:val="00AE40D1"/>
    <w:rsid w:val="00AE43A3"/>
    <w:rsid w:val="00AE4572"/>
    <w:rsid w:val="00AE4712"/>
    <w:rsid w:val="00AE4905"/>
    <w:rsid w:val="00AE4C24"/>
    <w:rsid w:val="00AE5900"/>
    <w:rsid w:val="00AE65C5"/>
    <w:rsid w:val="00AE74F5"/>
    <w:rsid w:val="00AE7633"/>
    <w:rsid w:val="00AE78CD"/>
    <w:rsid w:val="00AE78D9"/>
    <w:rsid w:val="00AE7B87"/>
    <w:rsid w:val="00AE7E61"/>
    <w:rsid w:val="00AF0B67"/>
    <w:rsid w:val="00AF0F2B"/>
    <w:rsid w:val="00AF15C5"/>
    <w:rsid w:val="00AF18C7"/>
    <w:rsid w:val="00AF1F90"/>
    <w:rsid w:val="00AF2A74"/>
    <w:rsid w:val="00AF33AD"/>
    <w:rsid w:val="00AF462C"/>
    <w:rsid w:val="00AF47CD"/>
    <w:rsid w:val="00AF4985"/>
    <w:rsid w:val="00AF4C14"/>
    <w:rsid w:val="00AF4D1A"/>
    <w:rsid w:val="00AF5928"/>
    <w:rsid w:val="00AF5B55"/>
    <w:rsid w:val="00AF5C80"/>
    <w:rsid w:val="00AF5E39"/>
    <w:rsid w:val="00AF6D8B"/>
    <w:rsid w:val="00AF6F7E"/>
    <w:rsid w:val="00AF7AD2"/>
    <w:rsid w:val="00AF7F44"/>
    <w:rsid w:val="00B00315"/>
    <w:rsid w:val="00B00643"/>
    <w:rsid w:val="00B009C8"/>
    <w:rsid w:val="00B01816"/>
    <w:rsid w:val="00B0192F"/>
    <w:rsid w:val="00B01A08"/>
    <w:rsid w:val="00B01AC1"/>
    <w:rsid w:val="00B02C1C"/>
    <w:rsid w:val="00B03C69"/>
    <w:rsid w:val="00B042EE"/>
    <w:rsid w:val="00B0469E"/>
    <w:rsid w:val="00B04B5B"/>
    <w:rsid w:val="00B05B93"/>
    <w:rsid w:val="00B07487"/>
    <w:rsid w:val="00B118C6"/>
    <w:rsid w:val="00B122E3"/>
    <w:rsid w:val="00B12941"/>
    <w:rsid w:val="00B12CE9"/>
    <w:rsid w:val="00B13413"/>
    <w:rsid w:val="00B1347B"/>
    <w:rsid w:val="00B13495"/>
    <w:rsid w:val="00B138B9"/>
    <w:rsid w:val="00B13E9B"/>
    <w:rsid w:val="00B14F6A"/>
    <w:rsid w:val="00B153B9"/>
    <w:rsid w:val="00B15796"/>
    <w:rsid w:val="00B15D54"/>
    <w:rsid w:val="00B166A9"/>
    <w:rsid w:val="00B166D6"/>
    <w:rsid w:val="00B16A6D"/>
    <w:rsid w:val="00B16A6F"/>
    <w:rsid w:val="00B16DBF"/>
    <w:rsid w:val="00B17747"/>
    <w:rsid w:val="00B17AFE"/>
    <w:rsid w:val="00B20160"/>
    <w:rsid w:val="00B21148"/>
    <w:rsid w:val="00B218DD"/>
    <w:rsid w:val="00B21E4D"/>
    <w:rsid w:val="00B22BAC"/>
    <w:rsid w:val="00B23736"/>
    <w:rsid w:val="00B23BBE"/>
    <w:rsid w:val="00B23BC9"/>
    <w:rsid w:val="00B2475C"/>
    <w:rsid w:val="00B24FE6"/>
    <w:rsid w:val="00B25193"/>
    <w:rsid w:val="00B25969"/>
    <w:rsid w:val="00B25BBA"/>
    <w:rsid w:val="00B25D49"/>
    <w:rsid w:val="00B25F33"/>
    <w:rsid w:val="00B26451"/>
    <w:rsid w:val="00B26A99"/>
    <w:rsid w:val="00B26E2E"/>
    <w:rsid w:val="00B27307"/>
    <w:rsid w:val="00B276A1"/>
    <w:rsid w:val="00B27C87"/>
    <w:rsid w:val="00B27D97"/>
    <w:rsid w:val="00B27E7A"/>
    <w:rsid w:val="00B27FDA"/>
    <w:rsid w:val="00B30264"/>
    <w:rsid w:val="00B30917"/>
    <w:rsid w:val="00B31003"/>
    <w:rsid w:val="00B31B36"/>
    <w:rsid w:val="00B31B87"/>
    <w:rsid w:val="00B31E57"/>
    <w:rsid w:val="00B320A1"/>
    <w:rsid w:val="00B32726"/>
    <w:rsid w:val="00B330F5"/>
    <w:rsid w:val="00B335C8"/>
    <w:rsid w:val="00B33B42"/>
    <w:rsid w:val="00B33F16"/>
    <w:rsid w:val="00B34AED"/>
    <w:rsid w:val="00B35C0A"/>
    <w:rsid w:val="00B366A7"/>
    <w:rsid w:val="00B36D27"/>
    <w:rsid w:val="00B37243"/>
    <w:rsid w:val="00B4095A"/>
    <w:rsid w:val="00B40A99"/>
    <w:rsid w:val="00B41090"/>
    <w:rsid w:val="00B41178"/>
    <w:rsid w:val="00B41559"/>
    <w:rsid w:val="00B41908"/>
    <w:rsid w:val="00B41CD2"/>
    <w:rsid w:val="00B42406"/>
    <w:rsid w:val="00B42983"/>
    <w:rsid w:val="00B42BC6"/>
    <w:rsid w:val="00B43071"/>
    <w:rsid w:val="00B43918"/>
    <w:rsid w:val="00B440E2"/>
    <w:rsid w:val="00B4480A"/>
    <w:rsid w:val="00B44CD1"/>
    <w:rsid w:val="00B45321"/>
    <w:rsid w:val="00B4598E"/>
    <w:rsid w:val="00B45DA4"/>
    <w:rsid w:val="00B46218"/>
    <w:rsid w:val="00B46250"/>
    <w:rsid w:val="00B46591"/>
    <w:rsid w:val="00B46880"/>
    <w:rsid w:val="00B46E8D"/>
    <w:rsid w:val="00B4700D"/>
    <w:rsid w:val="00B472D8"/>
    <w:rsid w:val="00B47814"/>
    <w:rsid w:val="00B47EEE"/>
    <w:rsid w:val="00B50670"/>
    <w:rsid w:val="00B50F26"/>
    <w:rsid w:val="00B51400"/>
    <w:rsid w:val="00B515D9"/>
    <w:rsid w:val="00B51654"/>
    <w:rsid w:val="00B516EA"/>
    <w:rsid w:val="00B522B3"/>
    <w:rsid w:val="00B52A06"/>
    <w:rsid w:val="00B52BA9"/>
    <w:rsid w:val="00B53350"/>
    <w:rsid w:val="00B536BB"/>
    <w:rsid w:val="00B539B8"/>
    <w:rsid w:val="00B53D98"/>
    <w:rsid w:val="00B5421B"/>
    <w:rsid w:val="00B5483E"/>
    <w:rsid w:val="00B548E0"/>
    <w:rsid w:val="00B54A52"/>
    <w:rsid w:val="00B54B80"/>
    <w:rsid w:val="00B54E88"/>
    <w:rsid w:val="00B55271"/>
    <w:rsid w:val="00B55394"/>
    <w:rsid w:val="00B55AED"/>
    <w:rsid w:val="00B55CFE"/>
    <w:rsid w:val="00B56021"/>
    <w:rsid w:val="00B560B1"/>
    <w:rsid w:val="00B56D9B"/>
    <w:rsid w:val="00B57922"/>
    <w:rsid w:val="00B61702"/>
    <w:rsid w:val="00B61D60"/>
    <w:rsid w:val="00B61E2A"/>
    <w:rsid w:val="00B62A3A"/>
    <w:rsid w:val="00B63513"/>
    <w:rsid w:val="00B643AA"/>
    <w:rsid w:val="00B651D0"/>
    <w:rsid w:val="00B6596E"/>
    <w:rsid w:val="00B6647F"/>
    <w:rsid w:val="00B66621"/>
    <w:rsid w:val="00B66BA1"/>
    <w:rsid w:val="00B66C73"/>
    <w:rsid w:val="00B676FD"/>
    <w:rsid w:val="00B67F25"/>
    <w:rsid w:val="00B70449"/>
    <w:rsid w:val="00B709E3"/>
    <w:rsid w:val="00B70C1B"/>
    <w:rsid w:val="00B70DC2"/>
    <w:rsid w:val="00B7148D"/>
    <w:rsid w:val="00B71DF2"/>
    <w:rsid w:val="00B72483"/>
    <w:rsid w:val="00B73092"/>
    <w:rsid w:val="00B73109"/>
    <w:rsid w:val="00B73472"/>
    <w:rsid w:val="00B741D6"/>
    <w:rsid w:val="00B744A9"/>
    <w:rsid w:val="00B74A92"/>
    <w:rsid w:val="00B755D8"/>
    <w:rsid w:val="00B75B22"/>
    <w:rsid w:val="00B75C49"/>
    <w:rsid w:val="00B76B42"/>
    <w:rsid w:val="00B76BF8"/>
    <w:rsid w:val="00B76FDC"/>
    <w:rsid w:val="00B77411"/>
    <w:rsid w:val="00B8038C"/>
    <w:rsid w:val="00B80B5A"/>
    <w:rsid w:val="00B80F92"/>
    <w:rsid w:val="00B814F1"/>
    <w:rsid w:val="00B81746"/>
    <w:rsid w:val="00B821F7"/>
    <w:rsid w:val="00B82216"/>
    <w:rsid w:val="00B829C2"/>
    <w:rsid w:val="00B82A2C"/>
    <w:rsid w:val="00B8428A"/>
    <w:rsid w:val="00B84A3C"/>
    <w:rsid w:val="00B84C4B"/>
    <w:rsid w:val="00B84EF4"/>
    <w:rsid w:val="00B85783"/>
    <w:rsid w:val="00B857C2"/>
    <w:rsid w:val="00B8588F"/>
    <w:rsid w:val="00B86A55"/>
    <w:rsid w:val="00B86C71"/>
    <w:rsid w:val="00B86CD4"/>
    <w:rsid w:val="00B87215"/>
    <w:rsid w:val="00B903B1"/>
    <w:rsid w:val="00B90CBF"/>
    <w:rsid w:val="00B91242"/>
    <w:rsid w:val="00B912D7"/>
    <w:rsid w:val="00B92420"/>
    <w:rsid w:val="00B92B59"/>
    <w:rsid w:val="00B92E3D"/>
    <w:rsid w:val="00B93785"/>
    <w:rsid w:val="00B93C36"/>
    <w:rsid w:val="00B93F2C"/>
    <w:rsid w:val="00B93F2E"/>
    <w:rsid w:val="00B94CAB"/>
    <w:rsid w:val="00B94EC5"/>
    <w:rsid w:val="00B94EF4"/>
    <w:rsid w:val="00B951D5"/>
    <w:rsid w:val="00B9588D"/>
    <w:rsid w:val="00B95C4C"/>
    <w:rsid w:val="00B95C74"/>
    <w:rsid w:val="00B96FB3"/>
    <w:rsid w:val="00B97052"/>
    <w:rsid w:val="00B97065"/>
    <w:rsid w:val="00B97459"/>
    <w:rsid w:val="00B97E6B"/>
    <w:rsid w:val="00BA0135"/>
    <w:rsid w:val="00BA057F"/>
    <w:rsid w:val="00BA0584"/>
    <w:rsid w:val="00BA0979"/>
    <w:rsid w:val="00BA0996"/>
    <w:rsid w:val="00BA10E4"/>
    <w:rsid w:val="00BA16A8"/>
    <w:rsid w:val="00BA1B41"/>
    <w:rsid w:val="00BA1C98"/>
    <w:rsid w:val="00BA1D82"/>
    <w:rsid w:val="00BA1F78"/>
    <w:rsid w:val="00BA215B"/>
    <w:rsid w:val="00BA2212"/>
    <w:rsid w:val="00BA2AA5"/>
    <w:rsid w:val="00BA2AFF"/>
    <w:rsid w:val="00BA2E48"/>
    <w:rsid w:val="00BA3C25"/>
    <w:rsid w:val="00BA4409"/>
    <w:rsid w:val="00BA4D9C"/>
    <w:rsid w:val="00BA5011"/>
    <w:rsid w:val="00BA5345"/>
    <w:rsid w:val="00BA547D"/>
    <w:rsid w:val="00BA56FC"/>
    <w:rsid w:val="00BA588C"/>
    <w:rsid w:val="00BA5A04"/>
    <w:rsid w:val="00BA5C77"/>
    <w:rsid w:val="00BA5E96"/>
    <w:rsid w:val="00BA6920"/>
    <w:rsid w:val="00BA7170"/>
    <w:rsid w:val="00BA749F"/>
    <w:rsid w:val="00BA794B"/>
    <w:rsid w:val="00BA7D12"/>
    <w:rsid w:val="00BB0115"/>
    <w:rsid w:val="00BB0463"/>
    <w:rsid w:val="00BB04B8"/>
    <w:rsid w:val="00BB09ED"/>
    <w:rsid w:val="00BB0E78"/>
    <w:rsid w:val="00BB12A4"/>
    <w:rsid w:val="00BB1CD2"/>
    <w:rsid w:val="00BB1D25"/>
    <w:rsid w:val="00BB1E1F"/>
    <w:rsid w:val="00BB2002"/>
    <w:rsid w:val="00BB2093"/>
    <w:rsid w:val="00BB273F"/>
    <w:rsid w:val="00BB3593"/>
    <w:rsid w:val="00BB359D"/>
    <w:rsid w:val="00BB3733"/>
    <w:rsid w:val="00BB3923"/>
    <w:rsid w:val="00BB3A35"/>
    <w:rsid w:val="00BB3E3A"/>
    <w:rsid w:val="00BB44AB"/>
    <w:rsid w:val="00BB4798"/>
    <w:rsid w:val="00BB4934"/>
    <w:rsid w:val="00BB4AA7"/>
    <w:rsid w:val="00BB4C0E"/>
    <w:rsid w:val="00BB4FE3"/>
    <w:rsid w:val="00BB6076"/>
    <w:rsid w:val="00BB6ACB"/>
    <w:rsid w:val="00BB7218"/>
    <w:rsid w:val="00BB76F6"/>
    <w:rsid w:val="00BB7B49"/>
    <w:rsid w:val="00BB7CD2"/>
    <w:rsid w:val="00BB7D8E"/>
    <w:rsid w:val="00BB7F11"/>
    <w:rsid w:val="00BC0F59"/>
    <w:rsid w:val="00BC0FA4"/>
    <w:rsid w:val="00BC0FE1"/>
    <w:rsid w:val="00BC1884"/>
    <w:rsid w:val="00BC225C"/>
    <w:rsid w:val="00BC23BA"/>
    <w:rsid w:val="00BC29A3"/>
    <w:rsid w:val="00BC2B79"/>
    <w:rsid w:val="00BC2EA8"/>
    <w:rsid w:val="00BC3086"/>
    <w:rsid w:val="00BC30A7"/>
    <w:rsid w:val="00BC3242"/>
    <w:rsid w:val="00BC3AA0"/>
    <w:rsid w:val="00BC471A"/>
    <w:rsid w:val="00BC47A5"/>
    <w:rsid w:val="00BC4E66"/>
    <w:rsid w:val="00BC5687"/>
    <w:rsid w:val="00BC5801"/>
    <w:rsid w:val="00BC5F90"/>
    <w:rsid w:val="00BC60C0"/>
    <w:rsid w:val="00BC6465"/>
    <w:rsid w:val="00BC6552"/>
    <w:rsid w:val="00BC66F2"/>
    <w:rsid w:val="00BC6738"/>
    <w:rsid w:val="00BC6D32"/>
    <w:rsid w:val="00BC6E32"/>
    <w:rsid w:val="00BC716D"/>
    <w:rsid w:val="00BC7D7D"/>
    <w:rsid w:val="00BD05E2"/>
    <w:rsid w:val="00BD1154"/>
    <w:rsid w:val="00BD152B"/>
    <w:rsid w:val="00BD21F3"/>
    <w:rsid w:val="00BD237F"/>
    <w:rsid w:val="00BD25E0"/>
    <w:rsid w:val="00BD2636"/>
    <w:rsid w:val="00BD3185"/>
    <w:rsid w:val="00BD343F"/>
    <w:rsid w:val="00BD38AA"/>
    <w:rsid w:val="00BD38C1"/>
    <w:rsid w:val="00BD3AE6"/>
    <w:rsid w:val="00BD3BA9"/>
    <w:rsid w:val="00BD4432"/>
    <w:rsid w:val="00BD4831"/>
    <w:rsid w:val="00BD4D33"/>
    <w:rsid w:val="00BD4EEF"/>
    <w:rsid w:val="00BD560D"/>
    <w:rsid w:val="00BD5AB5"/>
    <w:rsid w:val="00BD5D30"/>
    <w:rsid w:val="00BD606A"/>
    <w:rsid w:val="00BD67C2"/>
    <w:rsid w:val="00BD7270"/>
    <w:rsid w:val="00BD745A"/>
    <w:rsid w:val="00BD7642"/>
    <w:rsid w:val="00BE0690"/>
    <w:rsid w:val="00BE0A6A"/>
    <w:rsid w:val="00BE0AC3"/>
    <w:rsid w:val="00BE0D42"/>
    <w:rsid w:val="00BE0ED8"/>
    <w:rsid w:val="00BE14CC"/>
    <w:rsid w:val="00BE15A3"/>
    <w:rsid w:val="00BE1F21"/>
    <w:rsid w:val="00BE20B2"/>
    <w:rsid w:val="00BE2192"/>
    <w:rsid w:val="00BE2971"/>
    <w:rsid w:val="00BE3270"/>
    <w:rsid w:val="00BE3935"/>
    <w:rsid w:val="00BE3D62"/>
    <w:rsid w:val="00BE42D9"/>
    <w:rsid w:val="00BE42EE"/>
    <w:rsid w:val="00BE4574"/>
    <w:rsid w:val="00BE45BD"/>
    <w:rsid w:val="00BE49FF"/>
    <w:rsid w:val="00BE4FD9"/>
    <w:rsid w:val="00BE662A"/>
    <w:rsid w:val="00BE67C2"/>
    <w:rsid w:val="00BE6931"/>
    <w:rsid w:val="00BE7AB3"/>
    <w:rsid w:val="00BE7FEB"/>
    <w:rsid w:val="00BF0123"/>
    <w:rsid w:val="00BF069E"/>
    <w:rsid w:val="00BF080B"/>
    <w:rsid w:val="00BF0C68"/>
    <w:rsid w:val="00BF276F"/>
    <w:rsid w:val="00BF2E5B"/>
    <w:rsid w:val="00BF2FDB"/>
    <w:rsid w:val="00BF3FDA"/>
    <w:rsid w:val="00BF45E1"/>
    <w:rsid w:val="00BF48A5"/>
    <w:rsid w:val="00BF56F1"/>
    <w:rsid w:val="00BF5808"/>
    <w:rsid w:val="00BF64D0"/>
    <w:rsid w:val="00BF6842"/>
    <w:rsid w:val="00BF6952"/>
    <w:rsid w:val="00BF6DEF"/>
    <w:rsid w:val="00BF7539"/>
    <w:rsid w:val="00BF7786"/>
    <w:rsid w:val="00C000F2"/>
    <w:rsid w:val="00C00254"/>
    <w:rsid w:val="00C005CA"/>
    <w:rsid w:val="00C00917"/>
    <w:rsid w:val="00C01330"/>
    <w:rsid w:val="00C01A9D"/>
    <w:rsid w:val="00C021A4"/>
    <w:rsid w:val="00C0228B"/>
    <w:rsid w:val="00C0240C"/>
    <w:rsid w:val="00C02CBA"/>
    <w:rsid w:val="00C03386"/>
    <w:rsid w:val="00C0341A"/>
    <w:rsid w:val="00C03C1B"/>
    <w:rsid w:val="00C03E6E"/>
    <w:rsid w:val="00C043EA"/>
    <w:rsid w:val="00C048DC"/>
    <w:rsid w:val="00C04F8B"/>
    <w:rsid w:val="00C055B0"/>
    <w:rsid w:val="00C05767"/>
    <w:rsid w:val="00C05782"/>
    <w:rsid w:val="00C05901"/>
    <w:rsid w:val="00C0656B"/>
    <w:rsid w:val="00C06A26"/>
    <w:rsid w:val="00C07255"/>
    <w:rsid w:val="00C079A9"/>
    <w:rsid w:val="00C07A66"/>
    <w:rsid w:val="00C07CBA"/>
    <w:rsid w:val="00C101F5"/>
    <w:rsid w:val="00C11A61"/>
    <w:rsid w:val="00C11C11"/>
    <w:rsid w:val="00C12A40"/>
    <w:rsid w:val="00C137C0"/>
    <w:rsid w:val="00C13B54"/>
    <w:rsid w:val="00C13F86"/>
    <w:rsid w:val="00C13FEC"/>
    <w:rsid w:val="00C148C0"/>
    <w:rsid w:val="00C14F92"/>
    <w:rsid w:val="00C15360"/>
    <w:rsid w:val="00C157E8"/>
    <w:rsid w:val="00C16B92"/>
    <w:rsid w:val="00C16FAC"/>
    <w:rsid w:val="00C1702E"/>
    <w:rsid w:val="00C173D5"/>
    <w:rsid w:val="00C1767F"/>
    <w:rsid w:val="00C1770D"/>
    <w:rsid w:val="00C17B77"/>
    <w:rsid w:val="00C17DE5"/>
    <w:rsid w:val="00C2057F"/>
    <w:rsid w:val="00C20AF6"/>
    <w:rsid w:val="00C21363"/>
    <w:rsid w:val="00C21818"/>
    <w:rsid w:val="00C2190D"/>
    <w:rsid w:val="00C2213D"/>
    <w:rsid w:val="00C2223A"/>
    <w:rsid w:val="00C2227F"/>
    <w:rsid w:val="00C226AA"/>
    <w:rsid w:val="00C229D7"/>
    <w:rsid w:val="00C2389B"/>
    <w:rsid w:val="00C23EB0"/>
    <w:rsid w:val="00C25268"/>
    <w:rsid w:val="00C2568A"/>
    <w:rsid w:val="00C25EDA"/>
    <w:rsid w:val="00C2642A"/>
    <w:rsid w:val="00C2651B"/>
    <w:rsid w:val="00C2656E"/>
    <w:rsid w:val="00C26A0C"/>
    <w:rsid w:val="00C26BA8"/>
    <w:rsid w:val="00C26C68"/>
    <w:rsid w:val="00C27546"/>
    <w:rsid w:val="00C303CD"/>
    <w:rsid w:val="00C3072C"/>
    <w:rsid w:val="00C3106C"/>
    <w:rsid w:val="00C32105"/>
    <w:rsid w:val="00C32568"/>
    <w:rsid w:val="00C32B06"/>
    <w:rsid w:val="00C32CCA"/>
    <w:rsid w:val="00C32EB2"/>
    <w:rsid w:val="00C33A07"/>
    <w:rsid w:val="00C33B48"/>
    <w:rsid w:val="00C33E4D"/>
    <w:rsid w:val="00C34254"/>
    <w:rsid w:val="00C3457F"/>
    <w:rsid w:val="00C34CDC"/>
    <w:rsid w:val="00C34EB4"/>
    <w:rsid w:val="00C35798"/>
    <w:rsid w:val="00C35864"/>
    <w:rsid w:val="00C35950"/>
    <w:rsid w:val="00C35DE9"/>
    <w:rsid w:val="00C35EEC"/>
    <w:rsid w:val="00C362F9"/>
    <w:rsid w:val="00C36937"/>
    <w:rsid w:val="00C36F1A"/>
    <w:rsid w:val="00C36FD0"/>
    <w:rsid w:val="00C40E3C"/>
    <w:rsid w:val="00C4163E"/>
    <w:rsid w:val="00C41A6C"/>
    <w:rsid w:val="00C41C86"/>
    <w:rsid w:val="00C42EBF"/>
    <w:rsid w:val="00C42FFB"/>
    <w:rsid w:val="00C430E6"/>
    <w:rsid w:val="00C432C6"/>
    <w:rsid w:val="00C433F7"/>
    <w:rsid w:val="00C43423"/>
    <w:rsid w:val="00C436CE"/>
    <w:rsid w:val="00C43BC4"/>
    <w:rsid w:val="00C45355"/>
    <w:rsid w:val="00C4544C"/>
    <w:rsid w:val="00C45674"/>
    <w:rsid w:val="00C457A7"/>
    <w:rsid w:val="00C45A94"/>
    <w:rsid w:val="00C463BD"/>
    <w:rsid w:val="00C466F9"/>
    <w:rsid w:val="00C471FD"/>
    <w:rsid w:val="00C475BF"/>
    <w:rsid w:val="00C47A15"/>
    <w:rsid w:val="00C47CBD"/>
    <w:rsid w:val="00C5105B"/>
    <w:rsid w:val="00C51BB6"/>
    <w:rsid w:val="00C51D94"/>
    <w:rsid w:val="00C520CD"/>
    <w:rsid w:val="00C52217"/>
    <w:rsid w:val="00C52342"/>
    <w:rsid w:val="00C5256A"/>
    <w:rsid w:val="00C52FB6"/>
    <w:rsid w:val="00C5447C"/>
    <w:rsid w:val="00C54846"/>
    <w:rsid w:val="00C551CF"/>
    <w:rsid w:val="00C5532E"/>
    <w:rsid w:val="00C55387"/>
    <w:rsid w:val="00C5541A"/>
    <w:rsid w:val="00C55586"/>
    <w:rsid w:val="00C556C0"/>
    <w:rsid w:val="00C55982"/>
    <w:rsid w:val="00C56077"/>
    <w:rsid w:val="00C562A0"/>
    <w:rsid w:val="00C56346"/>
    <w:rsid w:val="00C56738"/>
    <w:rsid w:val="00C5685C"/>
    <w:rsid w:val="00C602D2"/>
    <w:rsid w:val="00C614CE"/>
    <w:rsid w:val="00C61D5F"/>
    <w:rsid w:val="00C6220D"/>
    <w:rsid w:val="00C62C4E"/>
    <w:rsid w:val="00C63405"/>
    <w:rsid w:val="00C63474"/>
    <w:rsid w:val="00C63AC9"/>
    <w:rsid w:val="00C63C56"/>
    <w:rsid w:val="00C63D21"/>
    <w:rsid w:val="00C63D55"/>
    <w:rsid w:val="00C64E00"/>
    <w:rsid w:val="00C65CCE"/>
    <w:rsid w:val="00C65D9B"/>
    <w:rsid w:val="00C66302"/>
    <w:rsid w:val="00C66547"/>
    <w:rsid w:val="00C66A88"/>
    <w:rsid w:val="00C66B4D"/>
    <w:rsid w:val="00C6781E"/>
    <w:rsid w:val="00C67A29"/>
    <w:rsid w:val="00C67D72"/>
    <w:rsid w:val="00C70841"/>
    <w:rsid w:val="00C70959"/>
    <w:rsid w:val="00C71046"/>
    <w:rsid w:val="00C714D3"/>
    <w:rsid w:val="00C71609"/>
    <w:rsid w:val="00C7179E"/>
    <w:rsid w:val="00C71C15"/>
    <w:rsid w:val="00C72173"/>
    <w:rsid w:val="00C721EF"/>
    <w:rsid w:val="00C72C21"/>
    <w:rsid w:val="00C72F86"/>
    <w:rsid w:val="00C7305C"/>
    <w:rsid w:val="00C730F0"/>
    <w:rsid w:val="00C744DF"/>
    <w:rsid w:val="00C7464D"/>
    <w:rsid w:val="00C748A5"/>
    <w:rsid w:val="00C748CA"/>
    <w:rsid w:val="00C74987"/>
    <w:rsid w:val="00C749E3"/>
    <w:rsid w:val="00C74E54"/>
    <w:rsid w:val="00C74E62"/>
    <w:rsid w:val="00C74FB7"/>
    <w:rsid w:val="00C7567F"/>
    <w:rsid w:val="00C7571C"/>
    <w:rsid w:val="00C75AFD"/>
    <w:rsid w:val="00C76590"/>
    <w:rsid w:val="00C767C2"/>
    <w:rsid w:val="00C768F2"/>
    <w:rsid w:val="00C7696B"/>
    <w:rsid w:val="00C76B29"/>
    <w:rsid w:val="00C7719B"/>
    <w:rsid w:val="00C7792C"/>
    <w:rsid w:val="00C77F15"/>
    <w:rsid w:val="00C8020E"/>
    <w:rsid w:val="00C8025D"/>
    <w:rsid w:val="00C80635"/>
    <w:rsid w:val="00C8094D"/>
    <w:rsid w:val="00C813B3"/>
    <w:rsid w:val="00C81950"/>
    <w:rsid w:val="00C81A7D"/>
    <w:rsid w:val="00C82BCB"/>
    <w:rsid w:val="00C82F74"/>
    <w:rsid w:val="00C82FCA"/>
    <w:rsid w:val="00C839FB"/>
    <w:rsid w:val="00C83F30"/>
    <w:rsid w:val="00C849A9"/>
    <w:rsid w:val="00C84FB1"/>
    <w:rsid w:val="00C850F2"/>
    <w:rsid w:val="00C8556E"/>
    <w:rsid w:val="00C857F1"/>
    <w:rsid w:val="00C859ED"/>
    <w:rsid w:val="00C85A08"/>
    <w:rsid w:val="00C85FA2"/>
    <w:rsid w:val="00C86363"/>
    <w:rsid w:val="00C86751"/>
    <w:rsid w:val="00C86AFB"/>
    <w:rsid w:val="00C86C2D"/>
    <w:rsid w:val="00C870A5"/>
    <w:rsid w:val="00C873D8"/>
    <w:rsid w:val="00C87A77"/>
    <w:rsid w:val="00C87E34"/>
    <w:rsid w:val="00C907C7"/>
    <w:rsid w:val="00C915E4"/>
    <w:rsid w:val="00C9177F"/>
    <w:rsid w:val="00C9182D"/>
    <w:rsid w:val="00C918C3"/>
    <w:rsid w:val="00C91CFB"/>
    <w:rsid w:val="00C91EE0"/>
    <w:rsid w:val="00C91F45"/>
    <w:rsid w:val="00C91FD8"/>
    <w:rsid w:val="00C92CD0"/>
    <w:rsid w:val="00C92E48"/>
    <w:rsid w:val="00C9317B"/>
    <w:rsid w:val="00C932D9"/>
    <w:rsid w:val="00C93AEE"/>
    <w:rsid w:val="00C93E22"/>
    <w:rsid w:val="00C94231"/>
    <w:rsid w:val="00C94963"/>
    <w:rsid w:val="00C94976"/>
    <w:rsid w:val="00C949C4"/>
    <w:rsid w:val="00C95196"/>
    <w:rsid w:val="00C954A7"/>
    <w:rsid w:val="00C95799"/>
    <w:rsid w:val="00C95F3A"/>
    <w:rsid w:val="00C9630C"/>
    <w:rsid w:val="00C96342"/>
    <w:rsid w:val="00C9634A"/>
    <w:rsid w:val="00C9651B"/>
    <w:rsid w:val="00C97306"/>
    <w:rsid w:val="00C97325"/>
    <w:rsid w:val="00C97748"/>
    <w:rsid w:val="00CA02B4"/>
    <w:rsid w:val="00CA0495"/>
    <w:rsid w:val="00CA049B"/>
    <w:rsid w:val="00CA0D08"/>
    <w:rsid w:val="00CA0D62"/>
    <w:rsid w:val="00CA121A"/>
    <w:rsid w:val="00CA1238"/>
    <w:rsid w:val="00CA14D9"/>
    <w:rsid w:val="00CA1F55"/>
    <w:rsid w:val="00CA2353"/>
    <w:rsid w:val="00CA23D8"/>
    <w:rsid w:val="00CA26A8"/>
    <w:rsid w:val="00CA27E2"/>
    <w:rsid w:val="00CA30BF"/>
    <w:rsid w:val="00CA3A40"/>
    <w:rsid w:val="00CA3ABF"/>
    <w:rsid w:val="00CA3CE5"/>
    <w:rsid w:val="00CA3F04"/>
    <w:rsid w:val="00CA3F8B"/>
    <w:rsid w:val="00CA3F90"/>
    <w:rsid w:val="00CA4A58"/>
    <w:rsid w:val="00CA4A77"/>
    <w:rsid w:val="00CA546A"/>
    <w:rsid w:val="00CA5BD7"/>
    <w:rsid w:val="00CA7457"/>
    <w:rsid w:val="00CA7C77"/>
    <w:rsid w:val="00CB008C"/>
    <w:rsid w:val="00CB017D"/>
    <w:rsid w:val="00CB069C"/>
    <w:rsid w:val="00CB06B2"/>
    <w:rsid w:val="00CB0D6E"/>
    <w:rsid w:val="00CB1378"/>
    <w:rsid w:val="00CB21DC"/>
    <w:rsid w:val="00CB25BF"/>
    <w:rsid w:val="00CB2651"/>
    <w:rsid w:val="00CB2818"/>
    <w:rsid w:val="00CB2F54"/>
    <w:rsid w:val="00CB300B"/>
    <w:rsid w:val="00CB33CE"/>
    <w:rsid w:val="00CB3C75"/>
    <w:rsid w:val="00CB3C9A"/>
    <w:rsid w:val="00CB4E93"/>
    <w:rsid w:val="00CB4F14"/>
    <w:rsid w:val="00CB5ECD"/>
    <w:rsid w:val="00CB5FB2"/>
    <w:rsid w:val="00CB622D"/>
    <w:rsid w:val="00CB69C1"/>
    <w:rsid w:val="00CB72EA"/>
    <w:rsid w:val="00CC07E2"/>
    <w:rsid w:val="00CC08CC"/>
    <w:rsid w:val="00CC0B25"/>
    <w:rsid w:val="00CC1B2B"/>
    <w:rsid w:val="00CC2369"/>
    <w:rsid w:val="00CC2D31"/>
    <w:rsid w:val="00CC2DBE"/>
    <w:rsid w:val="00CC3226"/>
    <w:rsid w:val="00CC3648"/>
    <w:rsid w:val="00CC3931"/>
    <w:rsid w:val="00CC403C"/>
    <w:rsid w:val="00CC4315"/>
    <w:rsid w:val="00CC4445"/>
    <w:rsid w:val="00CC45D6"/>
    <w:rsid w:val="00CC46C5"/>
    <w:rsid w:val="00CC4B4F"/>
    <w:rsid w:val="00CC4BEE"/>
    <w:rsid w:val="00CC52F5"/>
    <w:rsid w:val="00CC537C"/>
    <w:rsid w:val="00CC53CA"/>
    <w:rsid w:val="00CC5D83"/>
    <w:rsid w:val="00CC5F5D"/>
    <w:rsid w:val="00CC63CC"/>
    <w:rsid w:val="00CC6AC8"/>
    <w:rsid w:val="00CC6B79"/>
    <w:rsid w:val="00CC6EEC"/>
    <w:rsid w:val="00CC736B"/>
    <w:rsid w:val="00CC7B35"/>
    <w:rsid w:val="00CC7FFC"/>
    <w:rsid w:val="00CD0572"/>
    <w:rsid w:val="00CD0B50"/>
    <w:rsid w:val="00CD0F1D"/>
    <w:rsid w:val="00CD1153"/>
    <w:rsid w:val="00CD131F"/>
    <w:rsid w:val="00CD14BE"/>
    <w:rsid w:val="00CD16BB"/>
    <w:rsid w:val="00CD18CD"/>
    <w:rsid w:val="00CD1F81"/>
    <w:rsid w:val="00CD27FE"/>
    <w:rsid w:val="00CD2A5D"/>
    <w:rsid w:val="00CD2EB2"/>
    <w:rsid w:val="00CD33A9"/>
    <w:rsid w:val="00CD3994"/>
    <w:rsid w:val="00CD39D6"/>
    <w:rsid w:val="00CD3ACE"/>
    <w:rsid w:val="00CD3AE5"/>
    <w:rsid w:val="00CD3BC0"/>
    <w:rsid w:val="00CD44D9"/>
    <w:rsid w:val="00CD562C"/>
    <w:rsid w:val="00CD5BD4"/>
    <w:rsid w:val="00CD5D93"/>
    <w:rsid w:val="00CD6038"/>
    <w:rsid w:val="00CD6A39"/>
    <w:rsid w:val="00CD6D15"/>
    <w:rsid w:val="00CD6D29"/>
    <w:rsid w:val="00CD6F74"/>
    <w:rsid w:val="00CD7089"/>
    <w:rsid w:val="00CD7498"/>
    <w:rsid w:val="00CD76D9"/>
    <w:rsid w:val="00CD7E3D"/>
    <w:rsid w:val="00CE023D"/>
    <w:rsid w:val="00CE0C55"/>
    <w:rsid w:val="00CE1374"/>
    <w:rsid w:val="00CE1AD7"/>
    <w:rsid w:val="00CE1E52"/>
    <w:rsid w:val="00CE2225"/>
    <w:rsid w:val="00CE230D"/>
    <w:rsid w:val="00CE2739"/>
    <w:rsid w:val="00CE27E0"/>
    <w:rsid w:val="00CE2950"/>
    <w:rsid w:val="00CE2F83"/>
    <w:rsid w:val="00CE3439"/>
    <w:rsid w:val="00CE3710"/>
    <w:rsid w:val="00CE418F"/>
    <w:rsid w:val="00CE4541"/>
    <w:rsid w:val="00CE496D"/>
    <w:rsid w:val="00CE49F7"/>
    <w:rsid w:val="00CE532E"/>
    <w:rsid w:val="00CE5465"/>
    <w:rsid w:val="00CE57CB"/>
    <w:rsid w:val="00CE6B5B"/>
    <w:rsid w:val="00CE75E7"/>
    <w:rsid w:val="00CF000E"/>
    <w:rsid w:val="00CF011B"/>
    <w:rsid w:val="00CF03C9"/>
    <w:rsid w:val="00CF0BAD"/>
    <w:rsid w:val="00CF0BCB"/>
    <w:rsid w:val="00CF0D0D"/>
    <w:rsid w:val="00CF0D7E"/>
    <w:rsid w:val="00CF2193"/>
    <w:rsid w:val="00CF21FA"/>
    <w:rsid w:val="00CF2BE5"/>
    <w:rsid w:val="00CF2CC5"/>
    <w:rsid w:val="00CF31A0"/>
    <w:rsid w:val="00CF3A5B"/>
    <w:rsid w:val="00CF4164"/>
    <w:rsid w:val="00CF4824"/>
    <w:rsid w:val="00CF4C9C"/>
    <w:rsid w:val="00CF4CDF"/>
    <w:rsid w:val="00CF4D1B"/>
    <w:rsid w:val="00CF54F5"/>
    <w:rsid w:val="00CF6831"/>
    <w:rsid w:val="00CF69E1"/>
    <w:rsid w:val="00CF6F68"/>
    <w:rsid w:val="00CF784F"/>
    <w:rsid w:val="00D002BF"/>
    <w:rsid w:val="00D004FB"/>
    <w:rsid w:val="00D0071C"/>
    <w:rsid w:val="00D0087D"/>
    <w:rsid w:val="00D00F25"/>
    <w:rsid w:val="00D0110A"/>
    <w:rsid w:val="00D01175"/>
    <w:rsid w:val="00D01DB8"/>
    <w:rsid w:val="00D021ED"/>
    <w:rsid w:val="00D02261"/>
    <w:rsid w:val="00D02482"/>
    <w:rsid w:val="00D0340B"/>
    <w:rsid w:val="00D0356B"/>
    <w:rsid w:val="00D03901"/>
    <w:rsid w:val="00D03DED"/>
    <w:rsid w:val="00D03E71"/>
    <w:rsid w:val="00D03EEE"/>
    <w:rsid w:val="00D0413E"/>
    <w:rsid w:val="00D04175"/>
    <w:rsid w:val="00D042A2"/>
    <w:rsid w:val="00D042D3"/>
    <w:rsid w:val="00D0522E"/>
    <w:rsid w:val="00D054C2"/>
    <w:rsid w:val="00D058E9"/>
    <w:rsid w:val="00D05DC2"/>
    <w:rsid w:val="00D05E95"/>
    <w:rsid w:val="00D0615A"/>
    <w:rsid w:val="00D0642E"/>
    <w:rsid w:val="00D06985"/>
    <w:rsid w:val="00D06CC4"/>
    <w:rsid w:val="00D06DD2"/>
    <w:rsid w:val="00D07141"/>
    <w:rsid w:val="00D074D1"/>
    <w:rsid w:val="00D0758A"/>
    <w:rsid w:val="00D07798"/>
    <w:rsid w:val="00D078E0"/>
    <w:rsid w:val="00D109E2"/>
    <w:rsid w:val="00D10C00"/>
    <w:rsid w:val="00D10F20"/>
    <w:rsid w:val="00D1107C"/>
    <w:rsid w:val="00D1180A"/>
    <w:rsid w:val="00D118FA"/>
    <w:rsid w:val="00D12836"/>
    <w:rsid w:val="00D12B40"/>
    <w:rsid w:val="00D12B53"/>
    <w:rsid w:val="00D13196"/>
    <w:rsid w:val="00D137F1"/>
    <w:rsid w:val="00D1400E"/>
    <w:rsid w:val="00D14014"/>
    <w:rsid w:val="00D14C20"/>
    <w:rsid w:val="00D15F66"/>
    <w:rsid w:val="00D164E4"/>
    <w:rsid w:val="00D16545"/>
    <w:rsid w:val="00D168A6"/>
    <w:rsid w:val="00D16ACC"/>
    <w:rsid w:val="00D16C7C"/>
    <w:rsid w:val="00D16F5A"/>
    <w:rsid w:val="00D17499"/>
    <w:rsid w:val="00D17697"/>
    <w:rsid w:val="00D203C6"/>
    <w:rsid w:val="00D2048B"/>
    <w:rsid w:val="00D2058A"/>
    <w:rsid w:val="00D209D2"/>
    <w:rsid w:val="00D20B61"/>
    <w:rsid w:val="00D20B66"/>
    <w:rsid w:val="00D214EC"/>
    <w:rsid w:val="00D21A86"/>
    <w:rsid w:val="00D2234C"/>
    <w:rsid w:val="00D22D91"/>
    <w:rsid w:val="00D22EC1"/>
    <w:rsid w:val="00D23A95"/>
    <w:rsid w:val="00D2413A"/>
    <w:rsid w:val="00D241BD"/>
    <w:rsid w:val="00D248BF"/>
    <w:rsid w:val="00D24ADA"/>
    <w:rsid w:val="00D24B05"/>
    <w:rsid w:val="00D24BA7"/>
    <w:rsid w:val="00D255FE"/>
    <w:rsid w:val="00D25667"/>
    <w:rsid w:val="00D256C4"/>
    <w:rsid w:val="00D25938"/>
    <w:rsid w:val="00D259C0"/>
    <w:rsid w:val="00D25BDA"/>
    <w:rsid w:val="00D25DA2"/>
    <w:rsid w:val="00D2644A"/>
    <w:rsid w:val="00D269DC"/>
    <w:rsid w:val="00D26CD4"/>
    <w:rsid w:val="00D27576"/>
    <w:rsid w:val="00D27E04"/>
    <w:rsid w:val="00D301F3"/>
    <w:rsid w:val="00D303CF"/>
    <w:rsid w:val="00D30569"/>
    <w:rsid w:val="00D30A6A"/>
    <w:rsid w:val="00D30AE0"/>
    <w:rsid w:val="00D30EC3"/>
    <w:rsid w:val="00D31280"/>
    <w:rsid w:val="00D312B9"/>
    <w:rsid w:val="00D31524"/>
    <w:rsid w:val="00D31A84"/>
    <w:rsid w:val="00D3267E"/>
    <w:rsid w:val="00D327D2"/>
    <w:rsid w:val="00D331F7"/>
    <w:rsid w:val="00D33217"/>
    <w:rsid w:val="00D33329"/>
    <w:rsid w:val="00D3379A"/>
    <w:rsid w:val="00D33BC1"/>
    <w:rsid w:val="00D342D7"/>
    <w:rsid w:val="00D343D7"/>
    <w:rsid w:val="00D34427"/>
    <w:rsid w:val="00D358FC"/>
    <w:rsid w:val="00D36028"/>
    <w:rsid w:val="00D378C1"/>
    <w:rsid w:val="00D40161"/>
    <w:rsid w:val="00D40490"/>
    <w:rsid w:val="00D40C9D"/>
    <w:rsid w:val="00D410AC"/>
    <w:rsid w:val="00D41B8A"/>
    <w:rsid w:val="00D41E5C"/>
    <w:rsid w:val="00D42276"/>
    <w:rsid w:val="00D424BB"/>
    <w:rsid w:val="00D429F6"/>
    <w:rsid w:val="00D42E71"/>
    <w:rsid w:val="00D43920"/>
    <w:rsid w:val="00D43ACC"/>
    <w:rsid w:val="00D43EFC"/>
    <w:rsid w:val="00D441DF"/>
    <w:rsid w:val="00D44380"/>
    <w:rsid w:val="00D44815"/>
    <w:rsid w:val="00D44C72"/>
    <w:rsid w:val="00D44FED"/>
    <w:rsid w:val="00D4512A"/>
    <w:rsid w:val="00D45182"/>
    <w:rsid w:val="00D45BBE"/>
    <w:rsid w:val="00D45CC0"/>
    <w:rsid w:val="00D45DA4"/>
    <w:rsid w:val="00D46024"/>
    <w:rsid w:val="00D4669C"/>
    <w:rsid w:val="00D466F9"/>
    <w:rsid w:val="00D46A2B"/>
    <w:rsid w:val="00D508F0"/>
    <w:rsid w:val="00D50EE9"/>
    <w:rsid w:val="00D50F79"/>
    <w:rsid w:val="00D5166F"/>
    <w:rsid w:val="00D51CE7"/>
    <w:rsid w:val="00D51D6B"/>
    <w:rsid w:val="00D52BC5"/>
    <w:rsid w:val="00D5403D"/>
    <w:rsid w:val="00D545D1"/>
    <w:rsid w:val="00D546DD"/>
    <w:rsid w:val="00D54AE1"/>
    <w:rsid w:val="00D54FFD"/>
    <w:rsid w:val="00D5504A"/>
    <w:rsid w:val="00D550A3"/>
    <w:rsid w:val="00D554B7"/>
    <w:rsid w:val="00D55AC3"/>
    <w:rsid w:val="00D56565"/>
    <w:rsid w:val="00D569AB"/>
    <w:rsid w:val="00D56E3C"/>
    <w:rsid w:val="00D572FB"/>
    <w:rsid w:val="00D577DD"/>
    <w:rsid w:val="00D57CB2"/>
    <w:rsid w:val="00D60644"/>
    <w:rsid w:val="00D61218"/>
    <w:rsid w:val="00D61254"/>
    <w:rsid w:val="00D61476"/>
    <w:rsid w:val="00D61BFC"/>
    <w:rsid w:val="00D6307D"/>
    <w:rsid w:val="00D633CA"/>
    <w:rsid w:val="00D63D6E"/>
    <w:rsid w:val="00D63D9C"/>
    <w:rsid w:val="00D642C6"/>
    <w:rsid w:val="00D64AA7"/>
    <w:rsid w:val="00D6562F"/>
    <w:rsid w:val="00D656F4"/>
    <w:rsid w:val="00D65F92"/>
    <w:rsid w:val="00D6602A"/>
    <w:rsid w:val="00D66949"/>
    <w:rsid w:val="00D66D78"/>
    <w:rsid w:val="00D66F69"/>
    <w:rsid w:val="00D6720E"/>
    <w:rsid w:val="00D678A4"/>
    <w:rsid w:val="00D6796B"/>
    <w:rsid w:val="00D67E73"/>
    <w:rsid w:val="00D70229"/>
    <w:rsid w:val="00D7022D"/>
    <w:rsid w:val="00D70F76"/>
    <w:rsid w:val="00D7107D"/>
    <w:rsid w:val="00D71503"/>
    <w:rsid w:val="00D7158B"/>
    <w:rsid w:val="00D7167E"/>
    <w:rsid w:val="00D71A83"/>
    <w:rsid w:val="00D71BB2"/>
    <w:rsid w:val="00D71FE3"/>
    <w:rsid w:val="00D726CE"/>
    <w:rsid w:val="00D7297C"/>
    <w:rsid w:val="00D72FF4"/>
    <w:rsid w:val="00D739AE"/>
    <w:rsid w:val="00D741C7"/>
    <w:rsid w:val="00D74A07"/>
    <w:rsid w:val="00D7506F"/>
    <w:rsid w:val="00D750D5"/>
    <w:rsid w:val="00D750F0"/>
    <w:rsid w:val="00D7549E"/>
    <w:rsid w:val="00D754FA"/>
    <w:rsid w:val="00D75C7D"/>
    <w:rsid w:val="00D75F0D"/>
    <w:rsid w:val="00D76191"/>
    <w:rsid w:val="00D76290"/>
    <w:rsid w:val="00D76C38"/>
    <w:rsid w:val="00D76EC1"/>
    <w:rsid w:val="00D77238"/>
    <w:rsid w:val="00D77595"/>
    <w:rsid w:val="00D80873"/>
    <w:rsid w:val="00D80D0B"/>
    <w:rsid w:val="00D8133F"/>
    <w:rsid w:val="00D8148B"/>
    <w:rsid w:val="00D8198B"/>
    <w:rsid w:val="00D81B5E"/>
    <w:rsid w:val="00D82380"/>
    <w:rsid w:val="00D82798"/>
    <w:rsid w:val="00D827FA"/>
    <w:rsid w:val="00D82A5E"/>
    <w:rsid w:val="00D8314E"/>
    <w:rsid w:val="00D83314"/>
    <w:rsid w:val="00D838BA"/>
    <w:rsid w:val="00D83F44"/>
    <w:rsid w:val="00D84EAD"/>
    <w:rsid w:val="00D85DE1"/>
    <w:rsid w:val="00D8623E"/>
    <w:rsid w:val="00D8652C"/>
    <w:rsid w:val="00D867CE"/>
    <w:rsid w:val="00D86ADB"/>
    <w:rsid w:val="00D86D29"/>
    <w:rsid w:val="00D86D82"/>
    <w:rsid w:val="00D8706C"/>
    <w:rsid w:val="00D87578"/>
    <w:rsid w:val="00D87C82"/>
    <w:rsid w:val="00D9040F"/>
    <w:rsid w:val="00D90534"/>
    <w:rsid w:val="00D90C18"/>
    <w:rsid w:val="00D90CE3"/>
    <w:rsid w:val="00D91580"/>
    <w:rsid w:val="00D91D20"/>
    <w:rsid w:val="00D91E32"/>
    <w:rsid w:val="00D92B0A"/>
    <w:rsid w:val="00D92EF7"/>
    <w:rsid w:val="00D931DF"/>
    <w:rsid w:val="00D93D4F"/>
    <w:rsid w:val="00D93D74"/>
    <w:rsid w:val="00D940A9"/>
    <w:rsid w:val="00D947FA"/>
    <w:rsid w:val="00D949E1"/>
    <w:rsid w:val="00D94AAB"/>
    <w:rsid w:val="00D94BE1"/>
    <w:rsid w:val="00D95544"/>
    <w:rsid w:val="00D963FE"/>
    <w:rsid w:val="00D96D23"/>
    <w:rsid w:val="00D96F7F"/>
    <w:rsid w:val="00D97853"/>
    <w:rsid w:val="00D979CF"/>
    <w:rsid w:val="00D97E6F"/>
    <w:rsid w:val="00DA01D0"/>
    <w:rsid w:val="00DA0D3F"/>
    <w:rsid w:val="00DA0F05"/>
    <w:rsid w:val="00DA109A"/>
    <w:rsid w:val="00DA2638"/>
    <w:rsid w:val="00DA27E2"/>
    <w:rsid w:val="00DA35FF"/>
    <w:rsid w:val="00DA360E"/>
    <w:rsid w:val="00DA366F"/>
    <w:rsid w:val="00DA36A7"/>
    <w:rsid w:val="00DA3F3A"/>
    <w:rsid w:val="00DA4034"/>
    <w:rsid w:val="00DA41AE"/>
    <w:rsid w:val="00DA420D"/>
    <w:rsid w:val="00DA4391"/>
    <w:rsid w:val="00DA450F"/>
    <w:rsid w:val="00DA4D4B"/>
    <w:rsid w:val="00DA56A8"/>
    <w:rsid w:val="00DA59C0"/>
    <w:rsid w:val="00DA5B2C"/>
    <w:rsid w:val="00DA6098"/>
    <w:rsid w:val="00DA66AE"/>
    <w:rsid w:val="00DA689B"/>
    <w:rsid w:val="00DA693E"/>
    <w:rsid w:val="00DA6EB0"/>
    <w:rsid w:val="00DA7085"/>
    <w:rsid w:val="00DA7ED3"/>
    <w:rsid w:val="00DA7F79"/>
    <w:rsid w:val="00DA7FE9"/>
    <w:rsid w:val="00DB0A19"/>
    <w:rsid w:val="00DB0F5D"/>
    <w:rsid w:val="00DB112A"/>
    <w:rsid w:val="00DB1907"/>
    <w:rsid w:val="00DB1DF0"/>
    <w:rsid w:val="00DB248F"/>
    <w:rsid w:val="00DB2E05"/>
    <w:rsid w:val="00DB2EA3"/>
    <w:rsid w:val="00DB30E1"/>
    <w:rsid w:val="00DB3507"/>
    <w:rsid w:val="00DB3705"/>
    <w:rsid w:val="00DB3E0A"/>
    <w:rsid w:val="00DB4C91"/>
    <w:rsid w:val="00DB4C9F"/>
    <w:rsid w:val="00DB4CB6"/>
    <w:rsid w:val="00DB4FF2"/>
    <w:rsid w:val="00DB5240"/>
    <w:rsid w:val="00DB54B3"/>
    <w:rsid w:val="00DB5855"/>
    <w:rsid w:val="00DB5E34"/>
    <w:rsid w:val="00DB60C2"/>
    <w:rsid w:val="00DB6388"/>
    <w:rsid w:val="00DB63C0"/>
    <w:rsid w:val="00DB6932"/>
    <w:rsid w:val="00DB6BE3"/>
    <w:rsid w:val="00DB73A0"/>
    <w:rsid w:val="00DB7496"/>
    <w:rsid w:val="00DB795A"/>
    <w:rsid w:val="00DB796E"/>
    <w:rsid w:val="00DB7D02"/>
    <w:rsid w:val="00DC0157"/>
    <w:rsid w:val="00DC1066"/>
    <w:rsid w:val="00DC11E6"/>
    <w:rsid w:val="00DC123F"/>
    <w:rsid w:val="00DC1441"/>
    <w:rsid w:val="00DC18C1"/>
    <w:rsid w:val="00DC19A1"/>
    <w:rsid w:val="00DC206E"/>
    <w:rsid w:val="00DC214F"/>
    <w:rsid w:val="00DC2B79"/>
    <w:rsid w:val="00DC2BA3"/>
    <w:rsid w:val="00DC2BEE"/>
    <w:rsid w:val="00DC31B2"/>
    <w:rsid w:val="00DC3843"/>
    <w:rsid w:val="00DC397F"/>
    <w:rsid w:val="00DC40E0"/>
    <w:rsid w:val="00DC4138"/>
    <w:rsid w:val="00DC420C"/>
    <w:rsid w:val="00DC47D9"/>
    <w:rsid w:val="00DC48D5"/>
    <w:rsid w:val="00DC5066"/>
    <w:rsid w:val="00DC54DF"/>
    <w:rsid w:val="00DC54F9"/>
    <w:rsid w:val="00DC5EFD"/>
    <w:rsid w:val="00DC611B"/>
    <w:rsid w:val="00DC61E6"/>
    <w:rsid w:val="00DC64DF"/>
    <w:rsid w:val="00DC6934"/>
    <w:rsid w:val="00DC7078"/>
    <w:rsid w:val="00DC71CD"/>
    <w:rsid w:val="00DC7A22"/>
    <w:rsid w:val="00DC7B08"/>
    <w:rsid w:val="00DD0492"/>
    <w:rsid w:val="00DD0FDC"/>
    <w:rsid w:val="00DD11EB"/>
    <w:rsid w:val="00DD13A5"/>
    <w:rsid w:val="00DD171D"/>
    <w:rsid w:val="00DD1A55"/>
    <w:rsid w:val="00DD1B54"/>
    <w:rsid w:val="00DD2318"/>
    <w:rsid w:val="00DD2430"/>
    <w:rsid w:val="00DD2464"/>
    <w:rsid w:val="00DD2770"/>
    <w:rsid w:val="00DD297D"/>
    <w:rsid w:val="00DD3409"/>
    <w:rsid w:val="00DD34FB"/>
    <w:rsid w:val="00DD3744"/>
    <w:rsid w:val="00DD38C1"/>
    <w:rsid w:val="00DD4311"/>
    <w:rsid w:val="00DD4515"/>
    <w:rsid w:val="00DD4846"/>
    <w:rsid w:val="00DD497B"/>
    <w:rsid w:val="00DD4A8A"/>
    <w:rsid w:val="00DD4F47"/>
    <w:rsid w:val="00DD6055"/>
    <w:rsid w:val="00DD6155"/>
    <w:rsid w:val="00DD632C"/>
    <w:rsid w:val="00DD6374"/>
    <w:rsid w:val="00DD65F2"/>
    <w:rsid w:val="00DD6BC6"/>
    <w:rsid w:val="00DD7552"/>
    <w:rsid w:val="00DD79BC"/>
    <w:rsid w:val="00DD7AC0"/>
    <w:rsid w:val="00DD7B71"/>
    <w:rsid w:val="00DE0112"/>
    <w:rsid w:val="00DE0116"/>
    <w:rsid w:val="00DE051F"/>
    <w:rsid w:val="00DE1180"/>
    <w:rsid w:val="00DE1285"/>
    <w:rsid w:val="00DE1619"/>
    <w:rsid w:val="00DE1ACA"/>
    <w:rsid w:val="00DE1BC4"/>
    <w:rsid w:val="00DE2903"/>
    <w:rsid w:val="00DE2B26"/>
    <w:rsid w:val="00DE2FCD"/>
    <w:rsid w:val="00DE36A7"/>
    <w:rsid w:val="00DE3ED2"/>
    <w:rsid w:val="00DE4940"/>
    <w:rsid w:val="00DE5ADE"/>
    <w:rsid w:val="00DE6A08"/>
    <w:rsid w:val="00DE6B11"/>
    <w:rsid w:val="00DE6C05"/>
    <w:rsid w:val="00DE7F8E"/>
    <w:rsid w:val="00DF0C00"/>
    <w:rsid w:val="00DF0C34"/>
    <w:rsid w:val="00DF0DF3"/>
    <w:rsid w:val="00DF0F36"/>
    <w:rsid w:val="00DF1DC4"/>
    <w:rsid w:val="00DF21E4"/>
    <w:rsid w:val="00DF2440"/>
    <w:rsid w:val="00DF24B0"/>
    <w:rsid w:val="00DF2A2E"/>
    <w:rsid w:val="00DF2D2C"/>
    <w:rsid w:val="00DF2DCC"/>
    <w:rsid w:val="00DF2F04"/>
    <w:rsid w:val="00DF315A"/>
    <w:rsid w:val="00DF3AEC"/>
    <w:rsid w:val="00DF4132"/>
    <w:rsid w:val="00DF41B4"/>
    <w:rsid w:val="00DF41DC"/>
    <w:rsid w:val="00DF42F9"/>
    <w:rsid w:val="00DF44DD"/>
    <w:rsid w:val="00DF4576"/>
    <w:rsid w:val="00DF4E4A"/>
    <w:rsid w:val="00DF61CA"/>
    <w:rsid w:val="00DF6227"/>
    <w:rsid w:val="00DF7006"/>
    <w:rsid w:val="00DF709D"/>
    <w:rsid w:val="00E0009F"/>
    <w:rsid w:val="00E00E5C"/>
    <w:rsid w:val="00E00F96"/>
    <w:rsid w:val="00E011EC"/>
    <w:rsid w:val="00E01551"/>
    <w:rsid w:val="00E018A6"/>
    <w:rsid w:val="00E0207B"/>
    <w:rsid w:val="00E02774"/>
    <w:rsid w:val="00E029C3"/>
    <w:rsid w:val="00E02F7A"/>
    <w:rsid w:val="00E03107"/>
    <w:rsid w:val="00E04221"/>
    <w:rsid w:val="00E04462"/>
    <w:rsid w:val="00E04474"/>
    <w:rsid w:val="00E0486C"/>
    <w:rsid w:val="00E04AF5"/>
    <w:rsid w:val="00E05080"/>
    <w:rsid w:val="00E053B2"/>
    <w:rsid w:val="00E054A5"/>
    <w:rsid w:val="00E05E50"/>
    <w:rsid w:val="00E06791"/>
    <w:rsid w:val="00E06903"/>
    <w:rsid w:val="00E06CCB"/>
    <w:rsid w:val="00E06F8A"/>
    <w:rsid w:val="00E075EB"/>
    <w:rsid w:val="00E077DF"/>
    <w:rsid w:val="00E079D3"/>
    <w:rsid w:val="00E07A46"/>
    <w:rsid w:val="00E07EC2"/>
    <w:rsid w:val="00E10865"/>
    <w:rsid w:val="00E10DB2"/>
    <w:rsid w:val="00E112D8"/>
    <w:rsid w:val="00E115E5"/>
    <w:rsid w:val="00E11956"/>
    <w:rsid w:val="00E11D8C"/>
    <w:rsid w:val="00E13239"/>
    <w:rsid w:val="00E13EBF"/>
    <w:rsid w:val="00E1406B"/>
    <w:rsid w:val="00E149CB"/>
    <w:rsid w:val="00E14B2E"/>
    <w:rsid w:val="00E152F0"/>
    <w:rsid w:val="00E15323"/>
    <w:rsid w:val="00E15752"/>
    <w:rsid w:val="00E15B33"/>
    <w:rsid w:val="00E166DE"/>
    <w:rsid w:val="00E17421"/>
    <w:rsid w:val="00E176DE"/>
    <w:rsid w:val="00E17834"/>
    <w:rsid w:val="00E200A4"/>
    <w:rsid w:val="00E20908"/>
    <w:rsid w:val="00E21487"/>
    <w:rsid w:val="00E216CA"/>
    <w:rsid w:val="00E2219F"/>
    <w:rsid w:val="00E2222A"/>
    <w:rsid w:val="00E222DF"/>
    <w:rsid w:val="00E2234C"/>
    <w:rsid w:val="00E228BA"/>
    <w:rsid w:val="00E22E30"/>
    <w:rsid w:val="00E23721"/>
    <w:rsid w:val="00E23B15"/>
    <w:rsid w:val="00E23C9F"/>
    <w:rsid w:val="00E24D9A"/>
    <w:rsid w:val="00E2567D"/>
    <w:rsid w:val="00E256D4"/>
    <w:rsid w:val="00E25C70"/>
    <w:rsid w:val="00E25E9F"/>
    <w:rsid w:val="00E26556"/>
    <w:rsid w:val="00E26AEC"/>
    <w:rsid w:val="00E274A3"/>
    <w:rsid w:val="00E27797"/>
    <w:rsid w:val="00E303EF"/>
    <w:rsid w:val="00E3077B"/>
    <w:rsid w:val="00E308BD"/>
    <w:rsid w:val="00E30D4F"/>
    <w:rsid w:val="00E3142F"/>
    <w:rsid w:val="00E314A4"/>
    <w:rsid w:val="00E3163B"/>
    <w:rsid w:val="00E316FA"/>
    <w:rsid w:val="00E31701"/>
    <w:rsid w:val="00E31A46"/>
    <w:rsid w:val="00E31C97"/>
    <w:rsid w:val="00E32700"/>
    <w:rsid w:val="00E32D2C"/>
    <w:rsid w:val="00E33460"/>
    <w:rsid w:val="00E3375A"/>
    <w:rsid w:val="00E33E35"/>
    <w:rsid w:val="00E3459A"/>
    <w:rsid w:val="00E34732"/>
    <w:rsid w:val="00E34772"/>
    <w:rsid w:val="00E3592F"/>
    <w:rsid w:val="00E35E89"/>
    <w:rsid w:val="00E36540"/>
    <w:rsid w:val="00E368B2"/>
    <w:rsid w:val="00E36B96"/>
    <w:rsid w:val="00E36F65"/>
    <w:rsid w:val="00E37085"/>
    <w:rsid w:val="00E372BB"/>
    <w:rsid w:val="00E3738D"/>
    <w:rsid w:val="00E37474"/>
    <w:rsid w:val="00E40588"/>
    <w:rsid w:val="00E40B1C"/>
    <w:rsid w:val="00E40E35"/>
    <w:rsid w:val="00E41256"/>
    <w:rsid w:val="00E415A4"/>
    <w:rsid w:val="00E41BA8"/>
    <w:rsid w:val="00E41F9F"/>
    <w:rsid w:val="00E42254"/>
    <w:rsid w:val="00E4279A"/>
    <w:rsid w:val="00E42E7A"/>
    <w:rsid w:val="00E432A1"/>
    <w:rsid w:val="00E4349D"/>
    <w:rsid w:val="00E440AF"/>
    <w:rsid w:val="00E441C6"/>
    <w:rsid w:val="00E4425D"/>
    <w:rsid w:val="00E449A6"/>
    <w:rsid w:val="00E44C33"/>
    <w:rsid w:val="00E4516D"/>
    <w:rsid w:val="00E45507"/>
    <w:rsid w:val="00E45593"/>
    <w:rsid w:val="00E455BA"/>
    <w:rsid w:val="00E45646"/>
    <w:rsid w:val="00E45F29"/>
    <w:rsid w:val="00E45FA2"/>
    <w:rsid w:val="00E46795"/>
    <w:rsid w:val="00E46AF0"/>
    <w:rsid w:val="00E4707B"/>
    <w:rsid w:val="00E473F2"/>
    <w:rsid w:val="00E5039F"/>
    <w:rsid w:val="00E50CE2"/>
    <w:rsid w:val="00E50DA8"/>
    <w:rsid w:val="00E51D04"/>
    <w:rsid w:val="00E51D37"/>
    <w:rsid w:val="00E51F9E"/>
    <w:rsid w:val="00E52159"/>
    <w:rsid w:val="00E5221B"/>
    <w:rsid w:val="00E529CE"/>
    <w:rsid w:val="00E52F39"/>
    <w:rsid w:val="00E52F86"/>
    <w:rsid w:val="00E53479"/>
    <w:rsid w:val="00E5370B"/>
    <w:rsid w:val="00E53BC6"/>
    <w:rsid w:val="00E54576"/>
    <w:rsid w:val="00E547A8"/>
    <w:rsid w:val="00E55BFB"/>
    <w:rsid w:val="00E561F7"/>
    <w:rsid w:val="00E56397"/>
    <w:rsid w:val="00E563EC"/>
    <w:rsid w:val="00E56E83"/>
    <w:rsid w:val="00E578D3"/>
    <w:rsid w:val="00E603E6"/>
    <w:rsid w:val="00E61ADC"/>
    <w:rsid w:val="00E626CC"/>
    <w:rsid w:val="00E62B82"/>
    <w:rsid w:val="00E62CE6"/>
    <w:rsid w:val="00E62F4D"/>
    <w:rsid w:val="00E63250"/>
    <w:rsid w:val="00E63CFE"/>
    <w:rsid w:val="00E64056"/>
    <w:rsid w:val="00E641C0"/>
    <w:rsid w:val="00E653D5"/>
    <w:rsid w:val="00E6574E"/>
    <w:rsid w:val="00E65BBC"/>
    <w:rsid w:val="00E66134"/>
    <w:rsid w:val="00E661D5"/>
    <w:rsid w:val="00E664F4"/>
    <w:rsid w:val="00E66567"/>
    <w:rsid w:val="00E67022"/>
    <w:rsid w:val="00E673BC"/>
    <w:rsid w:val="00E67A75"/>
    <w:rsid w:val="00E67E2B"/>
    <w:rsid w:val="00E701F8"/>
    <w:rsid w:val="00E7059F"/>
    <w:rsid w:val="00E70E58"/>
    <w:rsid w:val="00E716BE"/>
    <w:rsid w:val="00E720CD"/>
    <w:rsid w:val="00E7290B"/>
    <w:rsid w:val="00E72FB4"/>
    <w:rsid w:val="00E73141"/>
    <w:rsid w:val="00E73D43"/>
    <w:rsid w:val="00E7412C"/>
    <w:rsid w:val="00E741AA"/>
    <w:rsid w:val="00E741E7"/>
    <w:rsid w:val="00E74ED3"/>
    <w:rsid w:val="00E75654"/>
    <w:rsid w:val="00E75B5A"/>
    <w:rsid w:val="00E76235"/>
    <w:rsid w:val="00E76777"/>
    <w:rsid w:val="00E769C1"/>
    <w:rsid w:val="00E77304"/>
    <w:rsid w:val="00E77577"/>
    <w:rsid w:val="00E776BF"/>
    <w:rsid w:val="00E77C58"/>
    <w:rsid w:val="00E77E32"/>
    <w:rsid w:val="00E806D1"/>
    <w:rsid w:val="00E80B2E"/>
    <w:rsid w:val="00E813CF"/>
    <w:rsid w:val="00E817F4"/>
    <w:rsid w:val="00E82781"/>
    <w:rsid w:val="00E827D1"/>
    <w:rsid w:val="00E82F6D"/>
    <w:rsid w:val="00E831E7"/>
    <w:rsid w:val="00E83546"/>
    <w:rsid w:val="00E83692"/>
    <w:rsid w:val="00E83766"/>
    <w:rsid w:val="00E8406D"/>
    <w:rsid w:val="00E8410E"/>
    <w:rsid w:val="00E844C9"/>
    <w:rsid w:val="00E844FB"/>
    <w:rsid w:val="00E84E2A"/>
    <w:rsid w:val="00E854B9"/>
    <w:rsid w:val="00E85A6C"/>
    <w:rsid w:val="00E85D93"/>
    <w:rsid w:val="00E8612B"/>
    <w:rsid w:val="00E8645F"/>
    <w:rsid w:val="00E86B87"/>
    <w:rsid w:val="00E8721E"/>
    <w:rsid w:val="00E87224"/>
    <w:rsid w:val="00E874E0"/>
    <w:rsid w:val="00E9004A"/>
    <w:rsid w:val="00E904A1"/>
    <w:rsid w:val="00E90850"/>
    <w:rsid w:val="00E9162C"/>
    <w:rsid w:val="00E91707"/>
    <w:rsid w:val="00E91B4D"/>
    <w:rsid w:val="00E91CF4"/>
    <w:rsid w:val="00E91E53"/>
    <w:rsid w:val="00E9222F"/>
    <w:rsid w:val="00E92A0E"/>
    <w:rsid w:val="00E92D1C"/>
    <w:rsid w:val="00E92FC6"/>
    <w:rsid w:val="00E93733"/>
    <w:rsid w:val="00E95677"/>
    <w:rsid w:val="00E96346"/>
    <w:rsid w:val="00E9693E"/>
    <w:rsid w:val="00E96B74"/>
    <w:rsid w:val="00E97188"/>
    <w:rsid w:val="00E97334"/>
    <w:rsid w:val="00E97735"/>
    <w:rsid w:val="00E97C56"/>
    <w:rsid w:val="00E97DBD"/>
    <w:rsid w:val="00EA0783"/>
    <w:rsid w:val="00EA0892"/>
    <w:rsid w:val="00EA0930"/>
    <w:rsid w:val="00EA099F"/>
    <w:rsid w:val="00EA0E25"/>
    <w:rsid w:val="00EA13F3"/>
    <w:rsid w:val="00EA15B3"/>
    <w:rsid w:val="00EA1683"/>
    <w:rsid w:val="00EA1C3E"/>
    <w:rsid w:val="00EA1EAF"/>
    <w:rsid w:val="00EA218C"/>
    <w:rsid w:val="00EA227F"/>
    <w:rsid w:val="00EA2FC9"/>
    <w:rsid w:val="00EA3223"/>
    <w:rsid w:val="00EA421F"/>
    <w:rsid w:val="00EA4A29"/>
    <w:rsid w:val="00EA4DB4"/>
    <w:rsid w:val="00EA506F"/>
    <w:rsid w:val="00EA5701"/>
    <w:rsid w:val="00EA6779"/>
    <w:rsid w:val="00EA6CDD"/>
    <w:rsid w:val="00EA7568"/>
    <w:rsid w:val="00EB035F"/>
    <w:rsid w:val="00EB03E5"/>
    <w:rsid w:val="00EB09B9"/>
    <w:rsid w:val="00EB0C86"/>
    <w:rsid w:val="00EB0CDC"/>
    <w:rsid w:val="00EB129A"/>
    <w:rsid w:val="00EB142E"/>
    <w:rsid w:val="00EB1763"/>
    <w:rsid w:val="00EB1B67"/>
    <w:rsid w:val="00EB1F9F"/>
    <w:rsid w:val="00EB27B9"/>
    <w:rsid w:val="00EB287D"/>
    <w:rsid w:val="00EB28A4"/>
    <w:rsid w:val="00EB3747"/>
    <w:rsid w:val="00EB39B4"/>
    <w:rsid w:val="00EB493D"/>
    <w:rsid w:val="00EB498D"/>
    <w:rsid w:val="00EB4BD2"/>
    <w:rsid w:val="00EB4CF7"/>
    <w:rsid w:val="00EB51F9"/>
    <w:rsid w:val="00EB532C"/>
    <w:rsid w:val="00EB588C"/>
    <w:rsid w:val="00EB62A8"/>
    <w:rsid w:val="00EB73EB"/>
    <w:rsid w:val="00EB74D2"/>
    <w:rsid w:val="00EC08B7"/>
    <w:rsid w:val="00EC0906"/>
    <w:rsid w:val="00EC0A0D"/>
    <w:rsid w:val="00EC0C51"/>
    <w:rsid w:val="00EC0FED"/>
    <w:rsid w:val="00EC162F"/>
    <w:rsid w:val="00EC1BE3"/>
    <w:rsid w:val="00EC1F40"/>
    <w:rsid w:val="00EC2261"/>
    <w:rsid w:val="00EC3435"/>
    <w:rsid w:val="00EC397F"/>
    <w:rsid w:val="00EC3E45"/>
    <w:rsid w:val="00EC4019"/>
    <w:rsid w:val="00EC4435"/>
    <w:rsid w:val="00EC4FD7"/>
    <w:rsid w:val="00EC50F1"/>
    <w:rsid w:val="00EC56B2"/>
    <w:rsid w:val="00EC57AC"/>
    <w:rsid w:val="00EC59E5"/>
    <w:rsid w:val="00EC59F1"/>
    <w:rsid w:val="00EC680A"/>
    <w:rsid w:val="00EC6D0D"/>
    <w:rsid w:val="00EC7228"/>
    <w:rsid w:val="00EC7B2E"/>
    <w:rsid w:val="00ED00AF"/>
    <w:rsid w:val="00ED01D1"/>
    <w:rsid w:val="00ED0664"/>
    <w:rsid w:val="00ED1B99"/>
    <w:rsid w:val="00ED2361"/>
    <w:rsid w:val="00ED24FB"/>
    <w:rsid w:val="00ED2515"/>
    <w:rsid w:val="00ED25ED"/>
    <w:rsid w:val="00ED2883"/>
    <w:rsid w:val="00ED2CDE"/>
    <w:rsid w:val="00ED3453"/>
    <w:rsid w:val="00ED4423"/>
    <w:rsid w:val="00ED4657"/>
    <w:rsid w:val="00ED4C93"/>
    <w:rsid w:val="00ED4D31"/>
    <w:rsid w:val="00ED4E1F"/>
    <w:rsid w:val="00ED5118"/>
    <w:rsid w:val="00ED53C4"/>
    <w:rsid w:val="00ED5430"/>
    <w:rsid w:val="00ED559B"/>
    <w:rsid w:val="00ED5748"/>
    <w:rsid w:val="00ED5842"/>
    <w:rsid w:val="00ED627A"/>
    <w:rsid w:val="00ED62D5"/>
    <w:rsid w:val="00ED68F6"/>
    <w:rsid w:val="00ED693E"/>
    <w:rsid w:val="00ED6FAF"/>
    <w:rsid w:val="00ED7050"/>
    <w:rsid w:val="00ED73BD"/>
    <w:rsid w:val="00ED7494"/>
    <w:rsid w:val="00ED7836"/>
    <w:rsid w:val="00EE10AD"/>
    <w:rsid w:val="00EE1268"/>
    <w:rsid w:val="00EE1BEE"/>
    <w:rsid w:val="00EE252B"/>
    <w:rsid w:val="00EE3322"/>
    <w:rsid w:val="00EE3624"/>
    <w:rsid w:val="00EE3B9F"/>
    <w:rsid w:val="00EE4FF1"/>
    <w:rsid w:val="00EE52E3"/>
    <w:rsid w:val="00EE52E8"/>
    <w:rsid w:val="00EE59C8"/>
    <w:rsid w:val="00EE5C55"/>
    <w:rsid w:val="00EE5C5F"/>
    <w:rsid w:val="00EE5DE2"/>
    <w:rsid w:val="00EE639A"/>
    <w:rsid w:val="00EE6534"/>
    <w:rsid w:val="00EE6593"/>
    <w:rsid w:val="00EE6993"/>
    <w:rsid w:val="00EE6F26"/>
    <w:rsid w:val="00EE718B"/>
    <w:rsid w:val="00EE7909"/>
    <w:rsid w:val="00EF01CA"/>
    <w:rsid w:val="00EF02F3"/>
    <w:rsid w:val="00EF0581"/>
    <w:rsid w:val="00EF088E"/>
    <w:rsid w:val="00EF11C5"/>
    <w:rsid w:val="00EF16A0"/>
    <w:rsid w:val="00EF1867"/>
    <w:rsid w:val="00EF1A20"/>
    <w:rsid w:val="00EF2095"/>
    <w:rsid w:val="00EF24D8"/>
    <w:rsid w:val="00EF270E"/>
    <w:rsid w:val="00EF27CA"/>
    <w:rsid w:val="00EF290B"/>
    <w:rsid w:val="00EF3282"/>
    <w:rsid w:val="00EF3349"/>
    <w:rsid w:val="00EF3692"/>
    <w:rsid w:val="00EF370C"/>
    <w:rsid w:val="00EF3B0B"/>
    <w:rsid w:val="00EF3BA7"/>
    <w:rsid w:val="00EF42F9"/>
    <w:rsid w:val="00EF44EE"/>
    <w:rsid w:val="00EF505B"/>
    <w:rsid w:val="00EF5B7A"/>
    <w:rsid w:val="00EF5FAF"/>
    <w:rsid w:val="00EF63DA"/>
    <w:rsid w:val="00EF6492"/>
    <w:rsid w:val="00EF6542"/>
    <w:rsid w:val="00EF681F"/>
    <w:rsid w:val="00EF69FA"/>
    <w:rsid w:val="00EF6B2F"/>
    <w:rsid w:val="00EF6BC0"/>
    <w:rsid w:val="00EF70DB"/>
    <w:rsid w:val="00EF739B"/>
    <w:rsid w:val="00EF7D40"/>
    <w:rsid w:val="00EF7F71"/>
    <w:rsid w:val="00F007D8"/>
    <w:rsid w:val="00F00813"/>
    <w:rsid w:val="00F00DF4"/>
    <w:rsid w:val="00F00F0F"/>
    <w:rsid w:val="00F0186D"/>
    <w:rsid w:val="00F01B1C"/>
    <w:rsid w:val="00F020D8"/>
    <w:rsid w:val="00F026A0"/>
    <w:rsid w:val="00F02C64"/>
    <w:rsid w:val="00F02CC4"/>
    <w:rsid w:val="00F03798"/>
    <w:rsid w:val="00F0382E"/>
    <w:rsid w:val="00F03BF0"/>
    <w:rsid w:val="00F0447B"/>
    <w:rsid w:val="00F0590B"/>
    <w:rsid w:val="00F0652F"/>
    <w:rsid w:val="00F068EC"/>
    <w:rsid w:val="00F07A79"/>
    <w:rsid w:val="00F1086C"/>
    <w:rsid w:val="00F10D92"/>
    <w:rsid w:val="00F11EBF"/>
    <w:rsid w:val="00F12665"/>
    <w:rsid w:val="00F13094"/>
    <w:rsid w:val="00F139A8"/>
    <w:rsid w:val="00F13DC6"/>
    <w:rsid w:val="00F1459A"/>
    <w:rsid w:val="00F145E0"/>
    <w:rsid w:val="00F145F7"/>
    <w:rsid w:val="00F1516F"/>
    <w:rsid w:val="00F15212"/>
    <w:rsid w:val="00F15412"/>
    <w:rsid w:val="00F1584C"/>
    <w:rsid w:val="00F159EE"/>
    <w:rsid w:val="00F169D1"/>
    <w:rsid w:val="00F17389"/>
    <w:rsid w:val="00F17420"/>
    <w:rsid w:val="00F17C30"/>
    <w:rsid w:val="00F21104"/>
    <w:rsid w:val="00F212B6"/>
    <w:rsid w:val="00F21D25"/>
    <w:rsid w:val="00F21D56"/>
    <w:rsid w:val="00F23CC8"/>
    <w:rsid w:val="00F23DBA"/>
    <w:rsid w:val="00F240DF"/>
    <w:rsid w:val="00F2456B"/>
    <w:rsid w:val="00F24B9C"/>
    <w:rsid w:val="00F24D6A"/>
    <w:rsid w:val="00F25295"/>
    <w:rsid w:val="00F25BF0"/>
    <w:rsid w:val="00F2617A"/>
    <w:rsid w:val="00F268FB"/>
    <w:rsid w:val="00F27578"/>
    <w:rsid w:val="00F27D4D"/>
    <w:rsid w:val="00F27D54"/>
    <w:rsid w:val="00F3017F"/>
    <w:rsid w:val="00F301A9"/>
    <w:rsid w:val="00F30357"/>
    <w:rsid w:val="00F30806"/>
    <w:rsid w:val="00F30B44"/>
    <w:rsid w:val="00F31ACA"/>
    <w:rsid w:val="00F32A02"/>
    <w:rsid w:val="00F32C64"/>
    <w:rsid w:val="00F32EF9"/>
    <w:rsid w:val="00F32FD5"/>
    <w:rsid w:val="00F330B1"/>
    <w:rsid w:val="00F330B9"/>
    <w:rsid w:val="00F335F3"/>
    <w:rsid w:val="00F33D75"/>
    <w:rsid w:val="00F34650"/>
    <w:rsid w:val="00F35AA4"/>
    <w:rsid w:val="00F35D72"/>
    <w:rsid w:val="00F36778"/>
    <w:rsid w:val="00F37582"/>
    <w:rsid w:val="00F375E6"/>
    <w:rsid w:val="00F3764B"/>
    <w:rsid w:val="00F37A7A"/>
    <w:rsid w:val="00F37F2C"/>
    <w:rsid w:val="00F400C1"/>
    <w:rsid w:val="00F405C0"/>
    <w:rsid w:val="00F40B73"/>
    <w:rsid w:val="00F411AF"/>
    <w:rsid w:val="00F415C6"/>
    <w:rsid w:val="00F41A7D"/>
    <w:rsid w:val="00F41BF7"/>
    <w:rsid w:val="00F41C36"/>
    <w:rsid w:val="00F4252F"/>
    <w:rsid w:val="00F428D9"/>
    <w:rsid w:val="00F42AEB"/>
    <w:rsid w:val="00F430E7"/>
    <w:rsid w:val="00F432B4"/>
    <w:rsid w:val="00F441A5"/>
    <w:rsid w:val="00F44892"/>
    <w:rsid w:val="00F44A49"/>
    <w:rsid w:val="00F44D57"/>
    <w:rsid w:val="00F450AC"/>
    <w:rsid w:val="00F45888"/>
    <w:rsid w:val="00F46277"/>
    <w:rsid w:val="00F46788"/>
    <w:rsid w:val="00F479BC"/>
    <w:rsid w:val="00F47E54"/>
    <w:rsid w:val="00F50049"/>
    <w:rsid w:val="00F50652"/>
    <w:rsid w:val="00F50F57"/>
    <w:rsid w:val="00F5189F"/>
    <w:rsid w:val="00F51EBB"/>
    <w:rsid w:val="00F51F2D"/>
    <w:rsid w:val="00F52298"/>
    <w:rsid w:val="00F525CB"/>
    <w:rsid w:val="00F52960"/>
    <w:rsid w:val="00F52C7D"/>
    <w:rsid w:val="00F53B10"/>
    <w:rsid w:val="00F53E3E"/>
    <w:rsid w:val="00F5454F"/>
    <w:rsid w:val="00F549AE"/>
    <w:rsid w:val="00F54D4F"/>
    <w:rsid w:val="00F55063"/>
    <w:rsid w:val="00F550D3"/>
    <w:rsid w:val="00F55612"/>
    <w:rsid w:val="00F55A41"/>
    <w:rsid w:val="00F56305"/>
    <w:rsid w:val="00F56A75"/>
    <w:rsid w:val="00F60E19"/>
    <w:rsid w:val="00F61075"/>
    <w:rsid w:val="00F6150F"/>
    <w:rsid w:val="00F615EB"/>
    <w:rsid w:val="00F61BBC"/>
    <w:rsid w:val="00F61E67"/>
    <w:rsid w:val="00F61EB8"/>
    <w:rsid w:val="00F61F6D"/>
    <w:rsid w:val="00F6325C"/>
    <w:rsid w:val="00F6330A"/>
    <w:rsid w:val="00F63311"/>
    <w:rsid w:val="00F64286"/>
    <w:rsid w:val="00F64644"/>
    <w:rsid w:val="00F646AF"/>
    <w:rsid w:val="00F64748"/>
    <w:rsid w:val="00F65906"/>
    <w:rsid w:val="00F66411"/>
    <w:rsid w:val="00F66666"/>
    <w:rsid w:val="00F66708"/>
    <w:rsid w:val="00F6673C"/>
    <w:rsid w:val="00F66B18"/>
    <w:rsid w:val="00F66CB5"/>
    <w:rsid w:val="00F66D31"/>
    <w:rsid w:val="00F66DD1"/>
    <w:rsid w:val="00F66FDF"/>
    <w:rsid w:val="00F67100"/>
    <w:rsid w:val="00F67812"/>
    <w:rsid w:val="00F67A85"/>
    <w:rsid w:val="00F67CCB"/>
    <w:rsid w:val="00F7008F"/>
    <w:rsid w:val="00F701D4"/>
    <w:rsid w:val="00F7021B"/>
    <w:rsid w:val="00F70693"/>
    <w:rsid w:val="00F70E60"/>
    <w:rsid w:val="00F717D4"/>
    <w:rsid w:val="00F7228F"/>
    <w:rsid w:val="00F726D1"/>
    <w:rsid w:val="00F727A6"/>
    <w:rsid w:val="00F731A7"/>
    <w:rsid w:val="00F73927"/>
    <w:rsid w:val="00F73993"/>
    <w:rsid w:val="00F73B4A"/>
    <w:rsid w:val="00F73C76"/>
    <w:rsid w:val="00F73EA4"/>
    <w:rsid w:val="00F749E3"/>
    <w:rsid w:val="00F74A60"/>
    <w:rsid w:val="00F752EB"/>
    <w:rsid w:val="00F752F2"/>
    <w:rsid w:val="00F75CC2"/>
    <w:rsid w:val="00F75D10"/>
    <w:rsid w:val="00F7600E"/>
    <w:rsid w:val="00F7602F"/>
    <w:rsid w:val="00F76529"/>
    <w:rsid w:val="00F76FD7"/>
    <w:rsid w:val="00F770F8"/>
    <w:rsid w:val="00F777B6"/>
    <w:rsid w:val="00F777C0"/>
    <w:rsid w:val="00F7784C"/>
    <w:rsid w:val="00F77F6E"/>
    <w:rsid w:val="00F8036E"/>
    <w:rsid w:val="00F80775"/>
    <w:rsid w:val="00F80D16"/>
    <w:rsid w:val="00F81388"/>
    <w:rsid w:val="00F813F5"/>
    <w:rsid w:val="00F81CA7"/>
    <w:rsid w:val="00F8217B"/>
    <w:rsid w:val="00F821D4"/>
    <w:rsid w:val="00F82AAB"/>
    <w:rsid w:val="00F82C1D"/>
    <w:rsid w:val="00F8305C"/>
    <w:rsid w:val="00F8338F"/>
    <w:rsid w:val="00F83D6B"/>
    <w:rsid w:val="00F83EFC"/>
    <w:rsid w:val="00F83FE7"/>
    <w:rsid w:val="00F8444B"/>
    <w:rsid w:val="00F844AD"/>
    <w:rsid w:val="00F84A3C"/>
    <w:rsid w:val="00F8529A"/>
    <w:rsid w:val="00F854C6"/>
    <w:rsid w:val="00F8587E"/>
    <w:rsid w:val="00F85B27"/>
    <w:rsid w:val="00F85C2C"/>
    <w:rsid w:val="00F87219"/>
    <w:rsid w:val="00F87EAE"/>
    <w:rsid w:val="00F90393"/>
    <w:rsid w:val="00F90B41"/>
    <w:rsid w:val="00F90C58"/>
    <w:rsid w:val="00F90CA8"/>
    <w:rsid w:val="00F90D09"/>
    <w:rsid w:val="00F91350"/>
    <w:rsid w:val="00F91938"/>
    <w:rsid w:val="00F91F7D"/>
    <w:rsid w:val="00F928C2"/>
    <w:rsid w:val="00F929D3"/>
    <w:rsid w:val="00F92DF8"/>
    <w:rsid w:val="00F92ED4"/>
    <w:rsid w:val="00F933AF"/>
    <w:rsid w:val="00F934CF"/>
    <w:rsid w:val="00F93997"/>
    <w:rsid w:val="00F93E9D"/>
    <w:rsid w:val="00F94047"/>
    <w:rsid w:val="00F94102"/>
    <w:rsid w:val="00F945CA"/>
    <w:rsid w:val="00F94882"/>
    <w:rsid w:val="00F948E5"/>
    <w:rsid w:val="00F94997"/>
    <w:rsid w:val="00F94A37"/>
    <w:rsid w:val="00F94D12"/>
    <w:rsid w:val="00F9516B"/>
    <w:rsid w:val="00F95674"/>
    <w:rsid w:val="00F957C4"/>
    <w:rsid w:val="00F958D8"/>
    <w:rsid w:val="00F961C8"/>
    <w:rsid w:val="00F96236"/>
    <w:rsid w:val="00F966DE"/>
    <w:rsid w:val="00F96F25"/>
    <w:rsid w:val="00F97119"/>
    <w:rsid w:val="00F97895"/>
    <w:rsid w:val="00F97BA9"/>
    <w:rsid w:val="00FA0259"/>
    <w:rsid w:val="00FA0B4A"/>
    <w:rsid w:val="00FA0CB6"/>
    <w:rsid w:val="00FA13C8"/>
    <w:rsid w:val="00FA1BF6"/>
    <w:rsid w:val="00FA1DBB"/>
    <w:rsid w:val="00FA24B3"/>
    <w:rsid w:val="00FA288B"/>
    <w:rsid w:val="00FA3208"/>
    <w:rsid w:val="00FA42D2"/>
    <w:rsid w:val="00FA4FF3"/>
    <w:rsid w:val="00FA53DC"/>
    <w:rsid w:val="00FA5E03"/>
    <w:rsid w:val="00FA613A"/>
    <w:rsid w:val="00FA62E7"/>
    <w:rsid w:val="00FA650F"/>
    <w:rsid w:val="00FA6615"/>
    <w:rsid w:val="00FA66FA"/>
    <w:rsid w:val="00FA6790"/>
    <w:rsid w:val="00FA745A"/>
    <w:rsid w:val="00FA7B12"/>
    <w:rsid w:val="00FA7F25"/>
    <w:rsid w:val="00FB0330"/>
    <w:rsid w:val="00FB09DA"/>
    <w:rsid w:val="00FB0A01"/>
    <w:rsid w:val="00FB0AD7"/>
    <w:rsid w:val="00FB1EE5"/>
    <w:rsid w:val="00FB2483"/>
    <w:rsid w:val="00FB25D2"/>
    <w:rsid w:val="00FB2629"/>
    <w:rsid w:val="00FB2B44"/>
    <w:rsid w:val="00FB32BF"/>
    <w:rsid w:val="00FB39C9"/>
    <w:rsid w:val="00FB3D1E"/>
    <w:rsid w:val="00FB441E"/>
    <w:rsid w:val="00FB4589"/>
    <w:rsid w:val="00FB478F"/>
    <w:rsid w:val="00FB4AFF"/>
    <w:rsid w:val="00FB4B1F"/>
    <w:rsid w:val="00FB4E3D"/>
    <w:rsid w:val="00FB5214"/>
    <w:rsid w:val="00FB52C8"/>
    <w:rsid w:val="00FB559C"/>
    <w:rsid w:val="00FB584E"/>
    <w:rsid w:val="00FB5920"/>
    <w:rsid w:val="00FB6300"/>
    <w:rsid w:val="00FB63F7"/>
    <w:rsid w:val="00FB6DA7"/>
    <w:rsid w:val="00FB73DB"/>
    <w:rsid w:val="00FB7E4A"/>
    <w:rsid w:val="00FC0029"/>
    <w:rsid w:val="00FC0392"/>
    <w:rsid w:val="00FC0661"/>
    <w:rsid w:val="00FC085C"/>
    <w:rsid w:val="00FC09EA"/>
    <w:rsid w:val="00FC1E2D"/>
    <w:rsid w:val="00FC3075"/>
    <w:rsid w:val="00FC397B"/>
    <w:rsid w:val="00FC3D51"/>
    <w:rsid w:val="00FC3FE1"/>
    <w:rsid w:val="00FC42AE"/>
    <w:rsid w:val="00FC4705"/>
    <w:rsid w:val="00FC4AA6"/>
    <w:rsid w:val="00FC4AC5"/>
    <w:rsid w:val="00FC53A9"/>
    <w:rsid w:val="00FC5515"/>
    <w:rsid w:val="00FC5797"/>
    <w:rsid w:val="00FC6680"/>
    <w:rsid w:val="00FC7BA4"/>
    <w:rsid w:val="00FC7BD3"/>
    <w:rsid w:val="00FC7E3D"/>
    <w:rsid w:val="00FD0688"/>
    <w:rsid w:val="00FD0741"/>
    <w:rsid w:val="00FD0DA3"/>
    <w:rsid w:val="00FD109C"/>
    <w:rsid w:val="00FD1184"/>
    <w:rsid w:val="00FD12B1"/>
    <w:rsid w:val="00FD14BF"/>
    <w:rsid w:val="00FD18ED"/>
    <w:rsid w:val="00FD1B32"/>
    <w:rsid w:val="00FD2758"/>
    <w:rsid w:val="00FD27E8"/>
    <w:rsid w:val="00FD2867"/>
    <w:rsid w:val="00FD28AC"/>
    <w:rsid w:val="00FD2C3D"/>
    <w:rsid w:val="00FD36F9"/>
    <w:rsid w:val="00FD3DBE"/>
    <w:rsid w:val="00FD4041"/>
    <w:rsid w:val="00FD45B8"/>
    <w:rsid w:val="00FD4865"/>
    <w:rsid w:val="00FD5236"/>
    <w:rsid w:val="00FD5295"/>
    <w:rsid w:val="00FD543B"/>
    <w:rsid w:val="00FD5F8A"/>
    <w:rsid w:val="00FD6471"/>
    <w:rsid w:val="00FD67BC"/>
    <w:rsid w:val="00FD764B"/>
    <w:rsid w:val="00FD7F77"/>
    <w:rsid w:val="00FE00EC"/>
    <w:rsid w:val="00FE0ADE"/>
    <w:rsid w:val="00FE123A"/>
    <w:rsid w:val="00FE1747"/>
    <w:rsid w:val="00FE19F2"/>
    <w:rsid w:val="00FE1C74"/>
    <w:rsid w:val="00FE1CAA"/>
    <w:rsid w:val="00FE1D81"/>
    <w:rsid w:val="00FE1F8D"/>
    <w:rsid w:val="00FE26A5"/>
    <w:rsid w:val="00FE2C78"/>
    <w:rsid w:val="00FE2DB6"/>
    <w:rsid w:val="00FE2EC9"/>
    <w:rsid w:val="00FE32A9"/>
    <w:rsid w:val="00FE32BF"/>
    <w:rsid w:val="00FE3C6F"/>
    <w:rsid w:val="00FE4161"/>
    <w:rsid w:val="00FE451E"/>
    <w:rsid w:val="00FE48B3"/>
    <w:rsid w:val="00FE4A68"/>
    <w:rsid w:val="00FE5604"/>
    <w:rsid w:val="00FE5BB4"/>
    <w:rsid w:val="00FE66A8"/>
    <w:rsid w:val="00FE68DE"/>
    <w:rsid w:val="00FE6ED1"/>
    <w:rsid w:val="00FE74C5"/>
    <w:rsid w:val="00FE77EB"/>
    <w:rsid w:val="00FE7AB1"/>
    <w:rsid w:val="00FF053A"/>
    <w:rsid w:val="00FF081E"/>
    <w:rsid w:val="00FF0B41"/>
    <w:rsid w:val="00FF0BA1"/>
    <w:rsid w:val="00FF0C13"/>
    <w:rsid w:val="00FF0C67"/>
    <w:rsid w:val="00FF10B6"/>
    <w:rsid w:val="00FF181F"/>
    <w:rsid w:val="00FF221A"/>
    <w:rsid w:val="00FF2280"/>
    <w:rsid w:val="00FF23E6"/>
    <w:rsid w:val="00FF2463"/>
    <w:rsid w:val="00FF255E"/>
    <w:rsid w:val="00FF2927"/>
    <w:rsid w:val="00FF2CAA"/>
    <w:rsid w:val="00FF33B5"/>
    <w:rsid w:val="00FF33C8"/>
    <w:rsid w:val="00FF35B2"/>
    <w:rsid w:val="00FF4444"/>
    <w:rsid w:val="00FF480B"/>
    <w:rsid w:val="00FF4A72"/>
    <w:rsid w:val="00FF4A9A"/>
    <w:rsid w:val="00FF4DBF"/>
    <w:rsid w:val="00FF570B"/>
    <w:rsid w:val="00FF585A"/>
    <w:rsid w:val="00FF5AE8"/>
    <w:rsid w:val="00FF5C31"/>
    <w:rsid w:val="00FF5C5D"/>
    <w:rsid w:val="00FF61E5"/>
    <w:rsid w:val="00FF657C"/>
    <w:rsid w:val="00FF66B3"/>
    <w:rsid w:val="00FF6ACA"/>
    <w:rsid w:val="00FF709B"/>
    <w:rsid w:val="00FF7494"/>
    <w:rsid w:val="075EE7B1"/>
    <w:rsid w:val="0DC66F7B"/>
    <w:rsid w:val="2A927981"/>
    <w:rsid w:val="319BB4CA"/>
    <w:rsid w:val="389944E2"/>
    <w:rsid w:val="3D1C370E"/>
    <w:rsid w:val="561C0777"/>
    <w:rsid w:val="5B4844AE"/>
    <w:rsid w:val="5E973972"/>
    <w:rsid w:val="67DB132C"/>
    <w:rsid w:val="69EA6B95"/>
    <w:rsid w:val="6F04673E"/>
    <w:rsid w:val="78362D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7FB5C"/>
  <w15:docId w15:val="{30767234-CE83-40B3-B094-882FF49B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088"/>
    <w:rPr>
      <w:sz w:val="24"/>
    </w:rPr>
  </w:style>
  <w:style w:type="paragraph" w:styleId="Heading1">
    <w:name w:val="heading 1"/>
    <w:basedOn w:val="Normal"/>
    <w:next w:val="Normal"/>
    <w:link w:val="Heading1Char"/>
    <w:uiPriority w:val="9"/>
    <w:qFormat/>
    <w:rsid w:val="00A24396"/>
    <w:pPr>
      <w:keepNext/>
      <w:spacing w:line="360" w:lineRule="auto"/>
      <w:ind w:left="1296"/>
      <w:outlineLvl w:val="0"/>
    </w:pPr>
    <w:rPr>
      <w:rFonts w:ascii="Garamond" w:hAnsi="Garamond"/>
    </w:rPr>
  </w:style>
  <w:style w:type="paragraph" w:styleId="Heading2">
    <w:name w:val="heading 2"/>
    <w:basedOn w:val="Normal"/>
    <w:next w:val="Normal"/>
    <w:link w:val="Heading2Char"/>
    <w:uiPriority w:val="9"/>
    <w:qFormat/>
    <w:pPr>
      <w:keepNext/>
      <w:ind w:left="1296"/>
      <w:outlineLvl w:val="1"/>
    </w:pPr>
    <w:rPr>
      <w:b/>
      <w:sz w:val="22"/>
    </w:rPr>
  </w:style>
  <w:style w:type="paragraph" w:styleId="Heading3">
    <w:name w:val="heading 3"/>
    <w:basedOn w:val="Normal"/>
    <w:next w:val="Normal"/>
    <w:link w:val="Heading3Char"/>
    <w:uiPriority w:val="9"/>
    <w:qFormat/>
    <w:pPr>
      <w:keepNext/>
      <w:ind w:left="432"/>
      <w:outlineLvl w:val="2"/>
    </w:pPr>
    <w:rPr>
      <w:i/>
      <w:sz w:val="22"/>
    </w:rPr>
  </w:style>
  <w:style w:type="paragraph" w:styleId="Heading4">
    <w:name w:val="heading 4"/>
    <w:basedOn w:val="Normal"/>
    <w:next w:val="Normal"/>
    <w:link w:val="Heading4Char"/>
    <w:uiPriority w:val="9"/>
    <w:unhideWhenUsed/>
    <w:qFormat/>
    <w:rsid w:val="00693DA8"/>
    <w:pPr>
      <w:keepNext/>
      <w:keepLines/>
      <w:spacing w:before="40"/>
      <w:outlineLvl w:val="3"/>
    </w:pPr>
    <w:rPr>
      <w:b/>
      <w:iCs/>
      <w:sz w:val="20"/>
      <w:lang w:bidi="en-US"/>
    </w:rPr>
  </w:style>
  <w:style w:type="paragraph" w:styleId="Heading5">
    <w:name w:val="heading 5"/>
    <w:basedOn w:val="Normal"/>
    <w:next w:val="Normal"/>
    <w:link w:val="Heading5Char"/>
    <w:uiPriority w:val="9"/>
    <w:qFormat/>
    <w:rsid w:val="00693DA8"/>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outlineLvl w:val="4"/>
    </w:pPr>
    <w:rPr>
      <w:snapToGrid w:val="0"/>
      <w:sz w:val="22"/>
      <w:u w:val="single"/>
    </w:rPr>
  </w:style>
  <w:style w:type="paragraph" w:styleId="Heading6">
    <w:name w:val="heading 6"/>
    <w:basedOn w:val="Normal"/>
    <w:next w:val="Normal"/>
    <w:link w:val="Heading6Char"/>
    <w:uiPriority w:val="9"/>
    <w:qFormat/>
    <w:rsid w:val="00693DA8"/>
    <w:pPr>
      <w:keepNext/>
      <w:widowControl w:val="0"/>
      <w:ind w:left="720" w:firstLine="720"/>
      <w:outlineLvl w:val="5"/>
    </w:pPr>
    <w:rPr>
      <w:snapToGrid w:val="0"/>
      <w:sz w:val="22"/>
      <w:u w:val="single"/>
    </w:rPr>
  </w:style>
  <w:style w:type="paragraph" w:styleId="Heading7">
    <w:name w:val="heading 7"/>
    <w:basedOn w:val="Normal"/>
    <w:next w:val="Normal"/>
    <w:link w:val="Heading7Char"/>
    <w:uiPriority w:val="1"/>
    <w:qFormat/>
    <w:rsid w:val="00903F1D"/>
    <w:pPr>
      <w:spacing w:before="240" w:after="60"/>
      <w:outlineLvl w:val="6"/>
    </w:pPr>
    <w:rPr>
      <w:szCs w:val="24"/>
    </w:rPr>
  </w:style>
  <w:style w:type="paragraph" w:styleId="Heading8">
    <w:name w:val="heading 8"/>
    <w:basedOn w:val="Normal"/>
    <w:next w:val="Normal"/>
    <w:link w:val="Heading8Char"/>
    <w:uiPriority w:val="1"/>
    <w:qFormat/>
    <w:rsid w:val="00693DA8"/>
    <w:pPr>
      <w:keepNext/>
      <w:widowControl w:val="0"/>
      <w:outlineLvl w:val="7"/>
    </w:pPr>
    <w:rPr>
      <w:b/>
      <w:bCs/>
      <w:snapToGrid w:val="0"/>
      <w:sz w:val="22"/>
    </w:rPr>
  </w:style>
  <w:style w:type="paragraph" w:styleId="Heading9">
    <w:name w:val="heading 9"/>
    <w:basedOn w:val="Normal"/>
    <w:next w:val="Normal"/>
    <w:link w:val="Heading9Char"/>
    <w:uiPriority w:val="1"/>
    <w:qFormat/>
    <w:rsid w:val="00693DA8"/>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8"/>
    </w:pPr>
    <w:rPr>
      <w:b/>
      <w:bCs/>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rPr>
  </w:style>
  <w:style w:type="paragraph" w:styleId="BodyTextIndent">
    <w:name w:val="Body Text Indent"/>
    <w:basedOn w:val="Normal"/>
    <w:link w:val="BodyTextIndentChar"/>
    <w:pPr>
      <w:ind w:left="1296"/>
    </w:pPr>
    <w:rPr>
      <w:sz w:val="22"/>
    </w:rPr>
  </w:style>
  <w:style w:type="paragraph" w:styleId="BodyTextIndent2">
    <w:name w:val="Body Text Indent 2"/>
    <w:basedOn w:val="Normal"/>
    <w:link w:val="BodyTextIndent2Char"/>
    <w:pPr>
      <w:ind w:left="432"/>
    </w:pPr>
    <w:rPr>
      <w:sz w:val="22"/>
    </w:rPr>
  </w:style>
  <w:style w:type="paragraph" w:styleId="BodyText">
    <w:name w:val="Body Text"/>
    <w:basedOn w:val="Normal"/>
    <w:link w:val="BodyTextChar"/>
    <w:uiPriority w:val="1"/>
    <w:qFormat/>
    <w:rPr>
      <w:b/>
      <w:sz w:val="22"/>
    </w:rPr>
  </w:style>
  <w:style w:type="paragraph" w:styleId="BodyTextIndent3">
    <w:name w:val="Body Text Indent 3"/>
    <w:basedOn w:val="Normal"/>
    <w:link w:val="BodyTextIndent3Char"/>
    <w:pPr>
      <w:ind w:left="864"/>
    </w:pPr>
    <w:rPr>
      <w:sz w:val="22"/>
    </w:rPr>
  </w:style>
  <w:style w:type="paragraph" w:styleId="BodyText2">
    <w:name w:val="Body Text 2"/>
    <w:basedOn w:val="Normal"/>
    <w:link w:val="BodyText2Char"/>
    <w:rPr>
      <w:sz w:val="22"/>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53374C"/>
    <w:rPr>
      <w:rFonts w:ascii="Tahoma" w:hAnsi="Tahoma" w:cs="Tahoma"/>
      <w:sz w:val="16"/>
      <w:szCs w:val="16"/>
    </w:rPr>
  </w:style>
  <w:style w:type="table" w:styleId="TableGrid">
    <w:name w:val="Table Grid"/>
    <w:basedOn w:val="TableNormal"/>
    <w:uiPriority w:val="39"/>
    <w:rsid w:val="008D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2DE"/>
    <w:pPr>
      <w:autoSpaceDE w:val="0"/>
      <w:autoSpaceDN w:val="0"/>
      <w:adjustRightInd w:val="0"/>
    </w:pPr>
    <w:rPr>
      <w:color w:val="000000"/>
      <w:sz w:val="24"/>
      <w:szCs w:val="24"/>
    </w:rPr>
  </w:style>
  <w:style w:type="paragraph" w:styleId="ListParagraph">
    <w:name w:val="List Paragraph"/>
    <w:basedOn w:val="Normal"/>
    <w:link w:val="ListParagraphChar"/>
    <w:uiPriority w:val="1"/>
    <w:qFormat/>
    <w:rsid w:val="00EA3223"/>
    <w:pPr>
      <w:ind w:left="720"/>
    </w:pPr>
  </w:style>
  <w:style w:type="character" w:styleId="CommentReference">
    <w:name w:val="annotation reference"/>
    <w:basedOn w:val="DefaultParagraphFont"/>
    <w:uiPriority w:val="99"/>
    <w:rsid w:val="002E0DCD"/>
    <w:rPr>
      <w:sz w:val="16"/>
      <w:szCs w:val="16"/>
    </w:rPr>
  </w:style>
  <w:style w:type="paragraph" w:styleId="CommentText">
    <w:name w:val="annotation text"/>
    <w:basedOn w:val="Normal"/>
    <w:link w:val="CommentTextChar"/>
    <w:uiPriority w:val="99"/>
    <w:rsid w:val="002E0DCD"/>
    <w:rPr>
      <w:sz w:val="20"/>
    </w:rPr>
  </w:style>
  <w:style w:type="character" w:customStyle="1" w:styleId="CommentTextChar">
    <w:name w:val="Comment Text Char"/>
    <w:basedOn w:val="DefaultParagraphFont"/>
    <w:link w:val="CommentText"/>
    <w:uiPriority w:val="99"/>
    <w:rsid w:val="002E0DCD"/>
  </w:style>
  <w:style w:type="paragraph" w:styleId="CommentSubject">
    <w:name w:val="annotation subject"/>
    <w:basedOn w:val="CommentText"/>
    <w:next w:val="CommentText"/>
    <w:link w:val="CommentSubjectChar"/>
    <w:uiPriority w:val="99"/>
    <w:rsid w:val="002E0DCD"/>
    <w:rPr>
      <w:b/>
      <w:bCs/>
    </w:rPr>
  </w:style>
  <w:style w:type="character" w:customStyle="1" w:styleId="CommentSubjectChar">
    <w:name w:val="Comment Subject Char"/>
    <w:basedOn w:val="CommentTextChar"/>
    <w:link w:val="CommentSubject"/>
    <w:uiPriority w:val="99"/>
    <w:rsid w:val="002E0DCD"/>
    <w:rPr>
      <w:b/>
      <w:bCs/>
    </w:rPr>
  </w:style>
  <w:style w:type="paragraph" w:styleId="NormalWeb">
    <w:name w:val="Normal (Web)"/>
    <w:basedOn w:val="Normal"/>
    <w:uiPriority w:val="99"/>
    <w:rsid w:val="001A344F"/>
    <w:rPr>
      <w:szCs w:val="24"/>
    </w:rPr>
  </w:style>
  <w:style w:type="paragraph" w:styleId="Revision">
    <w:name w:val="Revision"/>
    <w:hidden/>
    <w:uiPriority w:val="99"/>
    <w:semiHidden/>
    <w:rsid w:val="00674DBB"/>
    <w:rPr>
      <w:sz w:val="24"/>
    </w:rPr>
  </w:style>
  <w:style w:type="character" w:customStyle="1" w:styleId="BodyTextIndent2Char">
    <w:name w:val="Body Text Indent 2 Char"/>
    <w:basedOn w:val="DefaultParagraphFont"/>
    <w:link w:val="BodyTextIndent2"/>
    <w:rsid w:val="00B472D8"/>
    <w:rPr>
      <w:sz w:val="22"/>
    </w:rPr>
  </w:style>
  <w:style w:type="character" w:styleId="PlaceholderText">
    <w:name w:val="Placeholder Text"/>
    <w:basedOn w:val="DefaultParagraphFont"/>
    <w:uiPriority w:val="99"/>
    <w:semiHidden/>
    <w:rsid w:val="00B539B8"/>
    <w:rPr>
      <w:color w:val="808080"/>
    </w:rPr>
  </w:style>
  <w:style w:type="character" w:customStyle="1" w:styleId="Heading1Char">
    <w:name w:val="Heading 1 Char"/>
    <w:basedOn w:val="DefaultParagraphFont"/>
    <w:link w:val="Heading1"/>
    <w:uiPriority w:val="9"/>
    <w:rsid w:val="00A24396"/>
    <w:rPr>
      <w:rFonts w:ascii="Garamond" w:hAnsi="Garamond"/>
      <w:sz w:val="24"/>
    </w:rPr>
  </w:style>
  <w:style w:type="character" w:customStyle="1" w:styleId="Heading2Char">
    <w:name w:val="Heading 2 Char"/>
    <w:basedOn w:val="DefaultParagraphFont"/>
    <w:link w:val="Heading2"/>
    <w:uiPriority w:val="9"/>
    <w:rsid w:val="00373D6C"/>
    <w:rPr>
      <w:b/>
      <w:sz w:val="22"/>
    </w:rPr>
  </w:style>
  <w:style w:type="character" w:customStyle="1" w:styleId="Heading3Char">
    <w:name w:val="Heading 3 Char"/>
    <w:basedOn w:val="DefaultParagraphFont"/>
    <w:link w:val="Heading3"/>
    <w:uiPriority w:val="9"/>
    <w:rsid w:val="00373D6C"/>
    <w:rPr>
      <w:i/>
      <w:sz w:val="22"/>
    </w:rPr>
  </w:style>
  <w:style w:type="character" w:customStyle="1" w:styleId="Heading7Char">
    <w:name w:val="Heading 7 Char"/>
    <w:basedOn w:val="DefaultParagraphFont"/>
    <w:link w:val="Heading7"/>
    <w:uiPriority w:val="1"/>
    <w:rsid w:val="00373D6C"/>
    <w:rPr>
      <w:sz w:val="24"/>
      <w:szCs w:val="24"/>
    </w:rPr>
  </w:style>
  <w:style w:type="character" w:customStyle="1" w:styleId="BodyTextIndentChar">
    <w:name w:val="Body Text Indent Char"/>
    <w:basedOn w:val="DefaultParagraphFont"/>
    <w:link w:val="BodyTextIndent"/>
    <w:rsid w:val="00373D6C"/>
    <w:rPr>
      <w:sz w:val="22"/>
    </w:rPr>
  </w:style>
  <w:style w:type="character" w:customStyle="1" w:styleId="BodyTextChar">
    <w:name w:val="Body Text Char"/>
    <w:basedOn w:val="DefaultParagraphFont"/>
    <w:link w:val="BodyText"/>
    <w:uiPriority w:val="1"/>
    <w:rsid w:val="00373D6C"/>
    <w:rPr>
      <w:b/>
      <w:sz w:val="22"/>
    </w:rPr>
  </w:style>
  <w:style w:type="character" w:customStyle="1" w:styleId="BodyTextIndent3Char">
    <w:name w:val="Body Text Indent 3 Char"/>
    <w:basedOn w:val="DefaultParagraphFont"/>
    <w:link w:val="BodyTextIndent3"/>
    <w:rsid w:val="00373D6C"/>
    <w:rPr>
      <w:sz w:val="22"/>
    </w:rPr>
  </w:style>
  <w:style w:type="character" w:customStyle="1" w:styleId="BodyText2Char">
    <w:name w:val="Body Text 2 Char"/>
    <w:basedOn w:val="DefaultParagraphFont"/>
    <w:link w:val="BodyText2"/>
    <w:rsid w:val="00373D6C"/>
    <w:rPr>
      <w:sz w:val="22"/>
    </w:rPr>
  </w:style>
  <w:style w:type="character" w:customStyle="1" w:styleId="HeaderChar">
    <w:name w:val="Header Char"/>
    <w:basedOn w:val="DefaultParagraphFont"/>
    <w:link w:val="Header"/>
    <w:rsid w:val="00373D6C"/>
    <w:rPr>
      <w:sz w:val="24"/>
    </w:rPr>
  </w:style>
  <w:style w:type="character" w:customStyle="1" w:styleId="FooterChar">
    <w:name w:val="Footer Char"/>
    <w:basedOn w:val="DefaultParagraphFont"/>
    <w:link w:val="Footer"/>
    <w:uiPriority w:val="99"/>
    <w:rsid w:val="00373D6C"/>
    <w:rPr>
      <w:sz w:val="24"/>
    </w:rPr>
  </w:style>
  <w:style w:type="character" w:customStyle="1" w:styleId="BalloonTextChar">
    <w:name w:val="Balloon Text Char"/>
    <w:basedOn w:val="DefaultParagraphFont"/>
    <w:link w:val="BalloonText"/>
    <w:uiPriority w:val="99"/>
    <w:semiHidden/>
    <w:rsid w:val="00373D6C"/>
    <w:rPr>
      <w:rFonts w:ascii="Tahoma" w:hAnsi="Tahoma" w:cs="Tahoma"/>
      <w:sz w:val="16"/>
      <w:szCs w:val="16"/>
    </w:rPr>
  </w:style>
  <w:style w:type="character" w:customStyle="1" w:styleId="ListParagraphChar">
    <w:name w:val="List Paragraph Char"/>
    <w:basedOn w:val="DefaultParagraphFont"/>
    <w:link w:val="ListParagraph"/>
    <w:uiPriority w:val="34"/>
    <w:rsid w:val="00CA23D8"/>
    <w:rPr>
      <w:sz w:val="24"/>
    </w:rPr>
  </w:style>
  <w:style w:type="character" w:customStyle="1" w:styleId="normaltextrun">
    <w:name w:val="normaltextrun"/>
    <w:basedOn w:val="DefaultParagraphFont"/>
    <w:rsid w:val="00CA23D8"/>
  </w:style>
  <w:style w:type="paragraph" w:customStyle="1" w:styleId="paragraph">
    <w:name w:val="paragraph"/>
    <w:basedOn w:val="Normal"/>
    <w:rsid w:val="00CA23D8"/>
    <w:pPr>
      <w:spacing w:before="100" w:beforeAutospacing="1" w:after="100" w:afterAutospacing="1"/>
    </w:pPr>
    <w:rPr>
      <w:szCs w:val="24"/>
    </w:rPr>
  </w:style>
  <w:style w:type="table" w:customStyle="1" w:styleId="TableGrid1">
    <w:name w:val="Table Grid1"/>
    <w:basedOn w:val="TableNormal"/>
    <w:next w:val="TableGrid"/>
    <w:uiPriority w:val="39"/>
    <w:rsid w:val="00105B61"/>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B588C"/>
    <w:pPr>
      <w:widowControl w:val="0"/>
      <w:autoSpaceDE w:val="0"/>
      <w:autoSpaceDN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921"/>
    <w:rPr>
      <w:color w:val="0000FF"/>
      <w:u w:val="single"/>
    </w:rPr>
  </w:style>
  <w:style w:type="character" w:customStyle="1" w:styleId="Heading4Char">
    <w:name w:val="Heading 4 Char"/>
    <w:basedOn w:val="DefaultParagraphFont"/>
    <w:link w:val="Heading4"/>
    <w:uiPriority w:val="9"/>
    <w:rsid w:val="00693DA8"/>
    <w:rPr>
      <w:b/>
      <w:iCs/>
      <w:lang w:bidi="en-US"/>
    </w:rPr>
  </w:style>
  <w:style w:type="character" w:customStyle="1" w:styleId="Heading5Char">
    <w:name w:val="Heading 5 Char"/>
    <w:basedOn w:val="DefaultParagraphFont"/>
    <w:link w:val="Heading5"/>
    <w:uiPriority w:val="9"/>
    <w:rsid w:val="00693DA8"/>
    <w:rPr>
      <w:snapToGrid w:val="0"/>
      <w:sz w:val="22"/>
      <w:u w:val="single"/>
    </w:rPr>
  </w:style>
  <w:style w:type="character" w:customStyle="1" w:styleId="Heading6Char">
    <w:name w:val="Heading 6 Char"/>
    <w:basedOn w:val="DefaultParagraphFont"/>
    <w:link w:val="Heading6"/>
    <w:uiPriority w:val="9"/>
    <w:rsid w:val="00693DA8"/>
    <w:rPr>
      <w:snapToGrid w:val="0"/>
      <w:sz w:val="22"/>
      <w:u w:val="single"/>
    </w:rPr>
  </w:style>
  <w:style w:type="character" w:customStyle="1" w:styleId="Heading8Char">
    <w:name w:val="Heading 8 Char"/>
    <w:basedOn w:val="DefaultParagraphFont"/>
    <w:link w:val="Heading8"/>
    <w:uiPriority w:val="1"/>
    <w:rsid w:val="00693DA8"/>
    <w:rPr>
      <w:b/>
      <w:bCs/>
      <w:snapToGrid w:val="0"/>
      <w:sz w:val="22"/>
    </w:rPr>
  </w:style>
  <w:style w:type="character" w:customStyle="1" w:styleId="Heading9Char">
    <w:name w:val="Heading 9 Char"/>
    <w:basedOn w:val="DefaultParagraphFont"/>
    <w:link w:val="Heading9"/>
    <w:uiPriority w:val="1"/>
    <w:rsid w:val="00693DA8"/>
    <w:rPr>
      <w:b/>
      <w:bCs/>
      <w:snapToGrid w:val="0"/>
      <w:sz w:val="22"/>
    </w:rPr>
  </w:style>
  <w:style w:type="numbering" w:customStyle="1" w:styleId="NoList1">
    <w:name w:val="No List1"/>
    <w:next w:val="NoList"/>
    <w:uiPriority w:val="99"/>
    <w:semiHidden/>
    <w:unhideWhenUsed/>
    <w:rsid w:val="00693DA8"/>
  </w:style>
  <w:style w:type="table" w:customStyle="1" w:styleId="TableGrid12">
    <w:name w:val="Table Grid12"/>
    <w:basedOn w:val="TableNormal"/>
    <w:next w:val="TableGrid"/>
    <w:uiPriority w:val="39"/>
    <w:rsid w:val="00693DA8"/>
    <w:pPr>
      <w:widowControl w:val="0"/>
      <w:autoSpaceDE w:val="0"/>
      <w:autoSpaceDN w:val="0"/>
    </w:pPr>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93DA8"/>
    <w:pPr>
      <w:keepLines/>
      <w:spacing w:before="240" w:line="259" w:lineRule="auto"/>
      <w:ind w:left="0"/>
      <w:outlineLvl w:val="9"/>
    </w:pPr>
    <w:rPr>
      <w:rFonts w:asciiTheme="majorHAnsi" w:eastAsiaTheme="majorEastAsia" w:hAnsiTheme="majorHAnsi" w:cstheme="majorBidi"/>
      <w:b/>
      <w:color w:val="365F91" w:themeColor="accent1" w:themeShade="BF"/>
      <w:sz w:val="32"/>
      <w:szCs w:val="32"/>
    </w:rPr>
  </w:style>
  <w:style w:type="paragraph" w:styleId="TOC1">
    <w:name w:val="toc 1"/>
    <w:basedOn w:val="Normal"/>
    <w:next w:val="Normal"/>
    <w:autoRedefine/>
    <w:uiPriority w:val="39"/>
    <w:unhideWhenUsed/>
    <w:qFormat/>
    <w:rsid w:val="00693DA8"/>
    <w:pPr>
      <w:widowControl w:val="0"/>
      <w:tabs>
        <w:tab w:val="right" w:leader="dot" w:pos="9350"/>
      </w:tabs>
      <w:autoSpaceDE w:val="0"/>
      <w:autoSpaceDN w:val="0"/>
      <w:spacing w:after="100"/>
    </w:pPr>
    <w:rPr>
      <w:rFonts w:asciiTheme="minorHAnsi" w:hAnsiTheme="minorHAnsi" w:cs="Calibri"/>
      <w:b/>
      <w:bCs/>
      <w:noProof/>
      <w:szCs w:val="24"/>
      <w:lang w:bidi="en-US"/>
    </w:rPr>
  </w:style>
  <w:style w:type="paragraph" w:styleId="TOC2">
    <w:name w:val="toc 2"/>
    <w:basedOn w:val="Normal"/>
    <w:next w:val="Normal"/>
    <w:autoRedefine/>
    <w:uiPriority w:val="39"/>
    <w:unhideWhenUsed/>
    <w:qFormat/>
    <w:rsid w:val="00693DA8"/>
    <w:pPr>
      <w:widowControl w:val="0"/>
      <w:tabs>
        <w:tab w:val="left" w:pos="720"/>
        <w:tab w:val="right" w:leader="dot" w:pos="9350"/>
      </w:tabs>
      <w:autoSpaceDE w:val="0"/>
      <w:autoSpaceDN w:val="0"/>
      <w:ind w:left="432"/>
    </w:pPr>
    <w:rPr>
      <w:rFonts w:asciiTheme="minorHAnsi" w:hAnsiTheme="minorHAnsi" w:cstheme="minorHAnsi"/>
      <w:noProof/>
      <w:sz w:val="22"/>
      <w:szCs w:val="22"/>
      <w:lang w:bidi="en-US"/>
    </w:rPr>
  </w:style>
  <w:style w:type="character" w:customStyle="1" w:styleId="eop">
    <w:name w:val="eop"/>
    <w:basedOn w:val="DefaultParagraphFont"/>
    <w:rsid w:val="00693DA8"/>
  </w:style>
  <w:style w:type="character" w:customStyle="1" w:styleId="superscript">
    <w:name w:val="superscript"/>
    <w:basedOn w:val="DefaultParagraphFont"/>
    <w:rsid w:val="00693DA8"/>
  </w:style>
  <w:style w:type="paragraph" w:customStyle="1" w:styleId="FigureandTableCaption1">
    <w:name w:val="Figure and Table Caption1"/>
    <w:basedOn w:val="Normal"/>
    <w:next w:val="Normal"/>
    <w:uiPriority w:val="4"/>
    <w:unhideWhenUsed/>
    <w:rsid w:val="00693DA8"/>
    <w:pPr>
      <w:keepNext/>
      <w:keepLines/>
      <w:widowControl w:val="0"/>
      <w:autoSpaceDE w:val="0"/>
      <w:autoSpaceDN w:val="0"/>
      <w:outlineLvl w:val="3"/>
    </w:pPr>
    <w:rPr>
      <w:rFonts w:ascii="Calibri" w:hAnsi="Calibri"/>
      <w:b/>
      <w:iCs/>
      <w:sz w:val="22"/>
      <w:szCs w:val="22"/>
      <w:lang w:bidi="en-US"/>
    </w:rPr>
  </w:style>
  <w:style w:type="numbering" w:customStyle="1" w:styleId="NoList11">
    <w:name w:val="No List11"/>
    <w:next w:val="NoList"/>
    <w:uiPriority w:val="99"/>
    <w:semiHidden/>
    <w:unhideWhenUsed/>
    <w:rsid w:val="00693DA8"/>
  </w:style>
  <w:style w:type="table" w:customStyle="1" w:styleId="TableGrid2">
    <w:name w:val="Table Grid2"/>
    <w:basedOn w:val="TableNormal"/>
    <w:next w:val="TableGrid"/>
    <w:uiPriority w:val="39"/>
    <w:rsid w:val="00693DA8"/>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7"/>
    <w:qFormat/>
    <w:rsid w:val="00C81950"/>
    <w:pPr>
      <w:widowControl w:val="0"/>
      <w:autoSpaceDE w:val="0"/>
      <w:autoSpaceDN w:val="0"/>
      <w:contextualSpacing/>
      <w:jc w:val="center"/>
    </w:pPr>
    <w:rPr>
      <w:rFonts w:ascii="Garamond" w:hAnsi="Garamond"/>
      <w:color w:val="000000" w:themeColor="text1"/>
      <w:spacing w:val="-10"/>
      <w:kern w:val="28"/>
      <w:szCs w:val="56"/>
      <w:lang w:bidi="en-US"/>
    </w:rPr>
  </w:style>
  <w:style w:type="character" w:customStyle="1" w:styleId="TitleChar">
    <w:name w:val="Title Char"/>
    <w:basedOn w:val="DefaultParagraphFont"/>
    <w:link w:val="Title"/>
    <w:uiPriority w:val="7"/>
    <w:rsid w:val="00A24396"/>
    <w:rPr>
      <w:rFonts w:ascii="Garamond" w:hAnsi="Garamond"/>
      <w:spacing w:val="-10"/>
      <w:kern w:val="28"/>
      <w:sz w:val="24"/>
      <w:szCs w:val="56"/>
      <w:lang w:bidi="en-US"/>
    </w:rPr>
  </w:style>
  <w:style w:type="paragraph" w:styleId="TOC3">
    <w:name w:val="toc 3"/>
    <w:basedOn w:val="Normal"/>
    <w:next w:val="Normal"/>
    <w:autoRedefine/>
    <w:uiPriority w:val="39"/>
    <w:unhideWhenUsed/>
    <w:rsid w:val="00693DA8"/>
    <w:pPr>
      <w:widowControl w:val="0"/>
      <w:tabs>
        <w:tab w:val="left" w:pos="1350"/>
        <w:tab w:val="right" w:leader="dot" w:pos="9350"/>
      </w:tabs>
      <w:autoSpaceDE w:val="0"/>
      <w:autoSpaceDN w:val="0"/>
      <w:spacing w:after="100"/>
      <w:ind w:left="440"/>
      <w:jc w:val="both"/>
    </w:pPr>
    <w:rPr>
      <w:rFonts w:ascii="Calibri" w:hAnsi="Calibri"/>
      <w:sz w:val="22"/>
      <w:szCs w:val="22"/>
      <w:lang w:bidi="en-US"/>
    </w:rPr>
  </w:style>
  <w:style w:type="paragraph" w:styleId="Caption">
    <w:name w:val="caption"/>
    <w:basedOn w:val="Normal"/>
    <w:next w:val="Normal"/>
    <w:uiPriority w:val="6"/>
    <w:qFormat/>
    <w:rsid w:val="00693DA8"/>
    <w:pPr>
      <w:widowControl w:val="0"/>
      <w:autoSpaceDE w:val="0"/>
      <w:autoSpaceDN w:val="0"/>
      <w:spacing w:after="200"/>
      <w:jc w:val="both"/>
    </w:pPr>
    <w:rPr>
      <w:rFonts w:ascii="Calibri" w:hAnsi="Calibri"/>
      <w:b/>
      <w:iCs/>
      <w:sz w:val="22"/>
      <w:szCs w:val="18"/>
      <w:lang w:bidi="en-US"/>
    </w:rPr>
  </w:style>
  <w:style w:type="character" w:styleId="UnresolvedMention">
    <w:name w:val="Unresolved Mention"/>
    <w:basedOn w:val="DefaultParagraphFont"/>
    <w:uiPriority w:val="99"/>
    <w:semiHidden/>
    <w:unhideWhenUsed/>
    <w:rsid w:val="00693DA8"/>
    <w:rPr>
      <w:color w:val="605E5C"/>
      <w:shd w:val="clear" w:color="auto" w:fill="E1DFDD"/>
    </w:rPr>
  </w:style>
  <w:style w:type="paragraph" w:styleId="Title">
    <w:name w:val="Title"/>
    <w:basedOn w:val="Normal"/>
    <w:next w:val="Normal"/>
    <w:link w:val="TitleChar"/>
    <w:uiPriority w:val="7"/>
    <w:qFormat/>
    <w:rsid w:val="00A24396"/>
    <w:pPr>
      <w:contextualSpacing/>
      <w:jc w:val="center"/>
    </w:pPr>
    <w:rPr>
      <w:rFonts w:ascii="Garamond" w:hAnsi="Garamond"/>
      <w:spacing w:val="-10"/>
      <w:kern w:val="28"/>
      <w:szCs w:val="56"/>
      <w:lang w:bidi="en-US"/>
    </w:rPr>
  </w:style>
  <w:style w:type="character" w:customStyle="1" w:styleId="TitleChar1">
    <w:name w:val="Title Char1"/>
    <w:basedOn w:val="DefaultParagraphFont"/>
    <w:rsid w:val="00693DA8"/>
    <w:rPr>
      <w:rFonts w:asciiTheme="majorHAnsi" w:eastAsiaTheme="majorEastAsia" w:hAnsiTheme="majorHAnsi" w:cstheme="majorBidi"/>
      <w:spacing w:val="-10"/>
      <w:kern w:val="28"/>
      <w:sz w:val="56"/>
      <w:szCs w:val="56"/>
    </w:rPr>
  </w:style>
  <w:style w:type="character" w:customStyle="1" w:styleId="Heading4Char1">
    <w:name w:val="Heading 4 Char1"/>
    <w:basedOn w:val="DefaultParagraphFont"/>
    <w:semiHidden/>
    <w:rsid w:val="00693DA8"/>
    <w:rPr>
      <w:rFonts w:asciiTheme="majorHAnsi" w:eastAsiaTheme="majorEastAsia" w:hAnsiTheme="majorHAnsi" w:cstheme="majorBidi"/>
      <w:i/>
      <w:iCs/>
      <w:color w:val="365F91" w:themeColor="accent1" w:themeShade="BF"/>
      <w:sz w:val="24"/>
    </w:rPr>
  </w:style>
  <w:style w:type="numbering" w:customStyle="1" w:styleId="NoList2">
    <w:name w:val="No List2"/>
    <w:next w:val="NoList"/>
    <w:uiPriority w:val="99"/>
    <w:semiHidden/>
    <w:unhideWhenUsed/>
    <w:rsid w:val="00693DA8"/>
  </w:style>
  <w:style w:type="character" w:styleId="FootnoteReference">
    <w:name w:val="footnote reference"/>
    <w:semiHidden/>
    <w:rsid w:val="00693DA8"/>
  </w:style>
  <w:style w:type="paragraph" w:styleId="DocumentMap">
    <w:name w:val="Document Map"/>
    <w:basedOn w:val="Normal"/>
    <w:link w:val="DocumentMapChar"/>
    <w:semiHidden/>
    <w:rsid w:val="00693DA8"/>
    <w:pPr>
      <w:widowControl w:val="0"/>
      <w:shd w:val="clear" w:color="auto" w:fill="000080"/>
    </w:pPr>
    <w:rPr>
      <w:rFonts w:ascii="Tahoma" w:hAnsi="Tahoma"/>
      <w:snapToGrid w:val="0"/>
    </w:rPr>
  </w:style>
  <w:style w:type="character" w:customStyle="1" w:styleId="DocumentMapChar">
    <w:name w:val="Document Map Char"/>
    <w:basedOn w:val="DefaultParagraphFont"/>
    <w:link w:val="DocumentMap"/>
    <w:semiHidden/>
    <w:rsid w:val="00693DA8"/>
    <w:rPr>
      <w:rFonts w:ascii="Tahoma" w:hAnsi="Tahoma"/>
      <w:snapToGrid w:val="0"/>
      <w:sz w:val="24"/>
      <w:shd w:val="clear" w:color="auto" w:fill="000080"/>
    </w:rPr>
  </w:style>
  <w:style w:type="paragraph" w:customStyle="1" w:styleId="xl24">
    <w:name w:val="xl24"/>
    <w:basedOn w:val="Normal"/>
    <w:rsid w:val="00693DA8"/>
    <w:pPr>
      <w:pBdr>
        <w:top w:val="single" w:sz="8" w:space="0" w:color="auto"/>
        <w:left w:val="single" w:sz="8" w:space="0" w:color="auto"/>
        <w:bottom w:val="single" w:sz="8" w:space="0" w:color="auto"/>
      </w:pBdr>
      <w:spacing w:before="100" w:beforeAutospacing="1" w:after="100" w:afterAutospacing="1"/>
    </w:pPr>
    <w:rPr>
      <w:rFonts w:ascii="Arial" w:eastAsia="Arial Unicode MS" w:hAnsi="Arial" w:cs="Arial"/>
      <w:b/>
      <w:bCs/>
      <w:szCs w:val="24"/>
    </w:rPr>
  </w:style>
  <w:style w:type="paragraph" w:customStyle="1" w:styleId="xl25">
    <w:name w:val="xl25"/>
    <w:basedOn w:val="Normal"/>
    <w:rsid w:val="00693DA8"/>
    <w:pPr>
      <w:pBdr>
        <w:top w:val="single" w:sz="8" w:space="0" w:color="auto"/>
        <w:bottom w:val="single" w:sz="8" w:space="0" w:color="auto"/>
      </w:pBdr>
      <w:spacing w:before="100" w:beforeAutospacing="1" w:after="100" w:afterAutospacing="1"/>
      <w:jc w:val="center"/>
    </w:pPr>
    <w:rPr>
      <w:rFonts w:ascii="Arial" w:eastAsia="Arial Unicode MS" w:hAnsi="Arial" w:cs="Arial"/>
      <w:b/>
      <w:bCs/>
      <w:szCs w:val="24"/>
    </w:rPr>
  </w:style>
  <w:style w:type="paragraph" w:customStyle="1" w:styleId="xl26">
    <w:name w:val="xl26"/>
    <w:basedOn w:val="Normal"/>
    <w:rsid w:val="00693D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7">
    <w:name w:val="xl27"/>
    <w:basedOn w:val="Normal"/>
    <w:rsid w:val="00693DA8"/>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28">
    <w:name w:val="xl28"/>
    <w:basedOn w:val="Normal"/>
    <w:rsid w:val="00693DA8"/>
    <w:pPr>
      <w:pBdr>
        <w:top w:val="single" w:sz="8" w:space="0" w:color="auto"/>
        <w:lef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29">
    <w:name w:val="xl29"/>
    <w:basedOn w:val="Normal"/>
    <w:rsid w:val="00693DA8"/>
    <w:pPr>
      <w:pBdr>
        <w:top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30">
    <w:name w:val="xl30"/>
    <w:basedOn w:val="Normal"/>
    <w:rsid w:val="00693DA8"/>
    <w:pPr>
      <w:pBdr>
        <w:left w:val="single" w:sz="8" w:space="0" w:color="auto"/>
      </w:pBdr>
      <w:spacing w:before="100" w:beforeAutospacing="1" w:after="100" w:afterAutospacing="1"/>
    </w:pPr>
    <w:rPr>
      <w:rFonts w:ascii="Arial Unicode MS" w:eastAsia="Arial Unicode MS" w:hAnsi="Arial Unicode MS" w:cs="Arial Unicode MS"/>
      <w:szCs w:val="24"/>
    </w:rPr>
  </w:style>
  <w:style w:type="paragraph" w:customStyle="1" w:styleId="xl31">
    <w:name w:val="xl31"/>
    <w:basedOn w:val="Normal"/>
    <w:rsid w:val="00693DA8"/>
    <w:pPr>
      <w:pBdr>
        <w:top w:val="single" w:sz="4" w:space="0" w:color="auto"/>
        <w:left w:val="single" w:sz="8"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32">
    <w:name w:val="xl32"/>
    <w:basedOn w:val="Normal"/>
    <w:rsid w:val="00693DA8"/>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33">
    <w:name w:val="xl33"/>
    <w:basedOn w:val="Normal"/>
    <w:rsid w:val="00693DA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szCs w:val="24"/>
    </w:rPr>
  </w:style>
  <w:style w:type="paragraph" w:styleId="BlockText">
    <w:name w:val="Block Text"/>
    <w:basedOn w:val="Normal"/>
    <w:semiHidden/>
    <w:rsid w:val="00693DA8"/>
    <w:pPr>
      <w:widowControl w:val="0"/>
      <w:tabs>
        <w:tab w:val="left" w:pos="0"/>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s>
      <w:ind w:left="720" w:right="3240"/>
    </w:pPr>
    <w:rPr>
      <w:b/>
      <w:bCs/>
      <w:snapToGrid w:val="0"/>
      <w:sz w:val="16"/>
    </w:rPr>
  </w:style>
  <w:style w:type="paragraph" w:styleId="BodyText3">
    <w:name w:val="Body Text 3"/>
    <w:basedOn w:val="Normal"/>
    <w:link w:val="BodyText3Char"/>
    <w:semiHidden/>
    <w:rsid w:val="00693D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napToGrid w:val="0"/>
      <w:sz w:val="16"/>
    </w:rPr>
  </w:style>
  <w:style w:type="character" w:customStyle="1" w:styleId="BodyText3Char">
    <w:name w:val="Body Text 3 Char"/>
    <w:basedOn w:val="DefaultParagraphFont"/>
    <w:link w:val="BodyText3"/>
    <w:semiHidden/>
    <w:rsid w:val="00693DA8"/>
    <w:rPr>
      <w:snapToGrid w:val="0"/>
      <w:sz w:val="16"/>
    </w:rPr>
  </w:style>
  <w:style w:type="paragraph" w:styleId="FootnoteText">
    <w:name w:val="footnote text"/>
    <w:basedOn w:val="Normal"/>
    <w:link w:val="FootnoteTextChar"/>
    <w:uiPriority w:val="99"/>
    <w:semiHidden/>
    <w:unhideWhenUsed/>
    <w:rsid w:val="00693DA8"/>
    <w:pPr>
      <w:widowControl w:val="0"/>
    </w:pPr>
    <w:rPr>
      <w:rFonts w:ascii="Courier" w:hAnsi="Courier"/>
      <w:snapToGrid w:val="0"/>
      <w:sz w:val="20"/>
    </w:rPr>
  </w:style>
  <w:style w:type="character" w:customStyle="1" w:styleId="FootnoteTextChar">
    <w:name w:val="Footnote Text Char"/>
    <w:basedOn w:val="DefaultParagraphFont"/>
    <w:link w:val="FootnoteText"/>
    <w:uiPriority w:val="99"/>
    <w:semiHidden/>
    <w:rsid w:val="00693DA8"/>
    <w:rPr>
      <w:rFonts w:ascii="Courier" w:hAnsi="Courier"/>
      <w:snapToGrid w:val="0"/>
    </w:rPr>
  </w:style>
  <w:style w:type="numbering" w:customStyle="1" w:styleId="NoList111">
    <w:name w:val="No List111"/>
    <w:next w:val="NoList"/>
    <w:uiPriority w:val="99"/>
    <w:semiHidden/>
    <w:unhideWhenUsed/>
    <w:rsid w:val="00693DA8"/>
  </w:style>
  <w:style w:type="paragraph" w:customStyle="1" w:styleId="TableParagraph">
    <w:name w:val="Table Paragraph"/>
    <w:basedOn w:val="Normal"/>
    <w:uiPriority w:val="1"/>
    <w:qFormat/>
    <w:rsid w:val="00693DA8"/>
    <w:pPr>
      <w:widowControl w:val="0"/>
      <w:autoSpaceDE w:val="0"/>
      <w:autoSpaceDN w:val="0"/>
    </w:pPr>
    <w:rPr>
      <w:rFonts w:ascii="Calibri" w:eastAsia="Calibri" w:hAnsi="Calibri" w:cs="Calibri"/>
      <w:sz w:val="22"/>
      <w:szCs w:val="22"/>
    </w:rPr>
  </w:style>
  <w:style w:type="table" w:customStyle="1" w:styleId="TableGrid111">
    <w:name w:val="Table Grid111"/>
    <w:basedOn w:val="TableNormal"/>
    <w:next w:val="TableGrid"/>
    <w:uiPriority w:val="39"/>
    <w:rsid w:val="00693DA8"/>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3484">
      <w:bodyDiv w:val="1"/>
      <w:marLeft w:val="0"/>
      <w:marRight w:val="0"/>
      <w:marTop w:val="0"/>
      <w:marBottom w:val="0"/>
      <w:divBdr>
        <w:top w:val="none" w:sz="0" w:space="0" w:color="auto"/>
        <w:left w:val="none" w:sz="0" w:space="0" w:color="auto"/>
        <w:bottom w:val="none" w:sz="0" w:space="0" w:color="auto"/>
        <w:right w:val="none" w:sz="0" w:space="0" w:color="auto"/>
      </w:divBdr>
    </w:div>
    <w:div w:id="117797668">
      <w:bodyDiv w:val="1"/>
      <w:marLeft w:val="0"/>
      <w:marRight w:val="0"/>
      <w:marTop w:val="0"/>
      <w:marBottom w:val="0"/>
      <w:divBdr>
        <w:top w:val="none" w:sz="0" w:space="0" w:color="auto"/>
        <w:left w:val="none" w:sz="0" w:space="0" w:color="auto"/>
        <w:bottom w:val="none" w:sz="0" w:space="0" w:color="auto"/>
        <w:right w:val="none" w:sz="0" w:space="0" w:color="auto"/>
      </w:divBdr>
    </w:div>
    <w:div w:id="161548976">
      <w:bodyDiv w:val="1"/>
      <w:marLeft w:val="0"/>
      <w:marRight w:val="0"/>
      <w:marTop w:val="0"/>
      <w:marBottom w:val="0"/>
      <w:divBdr>
        <w:top w:val="none" w:sz="0" w:space="0" w:color="auto"/>
        <w:left w:val="none" w:sz="0" w:space="0" w:color="auto"/>
        <w:bottom w:val="none" w:sz="0" w:space="0" w:color="auto"/>
        <w:right w:val="none" w:sz="0" w:space="0" w:color="auto"/>
      </w:divBdr>
    </w:div>
    <w:div w:id="539049394">
      <w:bodyDiv w:val="1"/>
      <w:marLeft w:val="0"/>
      <w:marRight w:val="0"/>
      <w:marTop w:val="0"/>
      <w:marBottom w:val="0"/>
      <w:divBdr>
        <w:top w:val="none" w:sz="0" w:space="0" w:color="auto"/>
        <w:left w:val="none" w:sz="0" w:space="0" w:color="auto"/>
        <w:bottom w:val="none" w:sz="0" w:space="0" w:color="auto"/>
        <w:right w:val="none" w:sz="0" w:space="0" w:color="auto"/>
      </w:divBdr>
      <w:divsChild>
        <w:div w:id="636881201">
          <w:marLeft w:val="0"/>
          <w:marRight w:val="0"/>
          <w:marTop w:val="0"/>
          <w:marBottom w:val="0"/>
          <w:divBdr>
            <w:top w:val="single" w:sz="48" w:space="0" w:color="435258"/>
            <w:left w:val="single" w:sz="48" w:space="0" w:color="435258"/>
            <w:bottom w:val="single" w:sz="48" w:space="0" w:color="435258"/>
            <w:right w:val="single" w:sz="48" w:space="0" w:color="435258"/>
          </w:divBdr>
          <w:divsChild>
            <w:div w:id="62411039">
              <w:marLeft w:val="0"/>
              <w:marRight w:val="0"/>
              <w:marTop w:val="0"/>
              <w:marBottom w:val="0"/>
              <w:divBdr>
                <w:top w:val="none" w:sz="0" w:space="0" w:color="auto"/>
                <w:left w:val="none" w:sz="0" w:space="0" w:color="auto"/>
                <w:bottom w:val="none" w:sz="0" w:space="0" w:color="auto"/>
                <w:right w:val="none" w:sz="0" w:space="0" w:color="auto"/>
              </w:divBdr>
              <w:divsChild>
                <w:div w:id="9652364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93216742">
      <w:bodyDiv w:val="1"/>
      <w:marLeft w:val="0"/>
      <w:marRight w:val="0"/>
      <w:marTop w:val="30"/>
      <w:marBottom w:val="750"/>
      <w:divBdr>
        <w:top w:val="none" w:sz="0" w:space="0" w:color="auto"/>
        <w:left w:val="none" w:sz="0" w:space="0" w:color="auto"/>
        <w:bottom w:val="none" w:sz="0" w:space="0" w:color="auto"/>
        <w:right w:val="none" w:sz="0" w:space="0" w:color="auto"/>
      </w:divBdr>
      <w:divsChild>
        <w:div w:id="2104647990">
          <w:marLeft w:val="0"/>
          <w:marRight w:val="0"/>
          <w:marTop w:val="0"/>
          <w:marBottom w:val="0"/>
          <w:divBdr>
            <w:top w:val="none" w:sz="0" w:space="0" w:color="auto"/>
            <w:left w:val="none" w:sz="0" w:space="0" w:color="auto"/>
            <w:bottom w:val="none" w:sz="0" w:space="0" w:color="auto"/>
            <w:right w:val="none" w:sz="0" w:space="0" w:color="auto"/>
          </w:divBdr>
        </w:div>
      </w:divsChild>
    </w:div>
    <w:div w:id="1424187314">
      <w:bodyDiv w:val="1"/>
      <w:marLeft w:val="0"/>
      <w:marRight w:val="0"/>
      <w:marTop w:val="0"/>
      <w:marBottom w:val="0"/>
      <w:divBdr>
        <w:top w:val="none" w:sz="0" w:space="0" w:color="auto"/>
        <w:left w:val="none" w:sz="0" w:space="0" w:color="auto"/>
        <w:bottom w:val="none" w:sz="0" w:space="0" w:color="auto"/>
        <w:right w:val="none" w:sz="0" w:space="0" w:color="auto"/>
      </w:divBdr>
    </w:div>
    <w:div w:id="1962689313">
      <w:bodyDiv w:val="1"/>
      <w:marLeft w:val="0"/>
      <w:marRight w:val="0"/>
      <w:marTop w:val="0"/>
      <w:marBottom w:val="0"/>
      <w:divBdr>
        <w:top w:val="none" w:sz="0" w:space="0" w:color="auto"/>
        <w:left w:val="none" w:sz="0" w:space="0" w:color="auto"/>
        <w:bottom w:val="none" w:sz="0" w:space="0" w:color="auto"/>
        <w:right w:val="none" w:sz="0" w:space="0" w:color="auto"/>
      </w:divBdr>
    </w:div>
    <w:div w:id="196715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mailto:jproulx@mt.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s://deq.mt.gov/public/publicnotice" TargetMode="External"/><Relationship Id="rId17" Type="http://schemas.openxmlformats.org/officeDocument/2006/relationships/hyperlink" Target="mailto:eric.merchant2@mt.gov"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QAir@mt.gov" TargetMode="External"/><Relationship Id="rId24" Type="http://schemas.openxmlformats.org/officeDocument/2006/relationships/hyperlink" Target="https://deq.mt.gov/public/publiccomment"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epa.gov/visibility/class1.html" TargetMode="External"/><Relationship Id="rId10" Type="http://schemas.openxmlformats.org/officeDocument/2006/relationships/hyperlink" Target="mailto:DEQAir@mt.gov"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doug.kuenzli@ashgrove.com" TargetMode="External"/><Relationship Id="rId14" Type="http://schemas.openxmlformats.org/officeDocument/2006/relationships/image" Target="media/image3.png"/><Relationship Id="rId22" Type="http://schemas.openxmlformats.org/officeDocument/2006/relationships/image" Target="media/image6.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75D4-14AD-429C-8E6B-DB25A7F39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24852</Words>
  <Characters>141662</Characters>
  <Application>Microsoft Office Word</Application>
  <DocSecurity>8</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Velasquez, Rina</dc:creator>
  <cp:keywords/>
  <cp:lastModifiedBy>Velasquez, Rina</cp:lastModifiedBy>
  <cp:revision>2</cp:revision>
  <dcterms:created xsi:type="dcterms:W3CDTF">2026-07-02T19:49:00Z</dcterms:created>
  <dcterms:modified xsi:type="dcterms:W3CDTF">2026-07-02T19:49:00Z</dcterms:modified>
</cp:coreProperties>
</file>