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74" w:rsidRPr="003D6484" w:rsidRDefault="00B45B74" w:rsidP="00165A27">
      <w:pPr>
        <w:jc w:val="center"/>
        <w:rPr>
          <w:b/>
        </w:rPr>
      </w:pPr>
      <w:bookmarkStart w:id="0" w:name="_GoBack"/>
      <w:bookmarkEnd w:id="0"/>
      <w:r w:rsidRPr="003D6484">
        <w:rPr>
          <w:b/>
        </w:rPr>
        <w:t>Subdivision and Development Advisory Council Meeting</w:t>
      </w:r>
    </w:p>
    <w:p w:rsidR="00766E5D" w:rsidRPr="003D6484" w:rsidRDefault="00766E5D" w:rsidP="00165A27">
      <w:pPr>
        <w:jc w:val="center"/>
        <w:rPr>
          <w:b/>
        </w:rPr>
      </w:pPr>
      <w:r w:rsidRPr="003D6484">
        <w:rPr>
          <w:b/>
        </w:rPr>
        <w:t xml:space="preserve">Room </w:t>
      </w:r>
      <w:r w:rsidR="004743D1">
        <w:rPr>
          <w:b/>
        </w:rPr>
        <w:t>45</w:t>
      </w:r>
      <w:r w:rsidRPr="003D6484">
        <w:rPr>
          <w:b/>
        </w:rPr>
        <w:t xml:space="preserve"> DEQ HQ</w:t>
      </w:r>
    </w:p>
    <w:p w:rsidR="00B45B74" w:rsidRPr="003D6484" w:rsidRDefault="000B69C6" w:rsidP="00165A27">
      <w:pPr>
        <w:jc w:val="center"/>
        <w:rPr>
          <w:b/>
        </w:rPr>
      </w:pPr>
      <w:r w:rsidRPr="003D6484">
        <w:rPr>
          <w:b/>
        </w:rPr>
        <w:t xml:space="preserve">January </w:t>
      </w:r>
      <w:r w:rsidR="00943766">
        <w:rPr>
          <w:b/>
        </w:rPr>
        <w:t>29</w:t>
      </w:r>
      <w:r w:rsidR="00943766" w:rsidRPr="00943766">
        <w:rPr>
          <w:b/>
          <w:vertAlign w:val="superscript"/>
        </w:rPr>
        <w:t>th</w:t>
      </w:r>
      <w:r w:rsidRPr="003D6484">
        <w:rPr>
          <w:b/>
        </w:rPr>
        <w:t>, 2018</w:t>
      </w:r>
    </w:p>
    <w:p w:rsidR="00165A27" w:rsidRPr="003D6484" w:rsidRDefault="00165A27" w:rsidP="00165A27">
      <w:pPr>
        <w:jc w:val="center"/>
        <w:rPr>
          <w:b/>
        </w:rPr>
      </w:pPr>
      <w:r w:rsidRPr="003D6484">
        <w:rPr>
          <w:b/>
        </w:rPr>
        <w:t xml:space="preserve">11:00 AM – 2:00 PM </w:t>
      </w:r>
    </w:p>
    <w:p w:rsidR="00165A27" w:rsidRPr="003D6484" w:rsidRDefault="00165A27" w:rsidP="00165A27">
      <w:pPr>
        <w:jc w:val="center"/>
      </w:pPr>
      <w:r w:rsidRPr="003D6484">
        <w:t>(Lunch will be provided)</w:t>
      </w:r>
    </w:p>
    <w:p w:rsidR="00EF6999" w:rsidRPr="003D6484" w:rsidRDefault="00EF6999" w:rsidP="00AE309E">
      <w:r w:rsidRPr="003D6484">
        <w:rPr>
          <w:b/>
        </w:rPr>
        <w:t>Agenda</w:t>
      </w:r>
      <w:r w:rsidRPr="003D6484">
        <w:t xml:space="preserve"> </w:t>
      </w:r>
    </w:p>
    <w:p w:rsidR="00B45B74" w:rsidRPr="003D6484" w:rsidRDefault="00B45B74" w:rsidP="00AE309E">
      <w:r w:rsidRPr="003D6484">
        <w:t>Introductions</w:t>
      </w:r>
    </w:p>
    <w:p w:rsidR="00DE7E33" w:rsidRDefault="00DE7E33" w:rsidP="003D6484">
      <w:r>
        <w:t>Discuss DNRC pre-approvals for subdivision rewrites</w:t>
      </w:r>
    </w:p>
    <w:p w:rsidR="003D6484" w:rsidRPr="003D6484" w:rsidRDefault="00D25D70" w:rsidP="003D6484">
      <w:r>
        <w:t xml:space="preserve">Discuss </w:t>
      </w:r>
      <w:r w:rsidR="003D6484" w:rsidRPr="003D6484">
        <w:t xml:space="preserve">Missoula Quality Improvement </w:t>
      </w:r>
      <w:r>
        <w:t>summary</w:t>
      </w:r>
    </w:p>
    <w:p w:rsidR="003D6484" w:rsidRPr="003D6484" w:rsidRDefault="003D6484" w:rsidP="001D6BEE">
      <w:r w:rsidRPr="003D6484">
        <w:t>Discuss LEAN analysis process for DEQ</w:t>
      </w:r>
    </w:p>
    <w:p w:rsidR="003D6484" w:rsidRPr="003D6484" w:rsidRDefault="00F00BE6" w:rsidP="003D6484">
      <w:r w:rsidRPr="003D6484">
        <w:t xml:space="preserve">Discuss setting goals </w:t>
      </w:r>
      <w:r w:rsidR="003D6484" w:rsidRPr="003D6484">
        <w:t xml:space="preserve">for reforms.  </w:t>
      </w:r>
      <w:r w:rsidR="003D6484" w:rsidRPr="003D6484">
        <w:rPr>
          <w:color w:val="000000"/>
        </w:rPr>
        <w:t>The draft subdivision reform goal</w:t>
      </w:r>
      <w:r w:rsidR="003D6484" w:rsidRPr="003D6484">
        <w:t xml:space="preserve">s include: </w:t>
      </w:r>
    </w:p>
    <w:p w:rsidR="003D6484" w:rsidRPr="003D6484" w:rsidRDefault="003D6484" w:rsidP="003D648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3D6484">
        <w:rPr>
          <w:rFonts w:asciiTheme="minorHAnsi" w:hAnsiTheme="minorHAnsi"/>
        </w:rPr>
        <w:t>Create a culture of responsive and proactive customer service and problem solving;</w:t>
      </w:r>
    </w:p>
    <w:p w:rsidR="003D6484" w:rsidRPr="003D6484" w:rsidRDefault="003D6484" w:rsidP="003D648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3D6484">
        <w:rPr>
          <w:rFonts w:asciiTheme="minorHAnsi" w:hAnsiTheme="minorHAnsi"/>
        </w:rPr>
        <w:t xml:space="preserve">Create a process where a PE knows what they need to provide DEQ </w:t>
      </w:r>
      <w:proofErr w:type="gramStart"/>
      <w:r w:rsidRPr="003D6484">
        <w:rPr>
          <w:rFonts w:asciiTheme="minorHAnsi" w:hAnsiTheme="minorHAnsi"/>
        </w:rPr>
        <w:t>in order to</w:t>
      </w:r>
      <w:proofErr w:type="gramEnd"/>
      <w:r w:rsidRPr="003D6484">
        <w:rPr>
          <w:rFonts w:asciiTheme="minorHAnsi" w:hAnsiTheme="minorHAnsi"/>
        </w:rPr>
        <w:t xml:space="preserve"> get through the review process the first time especially for a simple application;</w:t>
      </w:r>
    </w:p>
    <w:p w:rsidR="003D6484" w:rsidRPr="003D6484" w:rsidRDefault="003D6484" w:rsidP="003D648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3D6484">
        <w:rPr>
          <w:rFonts w:asciiTheme="minorHAnsi" w:hAnsiTheme="minorHAnsi"/>
        </w:rPr>
        <w:t>Establish targets for approving applications the first time;</w:t>
      </w:r>
    </w:p>
    <w:p w:rsidR="003D6484" w:rsidRPr="003D6484" w:rsidRDefault="003D6484" w:rsidP="003D6484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  <w:color w:val="000000"/>
        </w:rPr>
      </w:pPr>
      <w:r w:rsidRPr="003D6484">
        <w:rPr>
          <w:rFonts w:asciiTheme="minorHAnsi" w:hAnsiTheme="minorHAnsi"/>
        </w:rPr>
        <w:t>Remove processes, policies, or rules that do not protect public health or the environment; and,</w:t>
      </w:r>
    </w:p>
    <w:p w:rsidR="003D6484" w:rsidRPr="003D6484" w:rsidRDefault="003D6484" w:rsidP="00F00BE6">
      <w:pPr>
        <w:pStyle w:val="ListParagraph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/>
        </w:rPr>
      </w:pPr>
      <w:r w:rsidRPr="003D6484">
        <w:rPr>
          <w:rFonts w:asciiTheme="minorHAnsi" w:hAnsiTheme="minorHAnsi"/>
        </w:rPr>
        <w:t xml:space="preserve">Identity changes that will improve as well as incentivize a higher level of protection of public health and the environment. </w:t>
      </w:r>
    </w:p>
    <w:p w:rsidR="003D6484" w:rsidRPr="003D6484" w:rsidRDefault="003D6484" w:rsidP="003D6484">
      <w:r w:rsidRPr="003D6484">
        <w:t>Discuss HB 507</w:t>
      </w:r>
    </w:p>
    <w:p w:rsidR="003D6484" w:rsidRPr="003D6484" w:rsidRDefault="003D6484" w:rsidP="003D6484">
      <w:r w:rsidRPr="003D6484">
        <w:t>Discuss potential 2019 Department legislative proposals</w:t>
      </w:r>
    </w:p>
    <w:p w:rsidR="00766E5D" w:rsidRPr="003D6484" w:rsidRDefault="003D6484" w:rsidP="00766E5D">
      <w:r w:rsidRPr="003D6484">
        <w:t>Discuss current staffing levels,</w:t>
      </w:r>
      <w:r w:rsidR="00396DFB">
        <w:t xml:space="preserve"> backlog,</w:t>
      </w:r>
      <w:r w:rsidR="006F0E62">
        <w:t xml:space="preserve"> and</w:t>
      </w:r>
      <w:r w:rsidRPr="003D6484">
        <w:t xml:space="preserve"> </w:t>
      </w:r>
      <w:r w:rsidR="00460599">
        <w:t>funding and fees</w:t>
      </w:r>
    </w:p>
    <w:p w:rsidR="00197917" w:rsidRPr="003D6484" w:rsidRDefault="001D5BAF" w:rsidP="00AE309E">
      <w:r w:rsidRPr="003D6484">
        <w:t xml:space="preserve">Discuss </w:t>
      </w:r>
      <w:r w:rsidR="001D6BEE" w:rsidRPr="003D6484">
        <w:t xml:space="preserve">future meeting dates and topics including discussing </w:t>
      </w:r>
      <w:r w:rsidRPr="003D6484">
        <w:t xml:space="preserve">potential legislative concepts in </w:t>
      </w:r>
      <w:r w:rsidR="003D6484" w:rsidRPr="003D6484">
        <w:t>April/May</w:t>
      </w:r>
      <w:r w:rsidRPr="003D6484">
        <w:t xml:space="preserve"> </w:t>
      </w:r>
      <w:r w:rsidR="001D6BEE" w:rsidRPr="003D6484">
        <w:t>2018 meeting</w:t>
      </w:r>
    </w:p>
    <w:p w:rsidR="00DE7E33" w:rsidRPr="003D6484" w:rsidRDefault="00DE7E33" w:rsidP="00DE7E33">
      <w:r w:rsidRPr="003D6484">
        <w:t xml:space="preserve">Discuss rule package/ DEQ 8 </w:t>
      </w:r>
    </w:p>
    <w:p w:rsidR="00197917" w:rsidRPr="003D6484" w:rsidRDefault="00197917" w:rsidP="00197917">
      <w:pPr>
        <w:rPr>
          <w:b/>
        </w:rPr>
      </w:pPr>
      <w:r w:rsidRPr="003D6484">
        <w:rPr>
          <w:b/>
        </w:rPr>
        <w:t>Mission Statement</w:t>
      </w:r>
    </w:p>
    <w:p w:rsidR="00197917" w:rsidRPr="003D6484" w:rsidRDefault="00197917" w:rsidP="00AE309E">
      <w:r w:rsidRPr="003D6484">
        <w:t xml:space="preserve">The Subdivision and Development Advisory Council’s mission is to act </w:t>
      </w:r>
      <w:r w:rsidR="000B69C6" w:rsidRPr="003D6484">
        <w:t xml:space="preserve">as </w:t>
      </w:r>
      <w:r w:rsidRPr="003D6484">
        <w:t>a liaison between DEQ, counties and sanitarians, and the public as part of the Department’s continual improvement process focused on improving subdivision and development related processes and policies</w:t>
      </w:r>
      <w:r w:rsidR="000B69C6" w:rsidRPr="003D6484">
        <w:t xml:space="preserve"> while protecting public health and the environment</w:t>
      </w:r>
      <w:r w:rsidRPr="003D6484">
        <w:t xml:space="preserve">.  The Subdivision and Development Advisory Council’s work is guided by the </w:t>
      </w:r>
      <w:r w:rsidRPr="003D6484">
        <w:lastRenderedPageBreak/>
        <w:t>policies set out under the Water Quality Act MCA 75-5-101 and the Sanitation in Subdivisions MCA 76-4-101.</w:t>
      </w:r>
    </w:p>
    <w:sectPr w:rsidR="00197917" w:rsidRPr="003D64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76E" w:rsidRDefault="002F376E" w:rsidP="00EC59D9">
      <w:pPr>
        <w:spacing w:after="0" w:line="240" w:lineRule="auto"/>
      </w:pPr>
      <w:r>
        <w:separator/>
      </w:r>
    </w:p>
  </w:endnote>
  <w:endnote w:type="continuationSeparator" w:id="0">
    <w:p w:rsidR="002F376E" w:rsidRDefault="002F376E" w:rsidP="00EC5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D9" w:rsidRDefault="00EC5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D9" w:rsidRDefault="00EC5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D9" w:rsidRDefault="00EC5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76E" w:rsidRDefault="002F376E" w:rsidP="00EC59D9">
      <w:pPr>
        <w:spacing w:after="0" w:line="240" w:lineRule="auto"/>
      </w:pPr>
      <w:r>
        <w:separator/>
      </w:r>
    </w:p>
  </w:footnote>
  <w:footnote w:type="continuationSeparator" w:id="0">
    <w:p w:rsidR="002F376E" w:rsidRDefault="002F376E" w:rsidP="00EC5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D9" w:rsidRDefault="00EC5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D9" w:rsidRDefault="00EC5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9D9" w:rsidRDefault="00EC5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763FD"/>
    <w:multiLevelType w:val="hybridMultilevel"/>
    <w:tmpl w:val="5B4CD394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651A5D3C"/>
    <w:multiLevelType w:val="hybridMultilevel"/>
    <w:tmpl w:val="0792B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C72"/>
    <w:rsid w:val="00026166"/>
    <w:rsid w:val="00067FB6"/>
    <w:rsid w:val="000B69C6"/>
    <w:rsid w:val="00165A27"/>
    <w:rsid w:val="00197917"/>
    <w:rsid w:val="001D5BAF"/>
    <w:rsid w:val="001D6BEE"/>
    <w:rsid w:val="002A5744"/>
    <w:rsid w:val="002B30AB"/>
    <w:rsid w:val="002F376E"/>
    <w:rsid w:val="00396DFB"/>
    <w:rsid w:val="003A1066"/>
    <w:rsid w:val="003D6484"/>
    <w:rsid w:val="00460599"/>
    <w:rsid w:val="004743D1"/>
    <w:rsid w:val="004C78F3"/>
    <w:rsid w:val="00527A7B"/>
    <w:rsid w:val="00611415"/>
    <w:rsid w:val="00652525"/>
    <w:rsid w:val="006F0E62"/>
    <w:rsid w:val="00766E5D"/>
    <w:rsid w:val="007B4C72"/>
    <w:rsid w:val="007E59ED"/>
    <w:rsid w:val="008740A3"/>
    <w:rsid w:val="009435CB"/>
    <w:rsid w:val="00943766"/>
    <w:rsid w:val="00A24C8E"/>
    <w:rsid w:val="00AE309E"/>
    <w:rsid w:val="00B45B74"/>
    <w:rsid w:val="00B5260B"/>
    <w:rsid w:val="00C70194"/>
    <w:rsid w:val="00C9260F"/>
    <w:rsid w:val="00D25D70"/>
    <w:rsid w:val="00DE7E33"/>
    <w:rsid w:val="00E93DA1"/>
    <w:rsid w:val="00EC59D9"/>
    <w:rsid w:val="00EF6999"/>
    <w:rsid w:val="00F0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7D14FE-90A9-4170-BFD6-552EBF10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6E5D"/>
    <w:pPr>
      <w:spacing w:after="0" w:line="240" w:lineRule="auto"/>
      <w:ind w:left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C5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9D9"/>
  </w:style>
  <w:style w:type="paragraph" w:styleId="Footer">
    <w:name w:val="footer"/>
    <w:basedOn w:val="Normal"/>
    <w:link w:val="FooterChar"/>
    <w:uiPriority w:val="99"/>
    <w:unhideWhenUsed/>
    <w:rsid w:val="00EC59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9D9"/>
  </w:style>
  <w:style w:type="paragraph" w:styleId="BalloonText">
    <w:name w:val="Balloon Text"/>
    <w:basedOn w:val="Normal"/>
    <w:link w:val="BalloonTextChar"/>
    <w:uiPriority w:val="99"/>
    <w:semiHidden/>
    <w:unhideWhenUsed/>
    <w:rsid w:val="002B3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0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9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DEQ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Davis, Timothy</dc:creator>
  <cp:lastModifiedBy>Arroues, Pamela</cp:lastModifiedBy>
  <cp:revision>2</cp:revision>
  <cp:lastPrinted>2017-09-29T16:33:00Z</cp:lastPrinted>
  <dcterms:created xsi:type="dcterms:W3CDTF">2020-01-28T20:50:00Z</dcterms:created>
  <dcterms:modified xsi:type="dcterms:W3CDTF">2020-01-28T20:50:00Z</dcterms:modified>
</cp:coreProperties>
</file>