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DE4" w:rsidRPr="005F4D77" w:rsidRDefault="00147DE4" w:rsidP="00147DE4">
      <w:pPr>
        <w:autoSpaceDE w:val="0"/>
        <w:autoSpaceDN w:val="0"/>
        <w:adjustRightInd w:val="0"/>
        <w:jc w:val="center"/>
        <w:rPr>
          <w:b/>
          <w:bCs/>
          <w:noProof/>
          <w:sz w:val="20"/>
          <w:szCs w:val="20"/>
          <w:u w:val="single"/>
        </w:rPr>
      </w:pPr>
    </w:p>
    <w:p w:rsidR="00147DE4" w:rsidRPr="00DB3580" w:rsidRDefault="00ED744B" w:rsidP="00540651">
      <w:pPr>
        <w:autoSpaceDE w:val="0"/>
        <w:autoSpaceDN w:val="0"/>
        <w:adjustRightInd w:val="0"/>
        <w:jc w:val="center"/>
        <w:rPr>
          <w:b/>
          <w:bCs/>
          <w:noProof/>
          <w:sz w:val="28"/>
          <w:szCs w:val="28"/>
          <w:u w:val="single"/>
        </w:rPr>
      </w:pPr>
      <w:r w:rsidRPr="00DB3580">
        <w:rPr>
          <w:b/>
          <w:bCs/>
          <w:noProof/>
          <w:sz w:val="28"/>
          <w:szCs w:val="28"/>
          <w:u w:val="single"/>
        </w:rPr>
        <w:t xml:space="preserve">Stream/Waterway </w:t>
      </w:r>
      <w:r w:rsidR="00B0410A">
        <w:rPr>
          <w:b/>
          <w:bCs/>
          <w:noProof/>
          <w:sz w:val="28"/>
          <w:szCs w:val="28"/>
          <w:u w:val="single"/>
        </w:rPr>
        <w:t>Worksheet</w:t>
      </w:r>
    </w:p>
    <w:p w:rsidR="00B0410A" w:rsidRPr="00B0410A" w:rsidRDefault="00C368C3" w:rsidP="00B0410A">
      <w:pPr>
        <w:pStyle w:val="BodyText"/>
        <w:kinsoku w:val="0"/>
        <w:overflowPunct w:val="0"/>
        <w:spacing w:before="75"/>
        <w:ind w:left="120" w:right="109" w:hanging="1"/>
        <w:rPr>
          <w:spacing w:val="-1"/>
          <w:sz w:val="22"/>
          <w:szCs w:val="22"/>
        </w:rPr>
      </w:pPr>
      <w:r>
        <w:rPr>
          <w:spacing w:val="-1"/>
          <w:sz w:val="22"/>
          <w:szCs w:val="22"/>
        </w:rPr>
        <w:t>Th</w:t>
      </w:r>
      <w:r w:rsidR="00B0410A" w:rsidRPr="00B0410A">
        <w:rPr>
          <w:spacing w:val="-1"/>
          <w:sz w:val="22"/>
          <w:szCs w:val="22"/>
        </w:rPr>
        <w:t xml:space="preserve">e parameters of this </w:t>
      </w:r>
      <w:r>
        <w:rPr>
          <w:spacing w:val="-1"/>
          <w:sz w:val="22"/>
          <w:szCs w:val="22"/>
        </w:rPr>
        <w:t>Stream/Waterway Worksheet</w:t>
      </w:r>
      <w:r w:rsidR="00B0410A" w:rsidRPr="00B0410A">
        <w:rPr>
          <w:spacing w:val="-1"/>
          <w:sz w:val="22"/>
          <w:szCs w:val="22"/>
        </w:rPr>
        <w:t xml:space="preserve"> must be followed to ensure a viable permit and productive postmining land use</w:t>
      </w:r>
      <w:r>
        <w:rPr>
          <w:spacing w:val="-1"/>
          <w:sz w:val="22"/>
          <w:szCs w:val="22"/>
        </w:rPr>
        <w:t xml:space="preserve"> that protects streams and waterways </w:t>
      </w:r>
      <w:r w:rsidRPr="00C368C3">
        <w:rPr>
          <w:spacing w:val="-1"/>
          <w:sz w:val="22"/>
          <w:szCs w:val="22"/>
        </w:rPr>
        <w:t xml:space="preserve">(e.g. ephemeral drainage, river, stream/creek </w:t>
      </w:r>
      <w:r w:rsidR="00162EC7">
        <w:rPr>
          <w:spacing w:val="-1"/>
          <w:sz w:val="22"/>
          <w:szCs w:val="22"/>
        </w:rPr>
        <w:t>or</w:t>
      </w:r>
      <w:r w:rsidRPr="00C368C3">
        <w:rPr>
          <w:spacing w:val="-1"/>
          <w:sz w:val="22"/>
          <w:szCs w:val="22"/>
        </w:rPr>
        <w:t xml:space="preserve"> other surface water feature)</w:t>
      </w:r>
      <w:r>
        <w:rPr>
          <w:spacing w:val="-1"/>
          <w:sz w:val="22"/>
          <w:szCs w:val="22"/>
        </w:rPr>
        <w:t>.</w:t>
      </w:r>
    </w:p>
    <w:p w:rsidR="00B0410A" w:rsidRPr="00B0410A" w:rsidRDefault="00B0410A" w:rsidP="00B0410A">
      <w:pPr>
        <w:pStyle w:val="Heading1"/>
        <w:kinsoku w:val="0"/>
        <w:overflowPunct w:val="0"/>
        <w:spacing w:before="127"/>
        <w:rPr>
          <w:spacing w:val="-1"/>
          <w:sz w:val="22"/>
          <w:szCs w:val="22"/>
          <w:u w:val="single"/>
        </w:rPr>
      </w:pPr>
      <w:r w:rsidRPr="00B0410A">
        <w:rPr>
          <w:spacing w:val="-1"/>
          <w:sz w:val="22"/>
          <w:szCs w:val="22"/>
          <w:u w:val="single"/>
        </w:rPr>
        <w:t>Site Specific Information:</w:t>
      </w:r>
    </w:p>
    <w:p w:rsidR="00B0410A" w:rsidRPr="00B0410A" w:rsidRDefault="00B0410A" w:rsidP="00B0410A">
      <w:pPr>
        <w:rPr>
          <w:sz w:val="22"/>
          <w:szCs w:val="22"/>
        </w:rPr>
      </w:pPr>
    </w:p>
    <w:p w:rsidR="00B0410A" w:rsidRPr="00B0410A" w:rsidRDefault="00B0410A" w:rsidP="00B0410A">
      <w:pPr>
        <w:widowControl w:val="0"/>
        <w:numPr>
          <w:ilvl w:val="0"/>
          <w:numId w:val="4"/>
        </w:numPr>
        <w:tabs>
          <w:tab w:val="clear" w:pos="720"/>
        </w:tabs>
        <w:ind w:left="360" w:right="360"/>
        <w:rPr>
          <w:b/>
          <w:bCs/>
          <w:sz w:val="22"/>
          <w:szCs w:val="22"/>
        </w:rPr>
      </w:pPr>
      <w:r w:rsidRPr="00B0410A">
        <w:rPr>
          <w:b/>
          <w:bCs/>
          <w:noProof/>
          <w:sz w:val="22"/>
          <w:szCs w:val="22"/>
        </w:rPr>
        <mc:AlternateContent>
          <mc:Choice Requires="wps">
            <w:drawing>
              <wp:anchor distT="0" distB="0" distL="114300" distR="114300" simplePos="0" relativeHeight="251656192" behindDoc="0" locked="0" layoutInCell="1" allowOverlap="1" wp14:anchorId="45FA29FB" wp14:editId="29296F6E">
                <wp:simplePos x="0" y="0"/>
                <wp:positionH relativeFrom="column">
                  <wp:posOffset>1194969</wp:posOffset>
                </wp:positionH>
                <wp:positionV relativeFrom="paragraph">
                  <wp:posOffset>133451</wp:posOffset>
                </wp:positionV>
                <wp:extent cx="4908430" cy="34506"/>
                <wp:effectExtent l="0" t="0" r="26035" b="22860"/>
                <wp:wrapNone/>
                <wp:docPr id="8" name="Straight Connector 8"/>
                <wp:cNvGraphicFramePr/>
                <a:graphic xmlns:a="http://schemas.openxmlformats.org/drawingml/2006/main">
                  <a:graphicData uri="http://schemas.microsoft.com/office/word/2010/wordprocessingShape">
                    <wps:wsp>
                      <wps:cNvCnPr/>
                      <wps:spPr>
                        <a:xfrm flipV="1">
                          <a:off x="0" y="0"/>
                          <a:ext cx="4908430" cy="345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CFD1C5" id="Straight Connector 8"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94.1pt,10.5pt" to="480.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" strokecolor="#4579b8 [3044]"/>
            </w:pict>
          </mc:Fallback>
        </mc:AlternateContent>
      </w:r>
      <w:r w:rsidRPr="00B0410A">
        <w:rPr>
          <w:b/>
          <w:bCs/>
          <w:sz w:val="22"/>
          <w:szCs w:val="22"/>
        </w:rPr>
        <w:t xml:space="preserve">Operator Name: </w:t>
      </w:r>
      <w:r w:rsidRPr="00B0410A">
        <w:rPr>
          <w:b/>
          <w:bCs/>
          <w:color w:val="0000FF"/>
          <w:sz w:val="22"/>
          <w:szCs w:val="22"/>
          <w:highlight w:val="lightGray"/>
        </w:rPr>
        <w:fldChar w:fldCharType="begin">
          <w:ffData>
            <w:name w:val="Text56"/>
            <w:enabled/>
            <w:calcOnExit w:val="0"/>
            <w:textInput/>
          </w:ffData>
        </w:fldChar>
      </w:r>
      <w:r w:rsidRPr="00B0410A">
        <w:rPr>
          <w:b/>
          <w:bCs/>
          <w:color w:val="0000FF"/>
          <w:sz w:val="22"/>
          <w:szCs w:val="22"/>
          <w:highlight w:val="lightGray"/>
        </w:rPr>
        <w:instrText xml:space="preserve"> FORMTEXT </w:instrText>
      </w:r>
      <w:r w:rsidRPr="00B0410A">
        <w:rPr>
          <w:b/>
          <w:bCs/>
          <w:color w:val="0000FF"/>
          <w:sz w:val="22"/>
          <w:szCs w:val="22"/>
          <w:highlight w:val="lightGray"/>
        </w:rPr>
      </w:r>
      <w:r w:rsidRPr="00B0410A">
        <w:rPr>
          <w:b/>
          <w:bCs/>
          <w:color w:val="0000FF"/>
          <w:sz w:val="22"/>
          <w:szCs w:val="22"/>
          <w:highlight w:val="lightGray"/>
        </w:rPr>
        <w:fldChar w:fldCharType="separate"/>
      </w:r>
      <w:bookmarkStart w:id="0" w:name="_GoBack"/>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t> </w:t>
      </w:r>
      <w:bookmarkEnd w:id="0"/>
      <w:r w:rsidRPr="00B0410A">
        <w:rPr>
          <w:b/>
          <w:bCs/>
          <w:color w:val="0000FF"/>
          <w:sz w:val="22"/>
          <w:szCs w:val="22"/>
          <w:highlight w:val="lightGray"/>
        </w:rPr>
        <w:fldChar w:fldCharType="end"/>
      </w:r>
      <w:r w:rsidRPr="00B0410A">
        <w:rPr>
          <w:b/>
          <w:bCs/>
          <w:sz w:val="22"/>
          <w:szCs w:val="22"/>
        </w:rPr>
        <w:tab/>
      </w:r>
      <w:r w:rsidRPr="00B0410A">
        <w:rPr>
          <w:b/>
          <w:bCs/>
          <w:sz w:val="22"/>
          <w:szCs w:val="22"/>
        </w:rPr>
        <w:tab/>
      </w:r>
    </w:p>
    <w:p w:rsidR="00B0410A" w:rsidRPr="00B0410A" w:rsidRDefault="00B0410A" w:rsidP="00B0410A">
      <w:pPr>
        <w:ind w:left="1440" w:right="360"/>
        <w:rPr>
          <w:bCs/>
          <w:sz w:val="22"/>
          <w:szCs w:val="22"/>
        </w:rPr>
      </w:pPr>
    </w:p>
    <w:p w:rsidR="00B0410A" w:rsidRPr="00B0410A" w:rsidRDefault="00B0410A" w:rsidP="00B0410A">
      <w:pPr>
        <w:widowControl w:val="0"/>
        <w:numPr>
          <w:ilvl w:val="0"/>
          <w:numId w:val="4"/>
        </w:numPr>
        <w:tabs>
          <w:tab w:val="clear" w:pos="720"/>
        </w:tabs>
        <w:ind w:left="360" w:right="360"/>
        <w:rPr>
          <w:b/>
          <w:bCs/>
          <w:color w:val="0000FF"/>
          <w:sz w:val="22"/>
          <w:szCs w:val="22"/>
        </w:rPr>
      </w:pPr>
      <w:r w:rsidRPr="00B0410A">
        <w:rPr>
          <w:b/>
          <w:bCs/>
          <w:noProof/>
          <w:color w:val="000000"/>
          <w:sz w:val="22"/>
          <w:szCs w:val="22"/>
        </w:rPr>
        <mc:AlternateContent>
          <mc:Choice Requires="wps">
            <w:drawing>
              <wp:anchor distT="0" distB="0" distL="114300" distR="114300" simplePos="0" relativeHeight="251658240" behindDoc="0" locked="0" layoutInCell="1" allowOverlap="1" wp14:anchorId="35A4A25B" wp14:editId="07F55D45">
                <wp:simplePos x="0" y="0"/>
                <wp:positionH relativeFrom="column">
                  <wp:posOffset>862641</wp:posOffset>
                </wp:positionH>
                <wp:positionV relativeFrom="paragraph">
                  <wp:posOffset>131828</wp:posOffset>
                </wp:positionV>
                <wp:extent cx="5201213" cy="25880"/>
                <wp:effectExtent l="0" t="0" r="19050" b="31750"/>
                <wp:wrapNone/>
                <wp:docPr id="25" name="Straight Connector 25"/>
                <wp:cNvGraphicFramePr/>
                <a:graphic xmlns:a="http://schemas.openxmlformats.org/drawingml/2006/main">
                  <a:graphicData uri="http://schemas.microsoft.com/office/word/2010/wordprocessingShape">
                    <wps:wsp>
                      <wps:cNvCnPr/>
                      <wps:spPr>
                        <a:xfrm flipV="1">
                          <a:off x="0" y="0"/>
                          <a:ext cx="5201213" cy="25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209726" id="Straight Connector 25"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67.9pt,10.4pt" to="477.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" strokecolor="#4579b8 [3044]"/>
            </w:pict>
          </mc:Fallback>
        </mc:AlternateContent>
      </w:r>
      <w:r w:rsidRPr="00B0410A">
        <w:rPr>
          <w:b/>
          <w:bCs/>
          <w:color w:val="000000"/>
          <w:sz w:val="22"/>
          <w:szCs w:val="22"/>
        </w:rPr>
        <w:t xml:space="preserve">Site Name: </w:t>
      </w:r>
      <w:r w:rsidRPr="00B0410A">
        <w:rPr>
          <w:b/>
          <w:bCs/>
          <w:color w:val="0000FF"/>
          <w:sz w:val="22"/>
          <w:szCs w:val="22"/>
          <w:highlight w:val="lightGray"/>
        </w:rPr>
        <w:fldChar w:fldCharType="begin">
          <w:ffData>
            <w:name w:val="Text56"/>
            <w:enabled/>
            <w:calcOnExit w:val="0"/>
            <w:textInput/>
          </w:ffData>
        </w:fldChar>
      </w:r>
      <w:r w:rsidRPr="00B0410A">
        <w:rPr>
          <w:b/>
          <w:bCs/>
          <w:color w:val="0000FF"/>
          <w:sz w:val="22"/>
          <w:szCs w:val="22"/>
          <w:highlight w:val="lightGray"/>
        </w:rPr>
        <w:instrText xml:space="preserve"> FORMTEXT </w:instrText>
      </w:r>
      <w:r w:rsidRPr="00B0410A">
        <w:rPr>
          <w:b/>
          <w:bCs/>
          <w:color w:val="0000FF"/>
          <w:sz w:val="22"/>
          <w:szCs w:val="22"/>
          <w:highlight w:val="lightGray"/>
        </w:rPr>
      </w:r>
      <w:r w:rsidRPr="00B0410A">
        <w:rPr>
          <w:b/>
          <w:bCs/>
          <w:color w:val="0000FF"/>
          <w:sz w:val="22"/>
          <w:szCs w:val="22"/>
          <w:highlight w:val="lightGray"/>
        </w:rPr>
        <w:fldChar w:fldCharType="separate"/>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fldChar w:fldCharType="end"/>
      </w:r>
    </w:p>
    <w:p w:rsidR="00B0410A" w:rsidRDefault="00C368C3" w:rsidP="00B0410A">
      <w:pPr>
        <w:ind w:left="360" w:right="360"/>
        <w:rPr>
          <w:bCs/>
          <w:sz w:val="20"/>
          <w:szCs w:val="20"/>
        </w:rPr>
      </w:pPr>
      <w:r w:rsidRPr="00C368C3">
        <w:rPr>
          <w:bCs/>
          <w:sz w:val="20"/>
          <w:szCs w:val="20"/>
        </w:rPr>
        <w:t xml:space="preserve">Note: Operator Name and Site Name must exactly match the </w:t>
      </w:r>
      <w:r>
        <w:rPr>
          <w:bCs/>
          <w:sz w:val="20"/>
          <w:szCs w:val="20"/>
        </w:rPr>
        <w:t xml:space="preserve">Operator and Site name on the </w:t>
      </w:r>
      <w:r w:rsidRPr="00C368C3">
        <w:rPr>
          <w:bCs/>
          <w:sz w:val="20"/>
          <w:szCs w:val="20"/>
        </w:rPr>
        <w:t>Opencut Mining Plan Of Operation And Application</w:t>
      </w:r>
      <w:r>
        <w:rPr>
          <w:bCs/>
          <w:sz w:val="20"/>
          <w:szCs w:val="20"/>
        </w:rPr>
        <w:t xml:space="preserve"> and other application documents.</w:t>
      </w:r>
    </w:p>
    <w:p w:rsidR="00C368C3" w:rsidRPr="00C368C3" w:rsidRDefault="00C368C3" w:rsidP="00B0410A">
      <w:pPr>
        <w:ind w:left="360" w:right="360"/>
        <w:rPr>
          <w:bCs/>
          <w:sz w:val="20"/>
          <w:szCs w:val="20"/>
        </w:rPr>
      </w:pPr>
    </w:p>
    <w:p w:rsidR="00B0410A" w:rsidRPr="00B0410A" w:rsidRDefault="00B0410A" w:rsidP="00B0410A">
      <w:pPr>
        <w:widowControl w:val="0"/>
        <w:numPr>
          <w:ilvl w:val="0"/>
          <w:numId w:val="4"/>
        </w:numPr>
        <w:tabs>
          <w:tab w:val="clear" w:pos="720"/>
        </w:tabs>
        <w:ind w:left="360" w:right="360"/>
        <w:rPr>
          <w:bCs/>
          <w:sz w:val="22"/>
          <w:szCs w:val="22"/>
        </w:rPr>
      </w:pPr>
      <w:r w:rsidRPr="00B0410A">
        <w:rPr>
          <w:bCs/>
          <w:sz w:val="22"/>
          <w:szCs w:val="22"/>
        </w:rPr>
        <w:t xml:space="preserve">Indicate </w:t>
      </w:r>
      <w:r w:rsidR="00C368C3">
        <w:rPr>
          <w:bCs/>
          <w:sz w:val="22"/>
          <w:szCs w:val="22"/>
        </w:rPr>
        <w:t xml:space="preserve">the type of stream/waterway that would be impacted by the Opencut operation.  </w:t>
      </w:r>
    </w:p>
    <w:p w:rsidR="00B0410A" w:rsidRDefault="00B0410A" w:rsidP="00B0410A">
      <w:pPr>
        <w:ind w:left="360"/>
        <w:rPr>
          <w:b/>
          <w:bCs/>
          <w:color w:val="0000FF"/>
          <w:sz w:val="22"/>
          <w:szCs w:val="22"/>
        </w:rPr>
      </w:pPr>
      <w:r w:rsidRPr="00B0410A">
        <w:rPr>
          <w:b/>
          <w:bCs/>
          <w:color w:val="0000FF"/>
          <w:sz w:val="22"/>
          <w:szCs w:val="22"/>
        </w:rPr>
        <w:fldChar w:fldCharType="begin">
          <w:ffData>
            <w:name w:val="Check4"/>
            <w:enabled/>
            <w:calcOnExit w:val="0"/>
            <w:checkBox>
              <w:sizeAuto/>
              <w:default w:val="0"/>
              <w:checked w:val="0"/>
            </w:checkBox>
          </w:ffData>
        </w:fldChar>
      </w:r>
      <w:r w:rsidRPr="00B0410A">
        <w:rPr>
          <w:b/>
          <w:bCs/>
          <w:color w:val="0000FF"/>
          <w:sz w:val="22"/>
          <w:szCs w:val="22"/>
        </w:rPr>
        <w:instrText xml:space="preserve"> FORMCHECKBOX </w:instrText>
      </w:r>
      <w:r w:rsidR="005272FE">
        <w:rPr>
          <w:b/>
          <w:bCs/>
          <w:color w:val="0000FF"/>
          <w:sz w:val="22"/>
          <w:szCs w:val="22"/>
        </w:rPr>
      </w:r>
      <w:r w:rsidR="005272FE">
        <w:rPr>
          <w:b/>
          <w:bCs/>
          <w:color w:val="0000FF"/>
          <w:sz w:val="22"/>
          <w:szCs w:val="22"/>
        </w:rPr>
        <w:fldChar w:fldCharType="separate"/>
      </w:r>
      <w:r w:rsidRPr="00B0410A">
        <w:rPr>
          <w:b/>
          <w:bCs/>
          <w:color w:val="0000FF"/>
          <w:sz w:val="22"/>
          <w:szCs w:val="22"/>
        </w:rPr>
        <w:fldChar w:fldCharType="end"/>
      </w:r>
      <w:r w:rsidR="00A247B3">
        <w:rPr>
          <w:b/>
          <w:bCs/>
          <w:color w:val="0000FF"/>
          <w:sz w:val="22"/>
          <w:szCs w:val="22"/>
        </w:rPr>
        <w:t xml:space="preserve">Ephemeral Drainage </w:t>
      </w:r>
      <w:r w:rsidRPr="00B0410A">
        <w:rPr>
          <w:b/>
          <w:bCs/>
          <w:color w:val="0000FF"/>
          <w:sz w:val="22"/>
          <w:szCs w:val="22"/>
        </w:rPr>
        <w:t xml:space="preserve">  </w:t>
      </w:r>
      <w:r w:rsidRPr="00B0410A">
        <w:rPr>
          <w:b/>
          <w:bCs/>
          <w:color w:val="0000FF"/>
          <w:sz w:val="22"/>
          <w:szCs w:val="22"/>
        </w:rPr>
        <w:fldChar w:fldCharType="begin">
          <w:ffData>
            <w:name w:val="Check4"/>
            <w:enabled/>
            <w:calcOnExit w:val="0"/>
            <w:checkBox>
              <w:sizeAuto/>
              <w:default w:val="0"/>
              <w:checked w:val="0"/>
            </w:checkBox>
          </w:ffData>
        </w:fldChar>
      </w:r>
      <w:r w:rsidRPr="00B0410A">
        <w:rPr>
          <w:b/>
          <w:bCs/>
          <w:color w:val="0000FF"/>
          <w:sz w:val="22"/>
          <w:szCs w:val="22"/>
        </w:rPr>
        <w:instrText xml:space="preserve"> FORMCHECKBOX </w:instrText>
      </w:r>
      <w:r w:rsidR="005272FE">
        <w:rPr>
          <w:b/>
          <w:bCs/>
          <w:color w:val="0000FF"/>
          <w:sz w:val="22"/>
          <w:szCs w:val="22"/>
        </w:rPr>
      </w:r>
      <w:r w:rsidR="005272FE">
        <w:rPr>
          <w:b/>
          <w:bCs/>
          <w:color w:val="0000FF"/>
          <w:sz w:val="22"/>
          <w:szCs w:val="22"/>
        </w:rPr>
        <w:fldChar w:fldCharType="separate"/>
      </w:r>
      <w:r w:rsidRPr="00B0410A">
        <w:rPr>
          <w:b/>
          <w:bCs/>
          <w:color w:val="0000FF"/>
          <w:sz w:val="22"/>
          <w:szCs w:val="22"/>
        </w:rPr>
        <w:fldChar w:fldCharType="end"/>
      </w:r>
      <w:r w:rsidR="0085514B">
        <w:rPr>
          <w:b/>
          <w:bCs/>
          <w:color w:val="0000FF"/>
          <w:sz w:val="22"/>
          <w:szCs w:val="22"/>
        </w:rPr>
        <w:t>River</w:t>
      </w:r>
      <w:r w:rsidRPr="00B0410A">
        <w:rPr>
          <w:b/>
          <w:bCs/>
          <w:color w:val="0000FF"/>
          <w:sz w:val="22"/>
          <w:szCs w:val="22"/>
        </w:rPr>
        <w:t xml:space="preserve">   </w:t>
      </w:r>
      <w:r w:rsidRPr="00B0410A">
        <w:rPr>
          <w:b/>
          <w:bCs/>
          <w:color w:val="0000FF"/>
          <w:sz w:val="22"/>
          <w:szCs w:val="22"/>
        </w:rPr>
        <w:fldChar w:fldCharType="begin">
          <w:ffData>
            <w:name w:val="Check4"/>
            <w:enabled/>
            <w:calcOnExit w:val="0"/>
            <w:checkBox>
              <w:sizeAuto/>
              <w:default w:val="0"/>
              <w:checked w:val="0"/>
            </w:checkBox>
          </w:ffData>
        </w:fldChar>
      </w:r>
      <w:r w:rsidRPr="00B0410A">
        <w:rPr>
          <w:b/>
          <w:bCs/>
          <w:color w:val="0000FF"/>
          <w:sz w:val="22"/>
          <w:szCs w:val="22"/>
        </w:rPr>
        <w:instrText xml:space="preserve"> FORMCHECKBOX </w:instrText>
      </w:r>
      <w:r w:rsidR="005272FE">
        <w:rPr>
          <w:b/>
          <w:bCs/>
          <w:color w:val="0000FF"/>
          <w:sz w:val="22"/>
          <w:szCs w:val="22"/>
        </w:rPr>
      </w:r>
      <w:r w:rsidR="005272FE">
        <w:rPr>
          <w:b/>
          <w:bCs/>
          <w:color w:val="0000FF"/>
          <w:sz w:val="22"/>
          <w:szCs w:val="22"/>
        </w:rPr>
        <w:fldChar w:fldCharType="separate"/>
      </w:r>
      <w:r w:rsidRPr="00B0410A">
        <w:rPr>
          <w:b/>
          <w:bCs/>
          <w:color w:val="0000FF"/>
          <w:sz w:val="22"/>
          <w:szCs w:val="22"/>
        </w:rPr>
        <w:fldChar w:fldCharType="end"/>
      </w:r>
      <w:r w:rsidR="0085514B">
        <w:rPr>
          <w:b/>
          <w:bCs/>
          <w:color w:val="0000FF"/>
          <w:sz w:val="22"/>
          <w:szCs w:val="22"/>
        </w:rPr>
        <w:t xml:space="preserve">Stream/Creek  </w:t>
      </w:r>
      <w:r w:rsidR="0085514B" w:rsidRPr="00B0410A">
        <w:rPr>
          <w:b/>
          <w:bCs/>
          <w:color w:val="0000FF"/>
          <w:sz w:val="22"/>
          <w:szCs w:val="22"/>
        </w:rPr>
        <w:fldChar w:fldCharType="begin">
          <w:ffData>
            <w:name w:val="Check4"/>
            <w:enabled/>
            <w:calcOnExit w:val="0"/>
            <w:checkBox>
              <w:sizeAuto/>
              <w:default w:val="0"/>
              <w:checked w:val="0"/>
            </w:checkBox>
          </w:ffData>
        </w:fldChar>
      </w:r>
      <w:r w:rsidR="0085514B" w:rsidRPr="00B0410A">
        <w:rPr>
          <w:b/>
          <w:bCs/>
          <w:color w:val="0000FF"/>
          <w:sz w:val="22"/>
          <w:szCs w:val="22"/>
        </w:rPr>
        <w:instrText xml:space="preserve"> FORMCHECKBOX </w:instrText>
      </w:r>
      <w:r w:rsidR="005272FE">
        <w:rPr>
          <w:b/>
          <w:bCs/>
          <w:color w:val="0000FF"/>
          <w:sz w:val="22"/>
          <w:szCs w:val="22"/>
        </w:rPr>
      </w:r>
      <w:r w:rsidR="005272FE">
        <w:rPr>
          <w:b/>
          <w:bCs/>
          <w:color w:val="0000FF"/>
          <w:sz w:val="22"/>
          <w:szCs w:val="22"/>
        </w:rPr>
        <w:fldChar w:fldCharType="separate"/>
      </w:r>
      <w:r w:rsidR="0085514B" w:rsidRPr="00B0410A">
        <w:rPr>
          <w:b/>
          <w:bCs/>
          <w:color w:val="0000FF"/>
          <w:sz w:val="22"/>
          <w:szCs w:val="22"/>
        </w:rPr>
        <w:fldChar w:fldCharType="end"/>
      </w:r>
      <w:r w:rsidR="0085514B">
        <w:rPr>
          <w:b/>
          <w:bCs/>
          <w:color w:val="0000FF"/>
          <w:sz w:val="22"/>
          <w:szCs w:val="22"/>
        </w:rPr>
        <w:t xml:space="preserve">Pond/Lake  </w:t>
      </w:r>
      <w:r w:rsidR="0085514B" w:rsidRPr="00B0410A">
        <w:rPr>
          <w:b/>
          <w:bCs/>
          <w:color w:val="0000FF"/>
          <w:sz w:val="22"/>
          <w:szCs w:val="22"/>
        </w:rPr>
        <w:fldChar w:fldCharType="begin">
          <w:ffData>
            <w:name w:val="Check4"/>
            <w:enabled/>
            <w:calcOnExit w:val="0"/>
            <w:checkBox>
              <w:sizeAuto/>
              <w:default w:val="0"/>
              <w:checked w:val="0"/>
            </w:checkBox>
          </w:ffData>
        </w:fldChar>
      </w:r>
      <w:r w:rsidR="0085514B" w:rsidRPr="00B0410A">
        <w:rPr>
          <w:b/>
          <w:bCs/>
          <w:color w:val="0000FF"/>
          <w:sz w:val="22"/>
          <w:szCs w:val="22"/>
        </w:rPr>
        <w:instrText xml:space="preserve"> FORMCHECKBOX </w:instrText>
      </w:r>
      <w:r w:rsidR="005272FE">
        <w:rPr>
          <w:b/>
          <w:bCs/>
          <w:color w:val="0000FF"/>
          <w:sz w:val="22"/>
          <w:szCs w:val="22"/>
        </w:rPr>
      </w:r>
      <w:r w:rsidR="005272FE">
        <w:rPr>
          <w:b/>
          <w:bCs/>
          <w:color w:val="0000FF"/>
          <w:sz w:val="22"/>
          <w:szCs w:val="22"/>
        </w:rPr>
        <w:fldChar w:fldCharType="separate"/>
      </w:r>
      <w:r w:rsidR="0085514B" w:rsidRPr="00B0410A">
        <w:rPr>
          <w:b/>
          <w:bCs/>
          <w:color w:val="0000FF"/>
          <w:sz w:val="22"/>
          <w:szCs w:val="22"/>
        </w:rPr>
        <w:fldChar w:fldCharType="end"/>
      </w:r>
      <w:r w:rsidR="0085514B">
        <w:rPr>
          <w:b/>
          <w:bCs/>
          <w:color w:val="0000FF"/>
          <w:sz w:val="22"/>
          <w:szCs w:val="22"/>
        </w:rPr>
        <w:t>Wetland</w:t>
      </w:r>
    </w:p>
    <w:p w:rsidR="0085514B" w:rsidRPr="00B0410A" w:rsidRDefault="0085514B" w:rsidP="00B0410A">
      <w:pPr>
        <w:ind w:left="360"/>
        <w:rPr>
          <w:b/>
          <w:bCs/>
          <w:color w:val="0000FF"/>
          <w:sz w:val="22"/>
          <w:szCs w:val="22"/>
        </w:rPr>
      </w:pPr>
      <w:r w:rsidRPr="00B0410A">
        <w:rPr>
          <w:b/>
          <w:bCs/>
          <w:color w:val="0000FF"/>
          <w:sz w:val="22"/>
          <w:szCs w:val="22"/>
        </w:rPr>
        <w:fldChar w:fldCharType="begin">
          <w:ffData>
            <w:name w:val="Check4"/>
            <w:enabled/>
            <w:calcOnExit w:val="0"/>
            <w:checkBox>
              <w:sizeAuto/>
              <w:default w:val="0"/>
              <w:checked w:val="0"/>
            </w:checkBox>
          </w:ffData>
        </w:fldChar>
      </w:r>
      <w:r w:rsidRPr="00B0410A">
        <w:rPr>
          <w:b/>
          <w:bCs/>
          <w:color w:val="0000FF"/>
          <w:sz w:val="22"/>
          <w:szCs w:val="22"/>
        </w:rPr>
        <w:instrText xml:space="preserve"> FORMCHECKBOX </w:instrText>
      </w:r>
      <w:r w:rsidR="005272FE">
        <w:rPr>
          <w:b/>
          <w:bCs/>
          <w:color w:val="0000FF"/>
          <w:sz w:val="22"/>
          <w:szCs w:val="22"/>
        </w:rPr>
      </w:r>
      <w:r w:rsidR="005272FE">
        <w:rPr>
          <w:b/>
          <w:bCs/>
          <w:color w:val="0000FF"/>
          <w:sz w:val="22"/>
          <w:szCs w:val="22"/>
        </w:rPr>
        <w:fldChar w:fldCharType="separate"/>
      </w:r>
      <w:r w:rsidRPr="00B0410A">
        <w:rPr>
          <w:b/>
          <w:bCs/>
          <w:color w:val="0000FF"/>
          <w:sz w:val="22"/>
          <w:szCs w:val="22"/>
        </w:rPr>
        <w:fldChar w:fldCharType="end"/>
      </w:r>
      <w:r>
        <w:rPr>
          <w:b/>
          <w:bCs/>
          <w:color w:val="0000FF"/>
          <w:sz w:val="22"/>
          <w:szCs w:val="22"/>
        </w:rPr>
        <w:t xml:space="preserve">Other Surface Water Feature </w:t>
      </w:r>
      <w:r w:rsidR="00162EC7">
        <w:rPr>
          <w:b/>
          <w:bCs/>
          <w:color w:val="0000FF"/>
          <w:sz w:val="22"/>
          <w:szCs w:val="22"/>
        </w:rPr>
        <w:t xml:space="preserve">with Defined Channel </w:t>
      </w:r>
      <w:r>
        <w:rPr>
          <w:b/>
          <w:bCs/>
          <w:color w:val="0000FF"/>
          <w:sz w:val="22"/>
          <w:szCs w:val="22"/>
        </w:rPr>
        <w:t xml:space="preserve">(describe): </w:t>
      </w:r>
      <w:r>
        <w:rPr>
          <w:b/>
          <w:bCs/>
          <w:color w:val="0000FF"/>
          <w:sz w:val="22"/>
          <w:szCs w:val="22"/>
          <w:highlight w:val="lightGray"/>
        </w:rPr>
        <w:fldChar w:fldCharType="begin">
          <w:ffData>
            <w:name w:val="Text56"/>
            <w:enabled/>
            <w:calcOnExit w:val="0"/>
            <w:textInput/>
          </w:ffData>
        </w:fldChar>
      </w:r>
      <w:bookmarkStart w:id="1" w:name="Text56"/>
      <w:r>
        <w:rPr>
          <w:b/>
          <w:bCs/>
          <w:color w:val="0000FF"/>
          <w:sz w:val="22"/>
          <w:szCs w:val="22"/>
          <w:highlight w:val="lightGray"/>
        </w:rPr>
        <w:instrText xml:space="preserve"> FORMTEXT </w:instrText>
      </w:r>
      <w:r>
        <w:rPr>
          <w:b/>
          <w:bCs/>
          <w:color w:val="0000FF"/>
          <w:sz w:val="22"/>
          <w:szCs w:val="22"/>
          <w:highlight w:val="lightGray"/>
        </w:rPr>
      </w:r>
      <w:r>
        <w:rPr>
          <w:b/>
          <w:bCs/>
          <w:color w:val="0000FF"/>
          <w:sz w:val="22"/>
          <w:szCs w:val="22"/>
          <w:highlight w:val="lightGray"/>
        </w:rPr>
        <w:fldChar w:fldCharType="separate"/>
      </w:r>
      <w:r>
        <w:rPr>
          <w:b/>
          <w:bCs/>
          <w:noProof/>
          <w:color w:val="0000FF"/>
          <w:sz w:val="22"/>
          <w:szCs w:val="22"/>
          <w:highlight w:val="lightGray"/>
        </w:rPr>
        <w:t> </w:t>
      </w:r>
      <w:r>
        <w:rPr>
          <w:b/>
          <w:bCs/>
          <w:noProof/>
          <w:color w:val="0000FF"/>
          <w:sz w:val="22"/>
          <w:szCs w:val="22"/>
          <w:highlight w:val="lightGray"/>
        </w:rPr>
        <w:t> </w:t>
      </w:r>
      <w:r>
        <w:rPr>
          <w:b/>
          <w:bCs/>
          <w:noProof/>
          <w:color w:val="0000FF"/>
          <w:sz w:val="22"/>
          <w:szCs w:val="22"/>
          <w:highlight w:val="lightGray"/>
        </w:rPr>
        <w:t> </w:t>
      </w:r>
      <w:r>
        <w:rPr>
          <w:b/>
          <w:bCs/>
          <w:noProof/>
          <w:color w:val="0000FF"/>
          <w:sz w:val="22"/>
          <w:szCs w:val="22"/>
          <w:highlight w:val="lightGray"/>
        </w:rPr>
        <w:t> </w:t>
      </w:r>
      <w:r>
        <w:rPr>
          <w:b/>
          <w:bCs/>
          <w:noProof/>
          <w:color w:val="0000FF"/>
          <w:sz w:val="22"/>
          <w:szCs w:val="22"/>
          <w:highlight w:val="lightGray"/>
        </w:rPr>
        <w:t> </w:t>
      </w:r>
      <w:r>
        <w:rPr>
          <w:b/>
          <w:bCs/>
          <w:color w:val="0000FF"/>
          <w:sz w:val="22"/>
          <w:szCs w:val="22"/>
          <w:highlight w:val="lightGray"/>
        </w:rPr>
        <w:fldChar w:fldCharType="end"/>
      </w:r>
      <w:bookmarkEnd w:id="1"/>
    </w:p>
    <w:p w:rsidR="00B0410A" w:rsidRPr="00B0410A" w:rsidRDefault="00B0410A" w:rsidP="00F50A1C">
      <w:pPr>
        <w:autoSpaceDE w:val="0"/>
        <w:autoSpaceDN w:val="0"/>
        <w:adjustRightInd w:val="0"/>
        <w:rPr>
          <w:sz w:val="22"/>
          <w:szCs w:val="22"/>
        </w:rPr>
      </w:pPr>
    </w:p>
    <w:p w:rsidR="0092079F" w:rsidRPr="00B0410A" w:rsidRDefault="00E11865" w:rsidP="00F50A1C">
      <w:pPr>
        <w:autoSpaceDE w:val="0"/>
        <w:autoSpaceDN w:val="0"/>
        <w:adjustRightInd w:val="0"/>
        <w:rPr>
          <w:sz w:val="22"/>
          <w:szCs w:val="22"/>
        </w:rPr>
      </w:pPr>
      <w:r w:rsidRPr="00B0410A">
        <w:rPr>
          <w:sz w:val="22"/>
          <w:szCs w:val="22"/>
        </w:rPr>
        <w:t>The Opencut A</w:t>
      </w:r>
      <w:r w:rsidR="0092079F" w:rsidRPr="00B0410A">
        <w:rPr>
          <w:sz w:val="22"/>
          <w:szCs w:val="22"/>
        </w:rPr>
        <w:t xml:space="preserve">ct states that the Department cannot accept a plan of operation unless the plan provides that surface water and ground water will be given appropriate protection, consistent with state law, from deterioration of water quality and quantity that may arise as a result of the Opencut operation </w:t>
      </w:r>
      <w:r w:rsidR="003D2E7B" w:rsidRPr="00B0410A">
        <w:rPr>
          <w:sz w:val="22"/>
          <w:szCs w:val="22"/>
        </w:rPr>
        <w:t>(</w:t>
      </w:r>
      <w:r w:rsidR="0092079F" w:rsidRPr="00B0410A">
        <w:rPr>
          <w:sz w:val="22"/>
          <w:szCs w:val="22"/>
        </w:rPr>
        <w:t>MCA 82-4-434 (3)(l)</w:t>
      </w:r>
      <w:r w:rsidR="003D2E7B" w:rsidRPr="00B0410A">
        <w:rPr>
          <w:sz w:val="22"/>
          <w:szCs w:val="22"/>
        </w:rPr>
        <w:t>)</w:t>
      </w:r>
      <w:r w:rsidR="00F1147A" w:rsidRPr="00B0410A">
        <w:rPr>
          <w:sz w:val="22"/>
          <w:szCs w:val="22"/>
        </w:rPr>
        <w:t xml:space="preserve">. This </w:t>
      </w:r>
      <w:r w:rsidR="00C368C3">
        <w:rPr>
          <w:sz w:val="22"/>
          <w:szCs w:val="22"/>
        </w:rPr>
        <w:t>worksheet</w:t>
      </w:r>
      <w:r w:rsidR="00F1147A" w:rsidRPr="00B0410A">
        <w:rPr>
          <w:sz w:val="22"/>
          <w:szCs w:val="22"/>
        </w:rPr>
        <w:t xml:space="preserve"> </w:t>
      </w:r>
      <w:r w:rsidR="00F92B9B" w:rsidRPr="00B0410A">
        <w:rPr>
          <w:sz w:val="22"/>
          <w:szCs w:val="22"/>
        </w:rPr>
        <w:t>provides</w:t>
      </w:r>
      <w:r w:rsidR="00F1147A" w:rsidRPr="00B0410A">
        <w:rPr>
          <w:sz w:val="22"/>
          <w:szCs w:val="22"/>
        </w:rPr>
        <w:t xml:space="preserve"> recommendations </w:t>
      </w:r>
      <w:r w:rsidR="00F92B9B" w:rsidRPr="00B0410A">
        <w:rPr>
          <w:sz w:val="22"/>
          <w:szCs w:val="22"/>
        </w:rPr>
        <w:t xml:space="preserve">regarding </w:t>
      </w:r>
      <w:r w:rsidR="00F1147A" w:rsidRPr="00B0410A">
        <w:rPr>
          <w:sz w:val="22"/>
          <w:szCs w:val="22"/>
        </w:rPr>
        <w:t xml:space="preserve">Opencut operations </w:t>
      </w:r>
      <w:r w:rsidR="00F92B9B" w:rsidRPr="00B0410A">
        <w:rPr>
          <w:sz w:val="22"/>
          <w:szCs w:val="22"/>
        </w:rPr>
        <w:t xml:space="preserve">proposed to be </w:t>
      </w:r>
      <w:r w:rsidR="00F1147A" w:rsidRPr="00B0410A">
        <w:rPr>
          <w:sz w:val="22"/>
          <w:szCs w:val="22"/>
        </w:rPr>
        <w:t>conducted in any river, stream, creek, intermittent stream, ephemeral drainage or any other waterway with a</w:t>
      </w:r>
      <w:r w:rsidR="00F37E90" w:rsidRPr="00B0410A">
        <w:rPr>
          <w:sz w:val="22"/>
          <w:szCs w:val="22"/>
        </w:rPr>
        <w:t xml:space="preserve"> defined and/or eroded channel</w:t>
      </w:r>
      <w:r w:rsidR="00F1147A" w:rsidRPr="00B0410A">
        <w:rPr>
          <w:sz w:val="22"/>
          <w:szCs w:val="22"/>
        </w:rPr>
        <w:t>, hereafter referred to as waterways.</w:t>
      </w:r>
    </w:p>
    <w:p w:rsidR="0092079F" w:rsidRDefault="008D3152" w:rsidP="00F50A1C">
      <w:pPr>
        <w:autoSpaceDE w:val="0"/>
        <w:autoSpaceDN w:val="0"/>
        <w:adjustRightInd w:val="0"/>
        <w:rPr>
          <w:sz w:val="22"/>
          <w:szCs w:val="22"/>
        </w:rPr>
      </w:pPr>
      <w:r>
        <w:rPr>
          <w:sz w:val="22"/>
          <w:szCs w:val="22"/>
        </w:rPr>
        <w:t xml:space="preserve">Note: Mining the top of a knob that has swales is usually acceptable. Opencut recommends the operator submit a </w:t>
      </w:r>
      <w:r>
        <w:rPr>
          <w:i/>
          <w:sz w:val="22"/>
          <w:szCs w:val="22"/>
        </w:rPr>
        <w:t>Request for Pre-Application Meeting</w:t>
      </w:r>
      <w:r>
        <w:rPr>
          <w:sz w:val="22"/>
          <w:szCs w:val="22"/>
        </w:rPr>
        <w:t xml:space="preserve"> form to address any unknowns or concerns.</w:t>
      </w:r>
    </w:p>
    <w:p w:rsidR="008D3152" w:rsidRPr="008D3152" w:rsidRDefault="008D3152" w:rsidP="00F50A1C">
      <w:pPr>
        <w:autoSpaceDE w:val="0"/>
        <w:autoSpaceDN w:val="0"/>
        <w:adjustRightInd w:val="0"/>
        <w:rPr>
          <w:sz w:val="22"/>
          <w:szCs w:val="22"/>
        </w:rPr>
      </w:pPr>
    </w:p>
    <w:p w:rsidR="00F50A1C" w:rsidRPr="00B0410A" w:rsidRDefault="0092079F" w:rsidP="00F50A1C">
      <w:pPr>
        <w:autoSpaceDE w:val="0"/>
        <w:autoSpaceDN w:val="0"/>
        <w:adjustRightInd w:val="0"/>
        <w:rPr>
          <w:sz w:val="22"/>
          <w:szCs w:val="22"/>
        </w:rPr>
      </w:pPr>
      <w:r w:rsidRPr="00B0410A">
        <w:rPr>
          <w:sz w:val="22"/>
          <w:szCs w:val="22"/>
        </w:rPr>
        <w:t>In addition, O</w:t>
      </w:r>
      <w:r w:rsidR="00F50A1C" w:rsidRPr="00B0410A">
        <w:rPr>
          <w:sz w:val="22"/>
          <w:szCs w:val="22"/>
        </w:rPr>
        <w:t xml:space="preserve">pencut operations conducted in </w:t>
      </w:r>
      <w:r w:rsidR="00660897" w:rsidRPr="00B0410A">
        <w:rPr>
          <w:sz w:val="22"/>
          <w:szCs w:val="22"/>
        </w:rPr>
        <w:t>waterways</w:t>
      </w:r>
      <w:r w:rsidR="00BA1F50" w:rsidRPr="00B0410A">
        <w:rPr>
          <w:sz w:val="22"/>
          <w:szCs w:val="22"/>
        </w:rPr>
        <w:t xml:space="preserve"> </w:t>
      </w:r>
      <w:r w:rsidR="00F1147A" w:rsidRPr="00B0410A">
        <w:rPr>
          <w:sz w:val="22"/>
          <w:szCs w:val="22"/>
        </w:rPr>
        <w:t xml:space="preserve">could </w:t>
      </w:r>
      <w:r w:rsidR="00F50A1C" w:rsidRPr="00B0410A">
        <w:rPr>
          <w:sz w:val="22"/>
          <w:szCs w:val="22"/>
        </w:rPr>
        <w:t xml:space="preserve">have the potential to cause </w:t>
      </w:r>
      <w:r w:rsidR="00F1147A" w:rsidRPr="00B0410A">
        <w:rPr>
          <w:sz w:val="22"/>
          <w:szCs w:val="22"/>
        </w:rPr>
        <w:t>adverse impact</w:t>
      </w:r>
      <w:r w:rsidR="00F50A1C" w:rsidRPr="00B0410A">
        <w:rPr>
          <w:sz w:val="22"/>
          <w:szCs w:val="22"/>
        </w:rPr>
        <w:t xml:space="preserve"> to the site and adjacent land. For</w:t>
      </w:r>
      <w:r w:rsidR="007504C5" w:rsidRPr="00B0410A">
        <w:rPr>
          <w:sz w:val="22"/>
          <w:szCs w:val="22"/>
        </w:rPr>
        <w:t xml:space="preserve"> </w:t>
      </w:r>
      <w:r w:rsidR="00F50A1C" w:rsidRPr="00B0410A">
        <w:rPr>
          <w:sz w:val="22"/>
          <w:szCs w:val="22"/>
        </w:rPr>
        <w:t>example, disturbing the drainage by removing vegetation and material could exacerbate lateral channel migration and erosion on-site; and changing the channel shape, dimensions, or gradient could cause both headward erosion upstream and excessive sedimentation downstream.</w:t>
      </w:r>
    </w:p>
    <w:p w:rsidR="00F50A1C" w:rsidRPr="00B0410A" w:rsidRDefault="00F50A1C" w:rsidP="00F50A1C">
      <w:pPr>
        <w:autoSpaceDE w:val="0"/>
        <w:autoSpaceDN w:val="0"/>
        <w:adjustRightInd w:val="0"/>
        <w:rPr>
          <w:sz w:val="22"/>
          <w:szCs w:val="22"/>
        </w:rPr>
      </w:pPr>
    </w:p>
    <w:p w:rsidR="00F50A1C" w:rsidRPr="00B0410A" w:rsidRDefault="00F50A1C" w:rsidP="00F50A1C">
      <w:pPr>
        <w:autoSpaceDE w:val="0"/>
        <w:autoSpaceDN w:val="0"/>
        <w:adjustRightInd w:val="0"/>
        <w:rPr>
          <w:sz w:val="22"/>
          <w:szCs w:val="22"/>
        </w:rPr>
      </w:pPr>
      <w:r w:rsidRPr="00B0410A">
        <w:rPr>
          <w:sz w:val="22"/>
          <w:szCs w:val="22"/>
        </w:rPr>
        <w:t xml:space="preserve">Due to the potential for Opencut operations conducted in </w:t>
      </w:r>
      <w:r w:rsidR="00660897" w:rsidRPr="00B0410A">
        <w:rPr>
          <w:sz w:val="22"/>
          <w:szCs w:val="22"/>
        </w:rPr>
        <w:t>waterways</w:t>
      </w:r>
      <w:r w:rsidRPr="00B0410A">
        <w:rPr>
          <w:sz w:val="22"/>
          <w:szCs w:val="22"/>
        </w:rPr>
        <w:t xml:space="preserve"> to </w:t>
      </w:r>
      <w:r w:rsidR="00F1147A" w:rsidRPr="00B0410A">
        <w:rPr>
          <w:sz w:val="22"/>
          <w:szCs w:val="22"/>
        </w:rPr>
        <w:t>negatively impact</w:t>
      </w:r>
      <w:r w:rsidRPr="00B0410A">
        <w:rPr>
          <w:sz w:val="22"/>
          <w:szCs w:val="22"/>
        </w:rPr>
        <w:t xml:space="preserve"> the site and adjacent land, the Department strongly recommends</w:t>
      </w:r>
      <w:r w:rsidR="007504C5" w:rsidRPr="00B0410A">
        <w:rPr>
          <w:sz w:val="22"/>
          <w:szCs w:val="22"/>
        </w:rPr>
        <w:t xml:space="preserve"> </w:t>
      </w:r>
      <w:r w:rsidR="00F1147A" w:rsidRPr="00B0410A">
        <w:rPr>
          <w:sz w:val="22"/>
          <w:szCs w:val="22"/>
        </w:rPr>
        <w:t>avoiding</w:t>
      </w:r>
      <w:r w:rsidRPr="00B0410A">
        <w:rPr>
          <w:sz w:val="22"/>
          <w:szCs w:val="22"/>
        </w:rPr>
        <w:t xml:space="preserve"> mining or other oper</w:t>
      </w:r>
      <w:r w:rsidR="007504C5" w:rsidRPr="00B0410A">
        <w:rPr>
          <w:sz w:val="22"/>
          <w:szCs w:val="22"/>
        </w:rPr>
        <w:t xml:space="preserve">ations </w:t>
      </w:r>
      <w:r w:rsidR="00F1147A" w:rsidRPr="00B0410A">
        <w:rPr>
          <w:sz w:val="22"/>
          <w:szCs w:val="22"/>
        </w:rPr>
        <w:t>within</w:t>
      </w:r>
      <w:r w:rsidR="007504C5" w:rsidRPr="00B0410A">
        <w:rPr>
          <w:sz w:val="22"/>
          <w:szCs w:val="22"/>
        </w:rPr>
        <w:t xml:space="preserve"> </w:t>
      </w:r>
      <w:r w:rsidR="00F1147A" w:rsidRPr="00B0410A">
        <w:rPr>
          <w:sz w:val="22"/>
          <w:szCs w:val="22"/>
        </w:rPr>
        <w:t xml:space="preserve">any </w:t>
      </w:r>
      <w:r w:rsidR="00660897" w:rsidRPr="00B0410A">
        <w:rPr>
          <w:sz w:val="22"/>
          <w:szCs w:val="22"/>
        </w:rPr>
        <w:t>waterway</w:t>
      </w:r>
      <w:r w:rsidR="00F1147A" w:rsidRPr="00B0410A">
        <w:rPr>
          <w:sz w:val="22"/>
          <w:szCs w:val="22"/>
        </w:rPr>
        <w:t xml:space="preserve"> </w:t>
      </w:r>
      <w:r w:rsidRPr="00B0410A">
        <w:rPr>
          <w:sz w:val="22"/>
          <w:szCs w:val="22"/>
        </w:rPr>
        <w:t xml:space="preserve">and that at least </w:t>
      </w:r>
      <w:r w:rsidR="007504C5" w:rsidRPr="00B0410A">
        <w:rPr>
          <w:sz w:val="22"/>
          <w:szCs w:val="22"/>
        </w:rPr>
        <w:t xml:space="preserve">a </w:t>
      </w:r>
      <w:r w:rsidRPr="00B0410A">
        <w:rPr>
          <w:sz w:val="22"/>
          <w:szCs w:val="22"/>
        </w:rPr>
        <w:t xml:space="preserve">50-foot wide buffer zone along both sides of the </w:t>
      </w:r>
      <w:r w:rsidR="007504C5" w:rsidRPr="00B0410A">
        <w:rPr>
          <w:sz w:val="22"/>
          <w:szCs w:val="22"/>
        </w:rPr>
        <w:t>waterway</w:t>
      </w:r>
      <w:r w:rsidRPr="00B0410A">
        <w:rPr>
          <w:sz w:val="22"/>
          <w:szCs w:val="22"/>
        </w:rPr>
        <w:t xml:space="preserve"> will be left undisturbed. </w:t>
      </w:r>
      <w:r w:rsidR="0092079F" w:rsidRPr="00B0410A">
        <w:rPr>
          <w:sz w:val="22"/>
          <w:szCs w:val="22"/>
        </w:rPr>
        <w:t xml:space="preserve">This buffer may vary depending on existing easements, the size of the waterway and significance of the waterway, among other potential factors.  Regardless, </w:t>
      </w:r>
      <w:r w:rsidR="00F1147A" w:rsidRPr="00B0410A">
        <w:rPr>
          <w:sz w:val="22"/>
          <w:szCs w:val="22"/>
        </w:rPr>
        <w:t xml:space="preserve">any planned </w:t>
      </w:r>
      <w:r w:rsidRPr="00B0410A">
        <w:rPr>
          <w:sz w:val="22"/>
          <w:szCs w:val="22"/>
        </w:rPr>
        <w:t>buffer zone must be shown on the site map.</w:t>
      </w:r>
    </w:p>
    <w:p w:rsidR="00F50A1C" w:rsidRPr="00B0410A" w:rsidRDefault="00F50A1C" w:rsidP="00F50A1C">
      <w:pPr>
        <w:autoSpaceDE w:val="0"/>
        <w:autoSpaceDN w:val="0"/>
        <w:adjustRightInd w:val="0"/>
        <w:rPr>
          <w:sz w:val="22"/>
          <w:szCs w:val="22"/>
        </w:rPr>
      </w:pPr>
    </w:p>
    <w:p w:rsidR="00F50A1C" w:rsidRPr="00B0410A" w:rsidRDefault="00F50A1C" w:rsidP="00F50A1C">
      <w:pPr>
        <w:autoSpaceDE w:val="0"/>
        <w:autoSpaceDN w:val="0"/>
        <w:adjustRightInd w:val="0"/>
        <w:rPr>
          <w:sz w:val="22"/>
          <w:szCs w:val="22"/>
        </w:rPr>
      </w:pPr>
      <w:r w:rsidRPr="00B0410A">
        <w:rPr>
          <w:sz w:val="22"/>
          <w:szCs w:val="22"/>
        </w:rPr>
        <w:t>Alternatively, the operator may choose to adjust the proposed permit boundary entirely so</w:t>
      </w:r>
      <w:r w:rsidR="007504C5" w:rsidRPr="00B0410A">
        <w:rPr>
          <w:sz w:val="22"/>
          <w:szCs w:val="22"/>
        </w:rPr>
        <w:t xml:space="preserve"> </w:t>
      </w:r>
      <w:r w:rsidRPr="00B0410A">
        <w:rPr>
          <w:sz w:val="22"/>
          <w:szCs w:val="22"/>
        </w:rPr>
        <w:t xml:space="preserve">that the </w:t>
      </w:r>
      <w:r w:rsidR="007504C5" w:rsidRPr="00B0410A">
        <w:rPr>
          <w:sz w:val="22"/>
          <w:szCs w:val="22"/>
        </w:rPr>
        <w:t xml:space="preserve">waterway </w:t>
      </w:r>
      <w:r w:rsidRPr="00B0410A">
        <w:rPr>
          <w:sz w:val="22"/>
          <w:szCs w:val="22"/>
        </w:rPr>
        <w:t>is excluded.</w:t>
      </w:r>
    </w:p>
    <w:p w:rsidR="00F50A1C" w:rsidRPr="00B0410A" w:rsidRDefault="00F50A1C" w:rsidP="00F50A1C">
      <w:pPr>
        <w:autoSpaceDE w:val="0"/>
        <w:autoSpaceDN w:val="0"/>
        <w:adjustRightInd w:val="0"/>
        <w:rPr>
          <w:sz w:val="22"/>
          <w:szCs w:val="22"/>
        </w:rPr>
      </w:pPr>
    </w:p>
    <w:p w:rsidR="00F50A1C" w:rsidRPr="00B0410A" w:rsidRDefault="00F50A1C" w:rsidP="00F50A1C">
      <w:pPr>
        <w:autoSpaceDE w:val="0"/>
        <w:autoSpaceDN w:val="0"/>
        <w:adjustRightInd w:val="0"/>
        <w:rPr>
          <w:sz w:val="22"/>
          <w:szCs w:val="22"/>
        </w:rPr>
      </w:pPr>
      <w:r w:rsidRPr="00B0410A">
        <w:rPr>
          <w:sz w:val="22"/>
          <w:szCs w:val="22"/>
        </w:rPr>
        <w:t xml:space="preserve">If you decide to propose mining or other Opencut operations in </w:t>
      </w:r>
      <w:r w:rsidR="00660897" w:rsidRPr="00B0410A">
        <w:rPr>
          <w:sz w:val="22"/>
          <w:szCs w:val="22"/>
        </w:rPr>
        <w:t xml:space="preserve">any </w:t>
      </w:r>
      <w:r w:rsidR="0092079F" w:rsidRPr="00B0410A">
        <w:rPr>
          <w:sz w:val="22"/>
          <w:szCs w:val="22"/>
        </w:rPr>
        <w:t>waterway</w:t>
      </w:r>
      <w:r w:rsidRPr="00B0410A">
        <w:rPr>
          <w:sz w:val="22"/>
          <w:szCs w:val="22"/>
        </w:rPr>
        <w:t xml:space="preserve">, you </w:t>
      </w:r>
      <w:r w:rsidR="00660897" w:rsidRPr="00B0410A">
        <w:rPr>
          <w:sz w:val="22"/>
          <w:szCs w:val="22"/>
        </w:rPr>
        <w:t>may</w:t>
      </w:r>
      <w:r w:rsidR="00540651" w:rsidRPr="00B0410A">
        <w:rPr>
          <w:sz w:val="22"/>
          <w:szCs w:val="22"/>
        </w:rPr>
        <w:t xml:space="preserve"> </w:t>
      </w:r>
      <w:r w:rsidRPr="00B0410A">
        <w:rPr>
          <w:sz w:val="22"/>
          <w:szCs w:val="22"/>
        </w:rPr>
        <w:t>need to retain the services of a professional scientist or engineer to design your Plan of</w:t>
      </w:r>
      <w:r w:rsidR="007504C5" w:rsidRPr="00B0410A">
        <w:rPr>
          <w:sz w:val="22"/>
          <w:szCs w:val="22"/>
        </w:rPr>
        <w:t xml:space="preserve"> </w:t>
      </w:r>
      <w:r w:rsidRPr="00B0410A">
        <w:rPr>
          <w:sz w:val="22"/>
          <w:szCs w:val="22"/>
        </w:rPr>
        <w:t>Operation to meet the requirements of the</w:t>
      </w:r>
      <w:r w:rsidR="007504C5" w:rsidRPr="00B0410A">
        <w:rPr>
          <w:sz w:val="22"/>
          <w:szCs w:val="22"/>
        </w:rPr>
        <w:t xml:space="preserve"> </w:t>
      </w:r>
      <w:r w:rsidRPr="00B0410A">
        <w:rPr>
          <w:sz w:val="22"/>
          <w:szCs w:val="22"/>
        </w:rPr>
        <w:t>Opencut Mining Act and its implementing</w:t>
      </w:r>
      <w:r w:rsidR="007504C5" w:rsidRPr="00B0410A">
        <w:rPr>
          <w:sz w:val="22"/>
          <w:szCs w:val="22"/>
        </w:rPr>
        <w:t xml:space="preserve"> </w:t>
      </w:r>
      <w:r w:rsidRPr="00B0410A">
        <w:rPr>
          <w:sz w:val="22"/>
          <w:szCs w:val="22"/>
        </w:rPr>
        <w:t xml:space="preserve">rules. A list of environmental consultants is available at </w:t>
      </w:r>
      <w:hyperlink r:id="rId7" w:history="1">
        <w:r w:rsidR="00AA5310" w:rsidRPr="00B0410A">
          <w:rPr>
            <w:rStyle w:val="Hyperlink"/>
            <w:sz w:val="22"/>
            <w:szCs w:val="22"/>
          </w:rPr>
          <w:t>http://deq.mt.gov/Land/lust/consultantlist</w:t>
        </w:r>
      </w:hyperlink>
      <w:r w:rsidRPr="00B0410A">
        <w:rPr>
          <w:sz w:val="22"/>
          <w:szCs w:val="22"/>
        </w:rPr>
        <w:t>.</w:t>
      </w:r>
    </w:p>
    <w:p w:rsidR="00F50A1C" w:rsidRPr="00B0410A" w:rsidRDefault="00F50A1C" w:rsidP="00F50A1C">
      <w:pPr>
        <w:autoSpaceDE w:val="0"/>
        <w:autoSpaceDN w:val="0"/>
        <w:adjustRightInd w:val="0"/>
        <w:rPr>
          <w:sz w:val="22"/>
          <w:szCs w:val="22"/>
        </w:rPr>
      </w:pPr>
    </w:p>
    <w:p w:rsidR="00F50A1C" w:rsidRPr="00B0410A" w:rsidRDefault="00F50A1C" w:rsidP="00F50A1C">
      <w:pPr>
        <w:autoSpaceDE w:val="0"/>
        <w:autoSpaceDN w:val="0"/>
        <w:adjustRightInd w:val="0"/>
        <w:rPr>
          <w:sz w:val="22"/>
          <w:szCs w:val="22"/>
        </w:rPr>
      </w:pPr>
      <w:r w:rsidRPr="00B0410A">
        <w:rPr>
          <w:sz w:val="22"/>
          <w:szCs w:val="22"/>
        </w:rPr>
        <w:t>In such case, the scientist or engineer will need to revise, amend, and augment sections</w:t>
      </w:r>
      <w:r w:rsidR="007504C5" w:rsidRPr="00B0410A">
        <w:rPr>
          <w:sz w:val="22"/>
          <w:szCs w:val="22"/>
        </w:rPr>
        <w:t xml:space="preserve"> </w:t>
      </w:r>
      <w:r w:rsidRPr="00B0410A">
        <w:rPr>
          <w:sz w:val="22"/>
          <w:szCs w:val="22"/>
        </w:rPr>
        <w:t>of the Plan of Operation as necessary</w:t>
      </w:r>
      <w:r w:rsidR="007504C5" w:rsidRPr="00B0410A">
        <w:rPr>
          <w:sz w:val="22"/>
          <w:szCs w:val="22"/>
        </w:rPr>
        <w:t xml:space="preserve"> </w:t>
      </w:r>
      <w:r w:rsidRPr="00B0410A">
        <w:rPr>
          <w:sz w:val="22"/>
          <w:szCs w:val="22"/>
        </w:rPr>
        <w:t>depending on the activities, mitigations,</w:t>
      </w:r>
      <w:r w:rsidR="007504C5" w:rsidRPr="00B0410A">
        <w:rPr>
          <w:sz w:val="22"/>
          <w:szCs w:val="22"/>
        </w:rPr>
        <w:t xml:space="preserve"> </w:t>
      </w:r>
      <w:r w:rsidRPr="00B0410A">
        <w:rPr>
          <w:sz w:val="22"/>
          <w:szCs w:val="22"/>
        </w:rPr>
        <w:t>stabilization methods, and reclamation</w:t>
      </w:r>
      <w:r w:rsidR="007504C5" w:rsidRPr="00B0410A">
        <w:rPr>
          <w:sz w:val="22"/>
          <w:szCs w:val="22"/>
        </w:rPr>
        <w:t xml:space="preserve"> </w:t>
      </w:r>
      <w:r w:rsidRPr="00B0410A">
        <w:rPr>
          <w:sz w:val="22"/>
          <w:szCs w:val="22"/>
        </w:rPr>
        <w:t xml:space="preserve">procedures proposed. </w:t>
      </w:r>
      <w:r w:rsidR="00660897" w:rsidRPr="00B0410A">
        <w:rPr>
          <w:sz w:val="22"/>
          <w:szCs w:val="22"/>
        </w:rPr>
        <w:t>T</w:t>
      </w:r>
      <w:r w:rsidRPr="00B0410A">
        <w:rPr>
          <w:sz w:val="22"/>
          <w:szCs w:val="22"/>
        </w:rPr>
        <w:t>echnical reports presenting additional data and</w:t>
      </w:r>
      <w:r w:rsidR="007504C5" w:rsidRPr="00B0410A">
        <w:rPr>
          <w:sz w:val="22"/>
          <w:szCs w:val="22"/>
        </w:rPr>
        <w:t xml:space="preserve"> </w:t>
      </w:r>
      <w:r w:rsidRPr="00B0410A">
        <w:rPr>
          <w:sz w:val="22"/>
          <w:szCs w:val="22"/>
        </w:rPr>
        <w:t>analyses, calculations, modeling results, and engineering and/or scientific evaluations</w:t>
      </w:r>
      <w:r w:rsidR="00540651" w:rsidRPr="00B0410A">
        <w:rPr>
          <w:sz w:val="22"/>
          <w:szCs w:val="22"/>
        </w:rPr>
        <w:t xml:space="preserve"> </w:t>
      </w:r>
      <w:r w:rsidR="00660897" w:rsidRPr="00B0410A">
        <w:rPr>
          <w:sz w:val="22"/>
          <w:szCs w:val="22"/>
        </w:rPr>
        <w:t xml:space="preserve">may </w:t>
      </w:r>
      <w:r w:rsidRPr="00B0410A">
        <w:rPr>
          <w:sz w:val="22"/>
          <w:szCs w:val="22"/>
        </w:rPr>
        <w:t>need to be attached to the plan.</w:t>
      </w:r>
    </w:p>
    <w:p w:rsidR="00F50A1C" w:rsidRPr="00B0410A" w:rsidRDefault="00F50A1C" w:rsidP="00F50A1C">
      <w:pPr>
        <w:autoSpaceDE w:val="0"/>
        <w:autoSpaceDN w:val="0"/>
        <w:adjustRightInd w:val="0"/>
        <w:rPr>
          <w:sz w:val="22"/>
          <w:szCs w:val="22"/>
        </w:rPr>
      </w:pPr>
    </w:p>
    <w:p w:rsidR="00F50A1C" w:rsidRPr="00B0410A" w:rsidRDefault="00F50A1C" w:rsidP="00F50A1C">
      <w:pPr>
        <w:autoSpaceDE w:val="0"/>
        <w:autoSpaceDN w:val="0"/>
        <w:adjustRightInd w:val="0"/>
        <w:rPr>
          <w:sz w:val="22"/>
          <w:szCs w:val="22"/>
        </w:rPr>
      </w:pPr>
      <w:r w:rsidRPr="00B0410A">
        <w:rPr>
          <w:sz w:val="22"/>
          <w:szCs w:val="22"/>
        </w:rPr>
        <w:t>Under the Opencut Mining Act and its implementing rules, it is the Operator’s</w:t>
      </w:r>
      <w:r w:rsidR="007504C5" w:rsidRPr="00B0410A">
        <w:rPr>
          <w:sz w:val="22"/>
          <w:szCs w:val="22"/>
        </w:rPr>
        <w:t xml:space="preserve"> </w:t>
      </w:r>
      <w:r w:rsidRPr="00B0410A">
        <w:rPr>
          <w:sz w:val="22"/>
          <w:szCs w:val="22"/>
        </w:rPr>
        <w:t>responsibility to provide a complete, thorough, and comprehensive design for the</w:t>
      </w:r>
      <w:r w:rsidR="007504C5" w:rsidRPr="00B0410A">
        <w:rPr>
          <w:sz w:val="22"/>
          <w:szCs w:val="22"/>
        </w:rPr>
        <w:t xml:space="preserve"> </w:t>
      </w:r>
      <w:r w:rsidRPr="00B0410A">
        <w:rPr>
          <w:sz w:val="22"/>
          <w:szCs w:val="22"/>
        </w:rPr>
        <w:t>proposed operations, mitigations, and reclamation methods, and to provide adequate bond</w:t>
      </w:r>
      <w:r w:rsidR="007504C5" w:rsidRPr="00B0410A">
        <w:rPr>
          <w:sz w:val="22"/>
          <w:szCs w:val="22"/>
        </w:rPr>
        <w:t xml:space="preserve"> </w:t>
      </w:r>
      <w:r w:rsidRPr="00B0410A">
        <w:rPr>
          <w:sz w:val="22"/>
          <w:szCs w:val="22"/>
        </w:rPr>
        <w:t xml:space="preserve">to ensure that impacts resulting from the proposed operations could be remedied. </w:t>
      </w:r>
      <w:r w:rsidR="0092079F" w:rsidRPr="00B0410A">
        <w:rPr>
          <w:sz w:val="22"/>
          <w:szCs w:val="22"/>
        </w:rPr>
        <w:t>A</w:t>
      </w:r>
      <w:r w:rsidRPr="00B0410A">
        <w:rPr>
          <w:sz w:val="22"/>
          <w:szCs w:val="22"/>
        </w:rPr>
        <w:t>lso</w:t>
      </w:r>
      <w:r w:rsidR="00162EC7">
        <w:rPr>
          <w:sz w:val="22"/>
          <w:szCs w:val="22"/>
        </w:rPr>
        <w:t>,</w:t>
      </w:r>
      <w:r w:rsidRPr="00B0410A">
        <w:rPr>
          <w:sz w:val="22"/>
          <w:szCs w:val="22"/>
        </w:rPr>
        <w:t xml:space="preserve"> be advised that the Act and rules include both broad provisions and specific requirements that may apply to proposals to conduct mining and other operations in the </w:t>
      </w:r>
      <w:r w:rsidR="00660897" w:rsidRPr="00B0410A">
        <w:rPr>
          <w:sz w:val="22"/>
          <w:szCs w:val="22"/>
        </w:rPr>
        <w:t>waterway</w:t>
      </w:r>
      <w:r w:rsidRPr="00B0410A">
        <w:rPr>
          <w:sz w:val="22"/>
          <w:szCs w:val="22"/>
        </w:rPr>
        <w:t>. These provisions and requirements include, but are not limited to, the following:</w:t>
      </w:r>
    </w:p>
    <w:p w:rsidR="00F50A1C" w:rsidRPr="00B0410A" w:rsidRDefault="00F50A1C" w:rsidP="00380AFD">
      <w:pPr>
        <w:pStyle w:val="ListParagraph"/>
        <w:numPr>
          <w:ilvl w:val="0"/>
          <w:numId w:val="1"/>
        </w:numPr>
        <w:autoSpaceDE w:val="0"/>
        <w:autoSpaceDN w:val="0"/>
        <w:adjustRightInd w:val="0"/>
        <w:spacing w:before="120"/>
        <w:ind w:left="446"/>
        <w:contextualSpacing w:val="0"/>
        <w:rPr>
          <w:sz w:val="22"/>
          <w:szCs w:val="22"/>
        </w:rPr>
      </w:pPr>
      <w:r w:rsidRPr="00B0410A">
        <w:rPr>
          <w:sz w:val="22"/>
          <w:szCs w:val="22"/>
        </w:rPr>
        <w:t>The Plan of Operation must provide that the Opencut operation will:</w:t>
      </w:r>
    </w:p>
    <w:p w:rsidR="00F50A1C" w:rsidRPr="00B0410A" w:rsidRDefault="00F50A1C" w:rsidP="00380AFD">
      <w:pPr>
        <w:pStyle w:val="ListParagraph"/>
        <w:numPr>
          <w:ilvl w:val="0"/>
          <w:numId w:val="2"/>
        </w:numPr>
        <w:autoSpaceDE w:val="0"/>
        <w:autoSpaceDN w:val="0"/>
        <w:adjustRightInd w:val="0"/>
        <w:spacing w:before="60"/>
        <w:ind w:left="1267"/>
        <w:contextualSpacing w:val="0"/>
        <w:rPr>
          <w:sz w:val="22"/>
          <w:szCs w:val="22"/>
        </w:rPr>
      </w:pPr>
      <w:r w:rsidRPr="00B0410A">
        <w:rPr>
          <w:sz w:val="22"/>
          <w:szCs w:val="22"/>
        </w:rPr>
        <w:lastRenderedPageBreak/>
        <w:t xml:space="preserve">Provide procedures, that </w:t>
      </w:r>
      <w:r w:rsidR="00660897" w:rsidRPr="00B0410A">
        <w:rPr>
          <w:sz w:val="22"/>
          <w:szCs w:val="22"/>
        </w:rPr>
        <w:t>will be implemented</w:t>
      </w:r>
      <w:r w:rsidRPr="00B0410A">
        <w:rPr>
          <w:sz w:val="22"/>
          <w:szCs w:val="22"/>
        </w:rPr>
        <w:t xml:space="preserve"> to prevent significant physical harm to the affected land or adjacent land, structures, improvements, or life forms (MCA 82-4-434(3)(n))</w:t>
      </w:r>
      <w:r w:rsidR="00660897" w:rsidRPr="00B0410A">
        <w:rPr>
          <w:sz w:val="22"/>
          <w:szCs w:val="22"/>
        </w:rPr>
        <w:t>, including monitoring that may be necessary for assessment</w:t>
      </w:r>
      <w:r w:rsidRPr="00B0410A">
        <w:rPr>
          <w:sz w:val="22"/>
          <w:szCs w:val="22"/>
        </w:rPr>
        <w:t>.</w:t>
      </w:r>
    </w:p>
    <w:p w:rsidR="00F50A1C" w:rsidRPr="00B0410A" w:rsidRDefault="00F50A1C" w:rsidP="00380AFD">
      <w:pPr>
        <w:pStyle w:val="ListParagraph"/>
        <w:numPr>
          <w:ilvl w:val="0"/>
          <w:numId w:val="2"/>
        </w:numPr>
        <w:autoSpaceDE w:val="0"/>
        <w:autoSpaceDN w:val="0"/>
        <w:adjustRightInd w:val="0"/>
        <w:spacing w:before="60"/>
        <w:ind w:left="1267"/>
        <w:contextualSpacing w:val="0"/>
        <w:rPr>
          <w:sz w:val="22"/>
          <w:szCs w:val="22"/>
        </w:rPr>
      </w:pPr>
      <w:r w:rsidRPr="00B0410A">
        <w:rPr>
          <w:sz w:val="22"/>
          <w:szCs w:val="22"/>
        </w:rPr>
        <w:t>Provide appropriate measures to prevent, minimize, or mitigate adverse impacts to on- and off-site surface water and ground water systems and structures that could be caused by Opencut operations (ARM17.24.218(1).</w:t>
      </w:r>
    </w:p>
    <w:p w:rsidR="00F50A1C" w:rsidRPr="00B0410A" w:rsidRDefault="00F50A1C" w:rsidP="00380AFD">
      <w:pPr>
        <w:pStyle w:val="ListParagraph"/>
        <w:numPr>
          <w:ilvl w:val="0"/>
          <w:numId w:val="2"/>
        </w:numPr>
        <w:autoSpaceDE w:val="0"/>
        <w:autoSpaceDN w:val="0"/>
        <w:adjustRightInd w:val="0"/>
        <w:spacing w:before="60"/>
        <w:ind w:left="1267"/>
        <w:contextualSpacing w:val="0"/>
        <w:rPr>
          <w:sz w:val="22"/>
          <w:szCs w:val="22"/>
        </w:rPr>
      </w:pPr>
      <w:r w:rsidRPr="00B0410A">
        <w:rPr>
          <w:sz w:val="22"/>
          <w:szCs w:val="22"/>
        </w:rPr>
        <w:t>Prevent sedimentation onto adjoining lands or streams by constructing and maintaining catchments, ponds, or other reasonable devices to control water drainage and sediment (MCA 82-4-434(3)(b)).</w:t>
      </w:r>
    </w:p>
    <w:p w:rsidR="00F50A1C" w:rsidRPr="00B0410A" w:rsidRDefault="00F50A1C" w:rsidP="00380AFD">
      <w:pPr>
        <w:pStyle w:val="ListParagraph"/>
        <w:numPr>
          <w:ilvl w:val="0"/>
          <w:numId w:val="2"/>
        </w:numPr>
        <w:autoSpaceDE w:val="0"/>
        <w:autoSpaceDN w:val="0"/>
        <w:adjustRightInd w:val="0"/>
        <w:spacing w:before="60"/>
        <w:ind w:left="1267"/>
        <w:contextualSpacing w:val="0"/>
        <w:rPr>
          <w:sz w:val="22"/>
          <w:szCs w:val="22"/>
        </w:rPr>
      </w:pPr>
      <w:r w:rsidRPr="00B0410A">
        <w:rPr>
          <w:sz w:val="22"/>
          <w:szCs w:val="22"/>
        </w:rPr>
        <w:t xml:space="preserve">Provide water management and erosion control plans for surface disturbances that will intercept a </w:t>
      </w:r>
      <w:r w:rsidR="00660897" w:rsidRPr="00B0410A">
        <w:rPr>
          <w:sz w:val="22"/>
          <w:szCs w:val="22"/>
        </w:rPr>
        <w:t>waterway</w:t>
      </w:r>
      <w:r w:rsidRPr="00B0410A">
        <w:rPr>
          <w:sz w:val="22"/>
          <w:szCs w:val="22"/>
        </w:rPr>
        <w:t>, significant runoff, or ground water (ARM 17.24.218(1)).</w:t>
      </w:r>
    </w:p>
    <w:p w:rsidR="00F50A1C" w:rsidRPr="00B0410A" w:rsidRDefault="00F50A1C" w:rsidP="00380AFD">
      <w:pPr>
        <w:pStyle w:val="ListParagraph"/>
        <w:numPr>
          <w:ilvl w:val="0"/>
          <w:numId w:val="2"/>
        </w:numPr>
        <w:autoSpaceDE w:val="0"/>
        <w:autoSpaceDN w:val="0"/>
        <w:adjustRightInd w:val="0"/>
        <w:spacing w:before="60"/>
        <w:ind w:left="1267"/>
        <w:contextualSpacing w:val="0"/>
        <w:rPr>
          <w:sz w:val="22"/>
          <w:szCs w:val="22"/>
        </w:rPr>
      </w:pPr>
      <w:r w:rsidRPr="00B0410A">
        <w:rPr>
          <w:sz w:val="22"/>
          <w:szCs w:val="22"/>
        </w:rPr>
        <w:t>Keep mine material stockpiles out of drainage bottoms (ARM</w:t>
      </w:r>
      <w:r w:rsidR="003D2E7B" w:rsidRPr="00B0410A">
        <w:rPr>
          <w:sz w:val="22"/>
          <w:szCs w:val="22"/>
        </w:rPr>
        <w:t xml:space="preserve"> </w:t>
      </w:r>
      <w:r w:rsidRPr="00B0410A">
        <w:rPr>
          <w:sz w:val="22"/>
          <w:szCs w:val="22"/>
        </w:rPr>
        <w:t>17.24.218(1)(</w:t>
      </w:r>
      <w:r w:rsidR="00AA5310" w:rsidRPr="00B0410A">
        <w:rPr>
          <w:sz w:val="22"/>
          <w:szCs w:val="22"/>
        </w:rPr>
        <w:t>d</w:t>
      </w:r>
      <w:r w:rsidRPr="00B0410A">
        <w:rPr>
          <w:sz w:val="22"/>
          <w:szCs w:val="22"/>
        </w:rPr>
        <w:t>)).</w:t>
      </w:r>
    </w:p>
    <w:p w:rsidR="00F50A1C" w:rsidRPr="00B0410A" w:rsidRDefault="00F50A1C" w:rsidP="00380AFD">
      <w:pPr>
        <w:pStyle w:val="ListParagraph"/>
        <w:numPr>
          <w:ilvl w:val="0"/>
          <w:numId w:val="2"/>
        </w:numPr>
        <w:autoSpaceDE w:val="0"/>
        <w:autoSpaceDN w:val="0"/>
        <w:adjustRightInd w:val="0"/>
        <w:spacing w:before="60"/>
        <w:ind w:left="1267"/>
        <w:contextualSpacing w:val="0"/>
        <w:rPr>
          <w:sz w:val="22"/>
          <w:szCs w:val="22"/>
        </w:rPr>
      </w:pPr>
      <w:r w:rsidRPr="00B0410A">
        <w:rPr>
          <w:sz w:val="22"/>
          <w:szCs w:val="22"/>
        </w:rPr>
        <w:t xml:space="preserve">Provide </w:t>
      </w:r>
      <w:r w:rsidR="003F460A" w:rsidRPr="00B0410A">
        <w:rPr>
          <w:sz w:val="22"/>
          <w:szCs w:val="22"/>
        </w:rPr>
        <w:t xml:space="preserve">appropriate pollution prevention measures to protect </w:t>
      </w:r>
      <w:r w:rsidRPr="00B0410A">
        <w:rPr>
          <w:sz w:val="22"/>
          <w:szCs w:val="22"/>
        </w:rPr>
        <w:t>surface water and ground water from deterioration</w:t>
      </w:r>
      <w:r w:rsidR="002942BC" w:rsidRPr="00B0410A">
        <w:rPr>
          <w:sz w:val="22"/>
          <w:szCs w:val="22"/>
        </w:rPr>
        <w:t xml:space="preserve"> of waterways </w:t>
      </w:r>
      <w:r w:rsidRPr="00B0410A">
        <w:rPr>
          <w:sz w:val="22"/>
          <w:szCs w:val="22"/>
        </w:rPr>
        <w:t>(MCA 82-4-434(3)(l) and ARM17.24.218(1)). Note that the Department may require on- and off-site surface water and ground water quality and quantity monitoring before, during, and after Opencut operations.</w:t>
      </w:r>
    </w:p>
    <w:p w:rsidR="00F50A1C" w:rsidRPr="00B0410A" w:rsidRDefault="00F50A1C" w:rsidP="00380AFD">
      <w:pPr>
        <w:pStyle w:val="ListParagraph"/>
        <w:numPr>
          <w:ilvl w:val="0"/>
          <w:numId w:val="2"/>
        </w:numPr>
        <w:autoSpaceDE w:val="0"/>
        <w:autoSpaceDN w:val="0"/>
        <w:adjustRightInd w:val="0"/>
        <w:spacing w:before="60"/>
        <w:ind w:left="1267"/>
        <w:contextualSpacing w:val="0"/>
        <w:rPr>
          <w:sz w:val="22"/>
          <w:szCs w:val="22"/>
        </w:rPr>
      </w:pPr>
      <w:r w:rsidRPr="00B0410A">
        <w:rPr>
          <w:sz w:val="22"/>
          <w:szCs w:val="22"/>
        </w:rPr>
        <w:t>Leave reclaimed surfaces and roads in a stable condition that blend into the surrounding topography and drainageways</w:t>
      </w:r>
      <w:r w:rsidR="002942BC" w:rsidRPr="00B0410A">
        <w:rPr>
          <w:sz w:val="22"/>
          <w:szCs w:val="22"/>
        </w:rPr>
        <w:t>/waterways</w:t>
      </w:r>
      <w:r w:rsidRPr="00B0410A">
        <w:rPr>
          <w:sz w:val="22"/>
          <w:szCs w:val="22"/>
        </w:rPr>
        <w:t xml:space="preserve"> (ARM 17.24.21</w:t>
      </w:r>
      <w:r w:rsidR="00AA5310" w:rsidRPr="00B0410A">
        <w:rPr>
          <w:sz w:val="22"/>
          <w:szCs w:val="22"/>
        </w:rPr>
        <w:t>9</w:t>
      </w:r>
      <w:r w:rsidRPr="00B0410A">
        <w:rPr>
          <w:sz w:val="22"/>
          <w:szCs w:val="22"/>
        </w:rPr>
        <w:t>(1)(</w:t>
      </w:r>
      <w:r w:rsidR="00AA5310" w:rsidRPr="00B0410A">
        <w:rPr>
          <w:sz w:val="22"/>
          <w:szCs w:val="22"/>
        </w:rPr>
        <w:t>c</w:t>
      </w:r>
      <w:r w:rsidRPr="00B0410A">
        <w:rPr>
          <w:sz w:val="22"/>
          <w:szCs w:val="22"/>
        </w:rPr>
        <w:t>)</w:t>
      </w:r>
      <w:r w:rsidR="00104D7C" w:rsidRPr="00B0410A">
        <w:rPr>
          <w:sz w:val="22"/>
          <w:szCs w:val="22"/>
        </w:rPr>
        <w:t>)</w:t>
      </w:r>
      <w:r w:rsidRPr="00B0410A">
        <w:rPr>
          <w:sz w:val="22"/>
          <w:szCs w:val="22"/>
        </w:rPr>
        <w:t xml:space="preserve">. </w:t>
      </w:r>
      <w:r w:rsidR="00D4468C" w:rsidRPr="00B0410A">
        <w:rPr>
          <w:sz w:val="22"/>
          <w:szCs w:val="22"/>
        </w:rPr>
        <w:t xml:space="preserve">Note that the </w:t>
      </w:r>
      <w:r w:rsidRPr="00B0410A">
        <w:rPr>
          <w:sz w:val="22"/>
          <w:szCs w:val="22"/>
        </w:rPr>
        <w:t>Department may require water-table-level monitoring to ensure that appropriate reclaimed surface elevations are established.</w:t>
      </w:r>
    </w:p>
    <w:p w:rsidR="00F50A1C" w:rsidRPr="00B0410A" w:rsidRDefault="00F50A1C" w:rsidP="00380AFD">
      <w:pPr>
        <w:pStyle w:val="ListParagraph"/>
        <w:numPr>
          <w:ilvl w:val="0"/>
          <w:numId w:val="1"/>
        </w:numPr>
        <w:autoSpaceDE w:val="0"/>
        <w:autoSpaceDN w:val="0"/>
        <w:adjustRightInd w:val="0"/>
        <w:spacing w:before="120"/>
        <w:ind w:left="446"/>
        <w:contextualSpacing w:val="0"/>
        <w:rPr>
          <w:sz w:val="22"/>
          <w:szCs w:val="22"/>
        </w:rPr>
      </w:pPr>
      <w:r w:rsidRPr="00B0410A">
        <w:rPr>
          <w:sz w:val="22"/>
          <w:szCs w:val="22"/>
        </w:rPr>
        <w:t xml:space="preserve">Reclaimed </w:t>
      </w:r>
      <w:r w:rsidR="003F460A" w:rsidRPr="00B0410A">
        <w:rPr>
          <w:sz w:val="22"/>
          <w:szCs w:val="22"/>
        </w:rPr>
        <w:t xml:space="preserve">waterways </w:t>
      </w:r>
      <w:r w:rsidRPr="00B0410A">
        <w:rPr>
          <w:sz w:val="22"/>
          <w:szCs w:val="22"/>
        </w:rPr>
        <w:t>must:</w:t>
      </w:r>
    </w:p>
    <w:p w:rsidR="00F50A1C" w:rsidRPr="00B0410A" w:rsidRDefault="00F50A1C" w:rsidP="00380AFD">
      <w:pPr>
        <w:pStyle w:val="ListParagraph"/>
        <w:numPr>
          <w:ilvl w:val="0"/>
          <w:numId w:val="2"/>
        </w:numPr>
        <w:autoSpaceDE w:val="0"/>
        <w:autoSpaceDN w:val="0"/>
        <w:adjustRightInd w:val="0"/>
        <w:spacing w:before="60"/>
        <w:ind w:left="1267"/>
        <w:contextualSpacing w:val="0"/>
        <w:rPr>
          <w:sz w:val="22"/>
          <w:szCs w:val="22"/>
        </w:rPr>
      </w:pPr>
      <w:r w:rsidRPr="00B0410A">
        <w:rPr>
          <w:sz w:val="22"/>
          <w:szCs w:val="22"/>
        </w:rPr>
        <w:t>Be located in their approximate pre</w:t>
      </w:r>
      <w:r w:rsidR="003F460A" w:rsidRPr="00B0410A">
        <w:rPr>
          <w:sz w:val="22"/>
          <w:szCs w:val="22"/>
        </w:rPr>
        <w:t>-</w:t>
      </w:r>
      <w:r w:rsidRPr="00B0410A">
        <w:rPr>
          <w:sz w:val="22"/>
          <w:szCs w:val="22"/>
        </w:rPr>
        <w:t>mine locations;</w:t>
      </w:r>
    </w:p>
    <w:p w:rsidR="00F50A1C" w:rsidRPr="00B0410A" w:rsidRDefault="00F50A1C" w:rsidP="00380AFD">
      <w:pPr>
        <w:pStyle w:val="ListParagraph"/>
        <w:numPr>
          <w:ilvl w:val="0"/>
          <w:numId w:val="2"/>
        </w:numPr>
        <w:autoSpaceDE w:val="0"/>
        <w:autoSpaceDN w:val="0"/>
        <w:adjustRightInd w:val="0"/>
        <w:spacing w:before="60"/>
        <w:ind w:left="1267"/>
        <w:contextualSpacing w:val="0"/>
        <w:rPr>
          <w:sz w:val="22"/>
          <w:szCs w:val="22"/>
        </w:rPr>
      </w:pPr>
      <w:r w:rsidRPr="00B0410A">
        <w:rPr>
          <w:sz w:val="22"/>
          <w:szCs w:val="22"/>
        </w:rPr>
        <w:t>Have channel and floodplain dimensions and gradients that approximate pre</w:t>
      </w:r>
      <w:r w:rsidR="003F460A" w:rsidRPr="00B0410A">
        <w:rPr>
          <w:sz w:val="22"/>
          <w:szCs w:val="22"/>
        </w:rPr>
        <w:t>-</w:t>
      </w:r>
      <w:r w:rsidRPr="00B0410A">
        <w:rPr>
          <w:sz w:val="22"/>
          <w:szCs w:val="22"/>
        </w:rPr>
        <w:t>mine conditions;</w:t>
      </w:r>
    </w:p>
    <w:p w:rsidR="00F50A1C" w:rsidRPr="00B0410A" w:rsidRDefault="00F50A1C" w:rsidP="00380AFD">
      <w:pPr>
        <w:pStyle w:val="ListParagraph"/>
        <w:numPr>
          <w:ilvl w:val="0"/>
          <w:numId w:val="2"/>
        </w:numPr>
        <w:autoSpaceDE w:val="0"/>
        <w:autoSpaceDN w:val="0"/>
        <w:adjustRightInd w:val="0"/>
        <w:spacing w:before="60"/>
        <w:ind w:left="1267"/>
        <w:contextualSpacing w:val="0"/>
        <w:rPr>
          <w:sz w:val="22"/>
          <w:szCs w:val="22"/>
        </w:rPr>
      </w:pPr>
      <w:r w:rsidRPr="00B0410A">
        <w:rPr>
          <w:sz w:val="22"/>
          <w:szCs w:val="22"/>
        </w:rPr>
        <w:t>Connect to undisturbed drainageways</w:t>
      </w:r>
      <w:r w:rsidR="002942BC" w:rsidRPr="00B0410A">
        <w:rPr>
          <w:sz w:val="22"/>
          <w:szCs w:val="22"/>
        </w:rPr>
        <w:t>/waterways</w:t>
      </w:r>
      <w:r w:rsidRPr="00B0410A">
        <w:rPr>
          <w:sz w:val="22"/>
          <w:szCs w:val="22"/>
        </w:rPr>
        <w:t xml:space="preserve"> in a stable manner (ARM</w:t>
      </w:r>
      <w:r w:rsidR="003D2E7B" w:rsidRPr="00B0410A">
        <w:rPr>
          <w:sz w:val="22"/>
          <w:szCs w:val="22"/>
        </w:rPr>
        <w:t xml:space="preserve"> </w:t>
      </w:r>
      <w:r w:rsidR="00104D7C" w:rsidRPr="00B0410A">
        <w:rPr>
          <w:sz w:val="22"/>
          <w:szCs w:val="22"/>
        </w:rPr>
        <w:t>17.24.219(1)</w:t>
      </w:r>
      <w:r w:rsidRPr="00B0410A">
        <w:rPr>
          <w:sz w:val="22"/>
          <w:szCs w:val="22"/>
        </w:rPr>
        <w:t>).</w:t>
      </w:r>
    </w:p>
    <w:p w:rsidR="00B93BF1" w:rsidRPr="00B0410A" w:rsidRDefault="00F50A1C" w:rsidP="00DB3580">
      <w:pPr>
        <w:pStyle w:val="ListParagraph"/>
        <w:numPr>
          <w:ilvl w:val="0"/>
          <w:numId w:val="1"/>
        </w:numPr>
        <w:autoSpaceDE w:val="0"/>
        <w:autoSpaceDN w:val="0"/>
        <w:adjustRightInd w:val="0"/>
        <w:spacing w:before="120"/>
        <w:ind w:left="446"/>
        <w:contextualSpacing w:val="0"/>
        <w:rPr>
          <w:sz w:val="22"/>
          <w:szCs w:val="22"/>
        </w:rPr>
      </w:pPr>
      <w:r w:rsidRPr="00B0410A">
        <w:rPr>
          <w:sz w:val="22"/>
          <w:szCs w:val="22"/>
        </w:rPr>
        <w:t>When Opencut operations will cause the diversion, capture, or use of water, the</w:t>
      </w:r>
      <w:r w:rsidR="00540651" w:rsidRPr="00B0410A">
        <w:rPr>
          <w:sz w:val="22"/>
          <w:szCs w:val="22"/>
        </w:rPr>
        <w:t xml:space="preserve"> </w:t>
      </w:r>
      <w:r w:rsidRPr="00B0410A">
        <w:rPr>
          <w:sz w:val="22"/>
          <w:szCs w:val="22"/>
        </w:rPr>
        <w:t>Operator shall consult with the regional office of t</w:t>
      </w:r>
      <w:r w:rsidR="004279D4">
        <w:rPr>
          <w:sz w:val="22"/>
          <w:szCs w:val="22"/>
        </w:rPr>
        <w:t>he Department o</w:t>
      </w:r>
      <w:r w:rsidR="00540651" w:rsidRPr="00B0410A">
        <w:rPr>
          <w:sz w:val="22"/>
          <w:szCs w:val="22"/>
        </w:rPr>
        <w:t>f</w:t>
      </w:r>
      <w:r w:rsidR="004279D4">
        <w:rPr>
          <w:sz w:val="22"/>
          <w:szCs w:val="22"/>
        </w:rPr>
        <w:t xml:space="preserve"> </w:t>
      </w:r>
      <w:r w:rsidR="00540651" w:rsidRPr="00B0410A">
        <w:rPr>
          <w:sz w:val="22"/>
          <w:szCs w:val="22"/>
        </w:rPr>
        <w:t xml:space="preserve">Natural </w:t>
      </w:r>
      <w:r w:rsidRPr="00B0410A">
        <w:rPr>
          <w:sz w:val="22"/>
          <w:szCs w:val="22"/>
        </w:rPr>
        <w:t>Resources and Conservation, Water Resources Division, concerning water rights and submit a summary of that consultation with the Plan of Operation. The Plan must describe measures to be used to protect the water rights of other parties or to replace an adversely affected water source that had a beneficial use (ARM</w:t>
      </w:r>
      <w:r w:rsidR="003D2E7B" w:rsidRPr="00B0410A">
        <w:rPr>
          <w:sz w:val="22"/>
          <w:szCs w:val="22"/>
        </w:rPr>
        <w:t xml:space="preserve"> </w:t>
      </w:r>
      <w:r w:rsidRPr="00B0410A">
        <w:rPr>
          <w:sz w:val="22"/>
          <w:szCs w:val="22"/>
        </w:rPr>
        <w:t>17.24.218(1)(</w:t>
      </w:r>
      <w:r w:rsidR="00104D7C" w:rsidRPr="00B0410A">
        <w:rPr>
          <w:sz w:val="22"/>
          <w:szCs w:val="22"/>
        </w:rPr>
        <w:t>g</w:t>
      </w:r>
      <w:r w:rsidRPr="00B0410A">
        <w:rPr>
          <w:sz w:val="22"/>
          <w:szCs w:val="22"/>
        </w:rPr>
        <w:t>)).</w:t>
      </w:r>
    </w:p>
    <w:sectPr w:rsidR="00B93BF1" w:rsidRPr="00B0410A" w:rsidSect="005F4D77">
      <w:headerReference w:type="default" r:id="rId8"/>
      <w:footerReference w:type="default" r:id="rId9"/>
      <w:pgSz w:w="12240" w:h="15840"/>
      <w:pgMar w:top="901" w:right="720" w:bottom="720" w:left="720" w:header="540"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BC5" w:rsidRDefault="00B80BC5" w:rsidP="00147DE4">
      <w:r>
        <w:separator/>
      </w:r>
    </w:p>
  </w:endnote>
  <w:endnote w:type="continuationSeparator" w:id="0">
    <w:p w:rsidR="00B80BC5" w:rsidRDefault="00B80BC5" w:rsidP="0014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651" w:rsidRPr="00147DE4" w:rsidRDefault="00540651" w:rsidP="00147DE4">
    <w:pPr>
      <w:autoSpaceDE w:val="0"/>
      <w:autoSpaceDN w:val="0"/>
      <w:adjustRightInd w:val="0"/>
      <w:jc w:val="center"/>
      <w:rPr>
        <w:sz w:val="16"/>
        <w:szCs w:val="16"/>
      </w:rPr>
    </w:pPr>
    <w:r w:rsidRPr="00147DE4">
      <w:rPr>
        <w:bCs/>
        <w:noProof/>
        <w:sz w:val="16"/>
        <w:szCs w:val="16"/>
      </w:rPr>
      <w:t>Stream</w:t>
    </w:r>
    <w:r w:rsidR="00B9513B">
      <w:rPr>
        <w:bCs/>
        <w:noProof/>
        <w:sz w:val="16"/>
        <w:szCs w:val="16"/>
      </w:rPr>
      <w:t>/</w:t>
    </w:r>
    <w:r w:rsidRPr="00147DE4">
      <w:rPr>
        <w:bCs/>
        <w:noProof/>
        <w:sz w:val="16"/>
        <w:szCs w:val="16"/>
      </w:rPr>
      <w:t xml:space="preserve">Waterway </w:t>
    </w:r>
    <w:r w:rsidR="00CC2A62">
      <w:rPr>
        <w:bCs/>
        <w:noProof/>
        <w:sz w:val="16"/>
        <w:szCs w:val="16"/>
      </w:rPr>
      <w:t>Worksheet</w:t>
    </w:r>
    <w:r w:rsidR="00B9513B">
      <w:rPr>
        <w:bCs/>
        <w:noProof/>
        <w:sz w:val="16"/>
        <w:szCs w:val="16"/>
      </w:rPr>
      <w:t xml:space="preserve"> (</w:t>
    </w:r>
    <w:r w:rsidR="00CC2A62">
      <w:rPr>
        <w:bCs/>
        <w:noProof/>
        <w:sz w:val="16"/>
        <w:szCs w:val="16"/>
      </w:rPr>
      <w:t>7</w:t>
    </w:r>
    <w:r w:rsidR="009C3EAB">
      <w:rPr>
        <w:bCs/>
        <w:noProof/>
        <w:sz w:val="16"/>
        <w:szCs w:val="16"/>
      </w:rPr>
      <w:t>/1</w:t>
    </w:r>
    <w:r w:rsidR="009703B1">
      <w:rPr>
        <w:bCs/>
        <w:noProof/>
        <w:sz w:val="16"/>
        <w:szCs w:val="16"/>
      </w:rPr>
      <w:t>9</w:t>
    </w:r>
    <w:r w:rsidR="00B9513B">
      <w:rPr>
        <w:bCs/>
        <w:noProof/>
        <w:sz w:val="16"/>
        <w:szCs w:val="16"/>
      </w:rPr>
      <w:t>)</w:t>
    </w:r>
    <w:r w:rsidR="00DD75E5">
      <w:rPr>
        <w:bCs/>
        <w:noProof/>
        <w:sz w:val="16"/>
        <w:szCs w:val="16"/>
      </w:rPr>
      <w:t xml:space="preserve"> - </w:t>
    </w:r>
    <w:r w:rsidR="00DD75E5" w:rsidRPr="00DD75E5">
      <w:rPr>
        <w:bCs/>
        <w:noProof/>
        <w:sz w:val="16"/>
        <w:szCs w:val="16"/>
      </w:rPr>
      <w:t xml:space="preserve">Page </w:t>
    </w:r>
    <w:r w:rsidR="00DD75E5" w:rsidRPr="00DD75E5">
      <w:rPr>
        <w:b/>
        <w:bCs/>
        <w:noProof/>
        <w:sz w:val="16"/>
        <w:szCs w:val="16"/>
      </w:rPr>
      <w:fldChar w:fldCharType="begin"/>
    </w:r>
    <w:r w:rsidR="00DD75E5" w:rsidRPr="00DD75E5">
      <w:rPr>
        <w:b/>
        <w:bCs/>
        <w:noProof/>
        <w:sz w:val="16"/>
        <w:szCs w:val="16"/>
      </w:rPr>
      <w:instrText xml:space="preserve"> PAGE  \* Arabic  \* MERGEFORMAT </w:instrText>
    </w:r>
    <w:r w:rsidR="00DD75E5" w:rsidRPr="00DD75E5">
      <w:rPr>
        <w:b/>
        <w:bCs/>
        <w:noProof/>
        <w:sz w:val="16"/>
        <w:szCs w:val="16"/>
      </w:rPr>
      <w:fldChar w:fldCharType="separate"/>
    </w:r>
    <w:r w:rsidR="005272FE">
      <w:rPr>
        <w:b/>
        <w:bCs/>
        <w:noProof/>
        <w:sz w:val="16"/>
        <w:szCs w:val="16"/>
      </w:rPr>
      <w:t>1</w:t>
    </w:r>
    <w:r w:rsidR="00DD75E5" w:rsidRPr="00DD75E5">
      <w:rPr>
        <w:b/>
        <w:bCs/>
        <w:noProof/>
        <w:sz w:val="16"/>
        <w:szCs w:val="16"/>
      </w:rPr>
      <w:fldChar w:fldCharType="end"/>
    </w:r>
    <w:r w:rsidR="00DD75E5" w:rsidRPr="00DD75E5">
      <w:rPr>
        <w:bCs/>
        <w:noProof/>
        <w:sz w:val="16"/>
        <w:szCs w:val="16"/>
      </w:rPr>
      <w:t xml:space="preserve"> of </w:t>
    </w:r>
    <w:r w:rsidR="00DD75E5" w:rsidRPr="00DD75E5">
      <w:rPr>
        <w:b/>
        <w:bCs/>
        <w:noProof/>
        <w:sz w:val="16"/>
        <w:szCs w:val="16"/>
      </w:rPr>
      <w:fldChar w:fldCharType="begin"/>
    </w:r>
    <w:r w:rsidR="00DD75E5" w:rsidRPr="00DD75E5">
      <w:rPr>
        <w:b/>
        <w:bCs/>
        <w:noProof/>
        <w:sz w:val="16"/>
        <w:szCs w:val="16"/>
      </w:rPr>
      <w:instrText xml:space="preserve"> NUMPAGES  \* Arabic  \* MERGEFORMAT </w:instrText>
    </w:r>
    <w:r w:rsidR="00DD75E5" w:rsidRPr="00DD75E5">
      <w:rPr>
        <w:b/>
        <w:bCs/>
        <w:noProof/>
        <w:sz w:val="16"/>
        <w:szCs w:val="16"/>
      </w:rPr>
      <w:fldChar w:fldCharType="separate"/>
    </w:r>
    <w:r w:rsidR="005272FE">
      <w:rPr>
        <w:b/>
        <w:bCs/>
        <w:noProof/>
        <w:sz w:val="16"/>
        <w:szCs w:val="16"/>
      </w:rPr>
      <w:t>2</w:t>
    </w:r>
    <w:r w:rsidR="00DD75E5" w:rsidRPr="00DD75E5">
      <w:rPr>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BC5" w:rsidRDefault="00B80BC5" w:rsidP="00147DE4">
      <w:r>
        <w:separator/>
      </w:r>
    </w:p>
  </w:footnote>
  <w:footnote w:type="continuationSeparator" w:id="0">
    <w:p w:rsidR="00B80BC5" w:rsidRDefault="00B80BC5" w:rsidP="00147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651" w:rsidRPr="003D2E7B" w:rsidRDefault="00540651">
    <w:pPr>
      <w:pStyle w:val="Header"/>
    </w:pPr>
    <w:r w:rsidRPr="003D2E7B">
      <w:rPr>
        <w:b/>
        <w:bCs/>
        <w:sz w:val="15"/>
        <w:szCs w:val="15"/>
      </w:rPr>
      <w:t xml:space="preserve">DEQ OPENCUT MINING </w:t>
    </w:r>
    <w:r w:rsidR="00236725">
      <w:rPr>
        <w:b/>
        <w:bCs/>
        <w:sz w:val="15"/>
        <w:szCs w:val="15"/>
      </w:rPr>
      <w:t>SECTION</w:t>
    </w:r>
    <w:r w:rsidRPr="003D2E7B">
      <w:rPr>
        <w:b/>
        <w:bCs/>
        <w:sz w:val="15"/>
        <w:szCs w:val="15"/>
      </w:rPr>
      <w:t xml:space="preserve"> </w:t>
    </w:r>
    <w:r w:rsidRPr="003D2E7B">
      <w:rPr>
        <w:sz w:val="15"/>
        <w:szCs w:val="15"/>
      </w:rPr>
      <w:t>• PO BOX 200901 • HELENA MT 59620-0901 • PHONE: 406-444-4970 • FAX: 406-444-4988 • Email: DEQOpencut@mt.gov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480B"/>
    <w:multiLevelType w:val="hybridMultilevel"/>
    <w:tmpl w:val="0E30C9F6"/>
    <w:lvl w:ilvl="0" w:tplc="D63EC806">
      <w:start w:val="1"/>
      <w:numFmt w:val="lowerLetter"/>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6A0274A"/>
    <w:multiLevelType w:val="hybridMultilevel"/>
    <w:tmpl w:val="BEAEC2E2"/>
    <w:lvl w:ilvl="0" w:tplc="11A2DA78">
      <w:start w:val="1"/>
      <w:numFmt w:val="decimal"/>
      <w:lvlText w:val="%1."/>
      <w:lvlJc w:val="left"/>
      <w:pPr>
        <w:tabs>
          <w:tab w:val="num" w:pos="720"/>
        </w:tabs>
        <w:ind w:left="720" w:hanging="360"/>
      </w:pPr>
      <w:rPr>
        <w:b/>
        <w:color w:val="auto"/>
      </w:rPr>
    </w:lvl>
    <w:lvl w:ilvl="1" w:tplc="4A76E598">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4C4F8A"/>
    <w:multiLevelType w:val="hybridMultilevel"/>
    <w:tmpl w:val="A4D4F3C6"/>
    <w:lvl w:ilvl="0" w:tplc="A908204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72D34D7E"/>
    <w:multiLevelType w:val="hybridMultilevel"/>
    <w:tmpl w:val="5A2A5EF8"/>
    <w:lvl w:ilvl="0" w:tplc="6E6483D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forms" w:enforcement="1" w:cryptProviderType="rsaAES" w:cryptAlgorithmClass="hash" w:cryptAlgorithmType="typeAny" w:cryptAlgorithmSid="14" w:cryptSpinCount="100000" w:hash="ty1fYkJaBUxqu72//jW+jWEumepmzDpSJ24S7mbMpCIXis5c1tJZ/KNXShBQqTTQ9+f4FsHmXa9MfxwKnyNzSQ==" w:salt="D/T21cog2ZDbS+iY9dwrrQ=="/>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A1C"/>
    <w:rsid w:val="00095DEC"/>
    <w:rsid w:val="000D7AAF"/>
    <w:rsid w:val="00104D7C"/>
    <w:rsid w:val="0011262E"/>
    <w:rsid w:val="00147DE4"/>
    <w:rsid w:val="00162EC7"/>
    <w:rsid w:val="00212DD6"/>
    <w:rsid w:val="00236725"/>
    <w:rsid w:val="002942BC"/>
    <w:rsid w:val="002B3890"/>
    <w:rsid w:val="002C3881"/>
    <w:rsid w:val="002F6565"/>
    <w:rsid w:val="00324113"/>
    <w:rsid w:val="00336DAA"/>
    <w:rsid w:val="00380AFD"/>
    <w:rsid w:val="003D2E7B"/>
    <w:rsid w:val="003F460A"/>
    <w:rsid w:val="0040727D"/>
    <w:rsid w:val="004279D4"/>
    <w:rsid w:val="0044037D"/>
    <w:rsid w:val="0048635C"/>
    <w:rsid w:val="00496E10"/>
    <w:rsid w:val="005272FE"/>
    <w:rsid w:val="00540651"/>
    <w:rsid w:val="00552725"/>
    <w:rsid w:val="005C2E2C"/>
    <w:rsid w:val="005F4D77"/>
    <w:rsid w:val="00625F9A"/>
    <w:rsid w:val="00660897"/>
    <w:rsid w:val="00675F4D"/>
    <w:rsid w:val="007207A1"/>
    <w:rsid w:val="00744B9D"/>
    <w:rsid w:val="007504C5"/>
    <w:rsid w:val="0079523F"/>
    <w:rsid w:val="0085514B"/>
    <w:rsid w:val="008D3152"/>
    <w:rsid w:val="0092079F"/>
    <w:rsid w:val="00966E40"/>
    <w:rsid w:val="009703B1"/>
    <w:rsid w:val="009C339E"/>
    <w:rsid w:val="009C3EAB"/>
    <w:rsid w:val="00A247B3"/>
    <w:rsid w:val="00AA5310"/>
    <w:rsid w:val="00B01A9B"/>
    <w:rsid w:val="00B0410A"/>
    <w:rsid w:val="00B221CC"/>
    <w:rsid w:val="00B41AA6"/>
    <w:rsid w:val="00B420D3"/>
    <w:rsid w:val="00B65297"/>
    <w:rsid w:val="00B70CBD"/>
    <w:rsid w:val="00B80BC5"/>
    <w:rsid w:val="00B937A8"/>
    <w:rsid w:val="00B93BF1"/>
    <w:rsid w:val="00B9513B"/>
    <w:rsid w:val="00BA1F50"/>
    <w:rsid w:val="00C21114"/>
    <w:rsid w:val="00C358FE"/>
    <w:rsid w:val="00C368C3"/>
    <w:rsid w:val="00CC2A62"/>
    <w:rsid w:val="00CF7F38"/>
    <w:rsid w:val="00D42F5D"/>
    <w:rsid w:val="00D4468C"/>
    <w:rsid w:val="00DB3580"/>
    <w:rsid w:val="00DD75E5"/>
    <w:rsid w:val="00E11865"/>
    <w:rsid w:val="00E63764"/>
    <w:rsid w:val="00EC2129"/>
    <w:rsid w:val="00ED744B"/>
    <w:rsid w:val="00F1147A"/>
    <w:rsid w:val="00F37E90"/>
    <w:rsid w:val="00F40BE2"/>
    <w:rsid w:val="00F50A1C"/>
    <w:rsid w:val="00F92B9B"/>
    <w:rsid w:val="00FC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80064876-9143-4733-8A6B-4A71B7F4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A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B0410A"/>
    <w:pPr>
      <w:widowControl w:val="0"/>
      <w:autoSpaceDE w:val="0"/>
      <w:autoSpaceDN w:val="0"/>
      <w:adjustRightInd w:val="0"/>
      <w:spacing w:before="124"/>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50A1C"/>
    <w:pPr>
      <w:ind w:left="720"/>
      <w:contextualSpacing/>
    </w:pPr>
  </w:style>
  <w:style w:type="character" w:styleId="Hyperlink">
    <w:name w:val="Hyperlink"/>
    <w:basedOn w:val="DefaultParagraphFont"/>
    <w:rsid w:val="00F50A1C"/>
    <w:rPr>
      <w:color w:val="0000FF"/>
      <w:u w:val="single"/>
    </w:rPr>
  </w:style>
  <w:style w:type="character" w:customStyle="1" w:styleId="ListParagraphChar">
    <w:name w:val="List Paragraph Char"/>
    <w:basedOn w:val="DefaultParagraphFont"/>
    <w:link w:val="ListParagraph"/>
    <w:uiPriority w:val="34"/>
    <w:rsid w:val="00F50A1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7DE4"/>
    <w:pPr>
      <w:tabs>
        <w:tab w:val="center" w:pos="4680"/>
        <w:tab w:val="right" w:pos="9360"/>
      </w:tabs>
    </w:pPr>
  </w:style>
  <w:style w:type="character" w:customStyle="1" w:styleId="HeaderChar">
    <w:name w:val="Header Char"/>
    <w:basedOn w:val="DefaultParagraphFont"/>
    <w:link w:val="Header"/>
    <w:uiPriority w:val="99"/>
    <w:rsid w:val="00147D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7DE4"/>
    <w:pPr>
      <w:tabs>
        <w:tab w:val="center" w:pos="4680"/>
        <w:tab w:val="right" w:pos="9360"/>
      </w:tabs>
    </w:pPr>
  </w:style>
  <w:style w:type="character" w:customStyle="1" w:styleId="FooterChar">
    <w:name w:val="Footer Char"/>
    <w:basedOn w:val="DefaultParagraphFont"/>
    <w:link w:val="Footer"/>
    <w:uiPriority w:val="99"/>
    <w:rsid w:val="00147DE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2079F"/>
    <w:rPr>
      <w:color w:val="800080" w:themeColor="followedHyperlink"/>
      <w:u w:val="single"/>
    </w:rPr>
  </w:style>
  <w:style w:type="character" w:styleId="CommentReference">
    <w:name w:val="annotation reference"/>
    <w:basedOn w:val="DefaultParagraphFont"/>
    <w:uiPriority w:val="99"/>
    <w:semiHidden/>
    <w:unhideWhenUsed/>
    <w:rsid w:val="0092079F"/>
    <w:rPr>
      <w:sz w:val="16"/>
      <w:szCs w:val="16"/>
    </w:rPr>
  </w:style>
  <w:style w:type="paragraph" w:styleId="CommentText">
    <w:name w:val="annotation text"/>
    <w:basedOn w:val="Normal"/>
    <w:link w:val="CommentTextChar"/>
    <w:uiPriority w:val="99"/>
    <w:semiHidden/>
    <w:unhideWhenUsed/>
    <w:rsid w:val="0092079F"/>
    <w:rPr>
      <w:sz w:val="20"/>
      <w:szCs w:val="20"/>
    </w:rPr>
  </w:style>
  <w:style w:type="character" w:customStyle="1" w:styleId="CommentTextChar">
    <w:name w:val="Comment Text Char"/>
    <w:basedOn w:val="DefaultParagraphFont"/>
    <w:link w:val="CommentText"/>
    <w:uiPriority w:val="99"/>
    <w:semiHidden/>
    <w:rsid w:val="009207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079F"/>
    <w:rPr>
      <w:b/>
      <w:bCs/>
    </w:rPr>
  </w:style>
  <w:style w:type="character" w:customStyle="1" w:styleId="CommentSubjectChar">
    <w:name w:val="Comment Subject Char"/>
    <w:basedOn w:val="CommentTextChar"/>
    <w:link w:val="CommentSubject"/>
    <w:uiPriority w:val="99"/>
    <w:semiHidden/>
    <w:rsid w:val="009207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2079F"/>
    <w:rPr>
      <w:rFonts w:ascii="Tahoma" w:hAnsi="Tahoma" w:cs="Tahoma"/>
      <w:sz w:val="16"/>
      <w:szCs w:val="16"/>
    </w:rPr>
  </w:style>
  <w:style w:type="character" w:customStyle="1" w:styleId="BalloonTextChar">
    <w:name w:val="Balloon Text Char"/>
    <w:basedOn w:val="DefaultParagraphFont"/>
    <w:link w:val="BalloonText"/>
    <w:uiPriority w:val="99"/>
    <w:semiHidden/>
    <w:rsid w:val="0092079F"/>
    <w:rPr>
      <w:rFonts w:ascii="Tahoma" w:eastAsia="Times New Roman" w:hAnsi="Tahoma" w:cs="Tahoma"/>
      <w:sz w:val="16"/>
      <w:szCs w:val="16"/>
    </w:rPr>
  </w:style>
  <w:style w:type="character" w:customStyle="1" w:styleId="Heading1Char">
    <w:name w:val="Heading 1 Char"/>
    <w:basedOn w:val="DefaultParagraphFont"/>
    <w:link w:val="Heading1"/>
    <w:uiPriority w:val="1"/>
    <w:rsid w:val="00B0410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0410A"/>
    <w:pPr>
      <w:widowControl w:val="0"/>
      <w:autoSpaceDE w:val="0"/>
      <w:autoSpaceDN w:val="0"/>
      <w:adjustRightInd w:val="0"/>
      <w:ind w:left="100"/>
    </w:pPr>
    <w:rPr>
      <w:sz w:val="23"/>
      <w:szCs w:val="23"/>
    </w:rPr>
  </w:style>
  <w:style w:type="character" w:customStyle="1" w:styleId="BodyTextChar">
    <w:name w:val="Body Text Char"/>
    <w:basedOn w:val="DefaultParagraphFont"/>
    <w:link w:val="BodyText"/>
    <w:uiPriority w:val="1"/>
    <w:rsid w:val="00B0410A"/>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eq.mt.gov/Land/lust/consultant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conner</dc:creator>
  <cp:lastModifiedBy>Conner, JJ</cp:lastModifiedBy>
  <cp:revision>19</cp:revision>
  <cp:lastPrinted>2013-09-16T16:57:00Z</cp:lastPrinted>
  <dcterms:created xsi:type="dcterms:W3CDTF">2017-03-22T21:59:00Z</dcterms:created>
  <dcterms:modified xsi:type="dcterms:W3CDTF">2019-06-26T20:04:00Z</dcterms:modified>
</cp:coreProperties>
</file>