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2C" w:rsidRDefault="00AC632C"/>
    <w:p w:rsidR="003E3A7A" w:rsidRDefault="003E3A7A"/>
    <w:p w:rsidR="00432D34" w:rsidRDefault="00432D34" w:rsidP="003E3A7A">
      <w:pPr>
        <w:rPr>
          <w:sz w:val="24"/>
          <w:szCs w:val="24"/>
        </w:rPr>
      </w:pPr>
    </w:p>
    <w:p w:rsidR="003D7869" w:rsidRDefault="003D7869" w:rsidP="003E3A7A">
      <w:pPr>
        <w:rPr>
          <w:sz w:val="24"/>
          <w:szCs w:val="24"/>
        </w:rPr>
      </w:pPr>
    </w:p>
    <w:p w:rsidR="003D7869" w:rsidRPr="00E11BAA" w:rsidRDefault="003D7869" w:rsidP="003D7869">
      <w:pPr>
        <w:rPr>
          <w:b/>
          <w:sz w:val="28"/>
          <w:szCs w:val="28"/>
        </w:rPr>
      </w:pPr>
      <w:r w:rsidRPr="00E11BAA">
        <w:rPr>
          <w:b/>
          <w:sz w:val="28"/>
          <w:szCs w:val="28"/>
        </w:rPr>
        <w:t xml:space="preserve">PFAS Site Summary, </w:t>
      </w:r>
      <w:r>
        <w:rPr>
          <w:b/>
          <w:sz w:val="28"/>
          <w:szCs w:val="28"/>
        </w:rPr>
        <w:t>Fort Harrison, Montana</w:t>
      </w:r>
    </w:p>
    <w:p w:rsidR="003D7869" w:rsidRDefault="003D7869" w:rsidP="003E3A7A">
      <w:pPr>
        <w:rPr>
          <w:sz w:val="24"/>
          <w:szCs w:val="24"/>
        </w:rPr>
      </w:pPr>
    </w:p>
    <w:p w:rsidR="003D7869" w:rsidRDefault="003D7869" w:rsidP="003E3A7A">
      <w:pPr>
        <w:rPr>
          <w:sz w:val="24"/>
          <w:szCs w:val="24"/>
        </w:rPr>
      </w:pPr>
    </w:p>
    <w:p w:rsidR="003D7869" w:rsidRDefault="00B9658A" w:rsidP="00432D34">
      <w:pPr>
        <w:rPr>
          <w:sz w:val="24"/>
          <w:szCs w:val="24"/>
        </w:rPr>
      </w:pPr>
      <w:r>
        <w:rPr>
          <w:sz w:val="24"/>
          <w:szCs w:val="24"/>
        </w:rPr>
        <w:t>Per</w:t>
      </w:r>
      <w:r w:rsidR="00825684">
        <w:rPr>
          <w:sz w:val="24"/>
          <w:szCs w:val="24"/>
        </w:rPr>
        <w:t>-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Polyfluoroalky</w:t>
      </w:r>
      <w:proofErr w:type="spellEnd"/>
      <w:r>
        <w:rPr>
          <w:sz w:val="24"/>
          <w:szCs w:val="24"/>
        </w:rPr>
        <w:t xml:space="preserve"> Substances (</w:t>
      </w:r>
      <w:proofErr w:type="spellStart"/>
      <w:r w:rsidR="00432D34">
        <w:rPr>
          <w:sz w:val="24"/>
          <w:szCs w:val="24"/>
        </w:rPr>
        <w:t>PFAS</w:t>
      </w:r>
      <w:proofErr w:type="spellEnd"/>
      <w:r>
        <w:rPr>
          <w:sz w:val="24"/>
          <w:szCs w:val="24"/>
        </w:rPr>
        <w:t>)</w:t>
      </w:r>
      <w:r w:rsidR="003D7869">
        <w:rPr>
          <w:sz w:val="24"/>
          <w:szCs w:val="24"/>
        </w:rPr>
        <w:t xml:space="preserve"> compounds </w:t>
      </w:r>
      <w:r w:rsidR="00432D34">
        <w:rPr>
          <w:sz w:val="24"/>
          <w:szCs w:val="24"/>
        </w:rPr>
        <w:t xml:space="preserve">were initially detected in </w:t>
      </w:r>
      <w:r w:rsidR="00825684">
        <w:rPr>
          <w:sz w:val="24"/>
          <w:szCs w:val="24"/>
        </w:rPr>
        <w:t>g</w:t>
      </w:r>
      <w:r w:rsidR="00432D34">
        <w:rPr>
          <w:sz w:val="24"/>
          <w:szCs w:val="24"/>
        </w:rPr>
        <w:t>roundwater at Fort Harrison during an October 25, 2017</w:t>
      </w:r>
      <w:r w:rsidR="00825684">
        <w:rPr>
          <w:sz w:val="24"/>
          <w:szCs w:val="24"/>
        </w:rPr>
        <w:t>,</w:t>
      </w:r>
      <w:r w:rsidR="00432D34">
        <w:rPr>
          <w:sz w:val="24"/>
          <w:szCs w:val="24"/>
        </w:rPr>
        <w:t xml:space="preserve"> sampling event. All samples came back below the Montana DEQ human health groundwater standard for combined and individual </w:t>
      </w:r>
      <w:proofErr w:type="spellStart"/>
      <w:r w:rsidR="00681C97" w:rsidRPr="00681C97">
        <w:rPr>
          <w:sz w:val="24"/>
          <w:szCs w:val="24"/>
        </w:rPr>
        <w:t>Perfluorooctane</w:t>
      </w:r>
      <w:proofErr w:type="spellEnd"/>
      <w:r w:rsidR="00681C97" w:rsidRPr="00681C97">
        <w:rPr>
          <w:sz w:val="24"/>
          <w:szCs w:val="24"/>
        </w:rPr>
        <w:t xml:space="preserve"> Sulfonate (</w:t>
      </w:r>
      <w:proofErr w:type="spellStart"/>
      <w:r w:rsidR="00681C97" w:rsidRPr="00681C97">
        <w:rPr>
          <w:sz w:val="24"/>
          <w:szCs w:val="24"/>
        </w:rPr>
        <w:t>PFOS</w:t>
      </w:r>
      <w:proofErr w:type="spellEnd"/>
      <w:r w:rsidR="00681C97" w:rsidRPr="00681C97">
        <w:rPr>
          <w:sz w:val="24"/>
          <w:szCs w:val="24"/>
        </w:rPr>
        <w:t>) and Perfluorooctanoic Acid (PFOA)</w:t>
      </w:r>
      <w:r w:rsidR="00432D34">
        <w:rPr>
          <w:sz w:val="24"/>
          <w:szCs w:val="24"/>
        </w:rPr>
        <w:t xml:space="preserve"> of 70 ng/L</w:t>
      </w:r>
      <w:r w:rsidR="00825684">
        <w:rPr>
          <w:sz w:val="24"/>
          <w:szCs w:val="24"/>
        </w:rPr>
        <w:t xml:space="preserve">. </w:t>
      </w:r>
      <w:r w:rsidR="00432D34">
        <w:rPr>
          <w:sz w:val="24"/>
          <w:szCs w:val="24"/>
        </w:rPr>
        <w:t xml:space="preserve"> </w:t>
      </w:r>
      <w:r w:rsidR="00825684">
        <w:rPr>
          <w:sz w:val="24"/>
          <w:szCs w:val="24"/>
        </w:rPr>
        <w:t xml:space="preserve">However, based on the results, Army Nation Guard </w:t>
      </w:r>
      <w:r w:rsidR="00432D34">
        <w:rPr>
          <w:sz w:val="24"/>
          <w:szCs w:val="24"/>
        </w:rPr>
        <w:t xml:space="preserve">initiated a more complete </w:t>
      </w:r>
      <w:r w:rsidR="00F07C2F">
        <w:rPr>
          <w:sz w:val="24"/>
          <w:szCs w:val="24"/>
        </w:rPr>
        <w:t xml:space="preserve">site </w:t>
      </w:r>
      <w:r w:rsidR="00432D34">
        <w:rPr>
          <w:sz w:val="24"/>
          <w:szCs w:val="24"/>
        </w:rPr>
        <w:t>investigation. In the spring of 2019, g</w:t>
      </w:r>
      <w:r w:rsidR="00432D34" w:rsidRPr="00432D34">
        <w:rPr>
          <w:sz w:val="24"/>
          <w:szCs w:val="24"/>
        </w:rPr>
        <w:t>roundwater samples were obtained from 14 monito</w:t>
      </w:r>
      <w:r w:rsidR="00432D34">
        <w:rPr>
          <w:sz w:val="24"/>
          <w:szCs w:val="24"/>
        </w:rPr>
        <w:t>ring wells</w:t>
      </w:r>
      <w:r w:rsidR="00432D34" w:rsidRPr="00432D34">
        <w:rPr>
          <w:sz w:val="24"/>
          <w:szCs w:val="24"/>
        </w:rPr>
        <w:t xml:space="preserve"> and one onsite </w:t>
      </w:r>
      <w:r w:rsidR="00AB2C05">
        <w:rPr>
          <w:sz w:val="24"/>
          <w:szCs w:val="24"/>
        </w:rPr>
        <w:t>irrigation</w:t>
      </w:r>
      <w:r w:rsidR="00432D34">
        <w:rPr>
          <w:sz w:val="24"/>
          <w:szCs w:val="24"/>
        </w:rPr>
        <w:t xml:space="preserve"> well</w:t>
      </w:r>
      <w:r w:rsidR="00432D34" w:rsidRPr="00432D34">
        <w:rPr>
          <w:sz w:val="24"/>
          <w:szCs w:val="24"/>
        </w:rPr>
        <w:t>.</w:t>
      </w:r>
      <w:r w:rsidR="00825684">
        <w:rPr>
          <w:sz w:val="24"/>
          <w:szCs w:val="24"/>
        </w:rPr>
        <w:t xml:space="preserve"> A total of </w:t>
      </w:r>
      <w:r w:rsidR="003C719D">
        <w:rPr>
          <w:sz w:val="24"/>
          <w:szCs w:val="24"/>
        </w:rPr>
        <w:t xml:space="preserve">38 soil samples were obtained. </w:t>
      </w:r>
      <w:r w:rsidR="00432D34" w:rsidRPr="00432D34">
        <w:rPr>
          <w:sz w:val="24"/>
          <w:szCs w:val="24"/>
        </w:rPr>
        <w:t>The</w:t>
      </w:r>
      <w:r w:rsidR="003C719D">
        <w:rPr>
          <w:sz w:val="24"/>
          <w:szCs w:val="24"/>
        </w:rPr>
        <w:t xml:space="preserve"> soil and</w:t>
      </w:r>
      <w:r w:rsidR="00432D34" w:rsidRPr="00432D34">
        <w:rPr>
          <w:sz w:val="24"/>
          <w:szCs w:val="24"/>
        </w:rPr>
        <w:t xml:space="preserve"> groundwater samples were analyzed for PFOS/PFOA and 16 additional </w:t>
      </w:r>
      <w:r w:rsidR="00825684">
        <w:rPr>
          <w:sz w:val="24"/>
          <w:szCs w:val="24"/>
        </w:rPr>
        <w:t xml:space="preserve">PFAS </w:t>
      </w:r>
      <w:r w:rsidR="00432D34" w:rsidRPr="00432D34">
        <w:rPr>
          <w:sz w:val="24"/>
          <w:szCs w:val="24"/>
        </w:rPr>
        <w:t xml:space="preserve">compounds. </w:t>
      </w:r>
    </w:p>
    <w:p w:rsidR="003D7869" w:rsidRDefault="003D7869" w:rsidP="00432D34">
      <w:pPr>
        <w:rPr>
          <w:sz w:val="24"/>
          <w:szCs w:val="24"/>
        </w:rPr>
      </w:pPr>
    </w:p>
    <w:p w:rsidR="00825684" w:rsidRDefault="00432D34" w:rsidP="0068354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25684">
        <w:rPr>
          <w:sz w:val="24"/>
          <w:szCs w:val="24"/>
        </w:rPr>
        <w:t xml:space="preserve">analytical </w:t>
      </w:r>
      <w:r>
        <w:rPr>
          <w:sz w:val="24"/>
          <w:szCs w:val="24"/>
        </w:rPr>
        <w:t>results from one monitoring well came back above the M</w:t>
      </w:r>
      <w:r w:rsidR="003D7869">
        <w:rPr>
          <w:sz w:val="24"/>
          <w:szCs w:val="24"/>
        </w:rPr>
        <w:t>ontana</w:t>
      </w:r>
      <w:r>
        <w:rPr>
          <w:sz w:val="24"/>
          <w:szCs w:val="24"/>
        </w:rPr>
        <w:t xml:space="preserve"> DEQ groundwater</w:t>
      </w:r>
      <w:r w:rsidR="003D7869">
        <w:rPr>
          <w:sz w:val="24"/>
          <w:szCs w:val="24"/>
        </w:rPr>
        <w:t xml:space="preserve"> </w:t>
      </w:r>
      <w:r>
        <w:rPr>
          <w:sz w:val="24"/>
          <w:szCs w:val="24"/>
        </w:rPr>
        <w:t>standard</w:t>
      </w:r>
      <w:r w:rsidR="003D7869">
        <w:rPr>
          <w:sz w:val="24"/>
          <w:szCs w:val="24"/>
        </w:rPr>
        <w:t xml:space="preserve"> for PFOS/PFOA with </w:t>
      </w:r>
      <w:r w:rsidRPr="00432D34">
        <w:rPr>
          <w:sz w:val="24"/>
          <w:szCs w:val="24"/>
        </w:rPr>
        <w:t>PFOS at 118</w:t>
      </w:r>
      <w:r w:rsidR="003D7869">
        <w:rPr>
          <w:sz w:val="24"/>
          <w:szCs w:val="24"/>
        </w:rPr>
        <w:t xml:space="preserve"> nanograms per liter (</w:t>
      </w:r>
      <w:r w:rsidRPr="00432D34">
        <w:rPr>
          <w:sz w:val="24"/>
          <w:szCs w:val="24"/>
        </w:rPr>
        <w:t>ng/L</w:t>
      </w:r>
      <w:r w:rsidR="003D7869">
        <w:rPr>
          <w:sz w:val="24"/>
          <w:szCs w:val="24"/>
        </w:rPr>
        <w:t>)</w:t>
      </w:r>
      <w:r w:rsidRPr="00432D34">
        <w:rPr>
          <w:sz w:val="24"/>
          <w:szCs w:val="24"/>
        </w:rPr>
        <w:t>,</w:t>
      </w:r>
      <w:r w:rsidR="003D7869">
        <w:rPr>
          <w:sz w:val="24"/>
          <w:szCs w:val="24"/>
        </w:rPr>
        <w:t xml:space="preserve"> and</w:t>
      </w:r>
      <w:r w:rsidRPr="00432D34">
        <w:rPr>
          <w:sz w:val="24"/>
          <w:szCs w:val="24"/>
        </w:rPr>
        <w:t xml:space="preserve"> PFOA at 10.7 ng/L, for a combined total of 128.7 ng/L. The results of the other 14 groundwater samples were below the standard</w:t>
      </w:r>
      <w:r w:rsidR="003D7869">
        <w:rPr>
          <w:sz w:val="24"/>
          <w:szCs w:val="24"/>
        </w:rPr>
        <w:t>. The highest PFOS concentration in soil was</w:t>
      </w:r>
      <w:r w:rsidR="003C719D">
        <w:rPr>
          <w:sz w:val="24"/>
          <w:szCs w:val="24"/>
        </w:rPr>
        <w:t xml:space="preserve"> 11.472 micrograms per kilogram (ug/kg) and the most elevated PFOA concentration in soil was 0.473 ug/kg.</w:t>
      </w:r>
    </w:p>
    <w:p w:rsidR="00825684" w:rsidRDefault="00825684" w:rsidP="00683540">
      <w:pPr>
        <w:rPr>
          <w:sz w:val="24"/>
          <w:szCs w:val="24"/>
        </w:rPr>
      </w:pPr>
    </w:p>
    <w:p w:rsidR="00683540" w:rsidRDefault="00683540" w:rsidP="00683540">
      <w:pPr>
        <w:rPr>
          <w:sz w:val="24"/>
          <w:szCs w:val="24"/>
        </w:rPr>
      </w:pPr>
      <w:r>
        <w:rPr>
          <w:sz w:val="24"/>
          <w:szCs w:val="24"/>
        </w:rPr>
        <w:t xml:space="preserve">For additional information, please contact Scott Gestring at (406) 444-6471 or e-mail </w:t>
      </w:r>
      <w:hyperlink r:id="rId5" w:history="1">
        <w:r w:rsidRPr="00BF29F2">
          <w:rPr>
            <w:rStyle w:val="Hyperlink"/>
            <w:sz w:val="24"/>
            <w:szCs w:val="24"/>
          </w:rPr>
          <w:t>sgestring@mt.gov</w:t>
        </w:r>
      </w:hyperlink>
      <w:r>
        <w:rPr>
          <w:sz w:val="24"/>
          <w:szCs w:val="24"/>
        </w:rPr>
        <w:t xml:space="preserve"> .</w:t>
      </w:r>
    </w:p>
    <w:p w:rsidR="00C71375" w:rsidRDefault="00C71375" w:rsidP="00432D34">
      <w:pPr>
        <w:rPr>
          <w:sz w:val="24"/>
          <w:szCs w:val="24"/>
        </w:rPr>
      </w:pPr>
    </w:p>
    <w:p w:rsidR="003C719D" w:rsidRDefault="003C719D" w:rsidP="00432D34">
      <w:pPr>
        <w:rPr>
          <w:sz w:val="24"/>
          <w:szCs w:val="24"/>
        </w:rPr>
      </w:pPr>
    </w:p>
    <w:p w:rsidR="003C719D" w:rsidRDefault="003C719D" w:rsidP="00432D34">
      <w:pPr>
        <w:rPr>
          <w:sz w:val="24"/>
          <w:szCs w:val="24"/>
        </w:rPr>
      </w:pPr>
      <w:r>
        <w:rPr>
          <w:sz w:val="24"/>
          <w:szCs w:val="24"/>
        </w:rPr>
        <w:t xml:space="preserve">Updated </w:t>
      </w:r>
      <w:r w:rsidR="00AB2C05">
        <w:rPr>
          <w:sz w:val="24"/>
          <w:szCs w:val="24"/>
        </w:rPr>
        <w:t>December</w:t>
      </w:r>
      <w:bookmarkStart w:id="0" w:name="_GoBack"/>
      <w:bookmarkEnd w:id="0"/>
      <w:r>
        <w:rPr>
          <w:sz w:val="24"/>
          <w:szCs w:val="24"/>
        </w:rPr>
        <w:t xml:space="preserve"> 2019      </w:t>
      </w:r>
    </w:p>
    <w:p w:rsidR="00A3649D" w:rsidRDefault="00A3649D" w:rsidP="003E3A7A">
      <w:pPr>
        <w:rPr>
          <w:sz w:val="24"/>
          <w:szCs w:val="24"/>
        </w:rPr>
      </w:pPr>
    </w:p>
    <w:p w:rsidR="006B6DE3" w:rsidRDefault="006B6DE3" w:rsidP="003E3A7A">
      <w:pPr>
        <w:rPr>
          <w:sz w:val="24"/>
          <w:szCs w:val="24"/>
        </w:rPr>
      </w:pPr>
    </w:p>
    <w:p w:rsidR="00A02677" w:rsidRDefault="00A02677" w:rsidP="003E3A7A">
      <w:pPr>
        <w:rPr>
          <w:sz w:val="24"/>
          <w:szCs w:val="24"/>
        </w:rPr>
      </w:pPr>
    </w:p>
    <w:p w:rsidR="00456943" w:rsidRPr="003C236B" w:rsidRDefault="00456943" w:rsidP="003E3A7A">
      <w:pPr>
        <w:rPr>
          <w:sz w:val="24"/>
          <w:szCs w:val="24"/>
          <w:u w:val="single"/>
        </w:rPr>
      </w:pPr>
    </w:p>
    <w:sectPr w:rsidR="00456943" w:rsidRPr="003C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16C8"/>
    <w:multiLevelType w:val="hybridMultilevel"/>
    <w:tmpl w:val="658C2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EE7FC1"/>
    <w:multiLevelType w:val="hybridMultilevel"/>
    <w:tmpl w:val="A5E00A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B9A28AF"/>
    <w:multiLevelType w:val="hybridMultilevel"/>
    <w:tmpl w:val="F11C854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C177414"/>
    <w:multiLevelType w:val="hybridMultilevel"/>
    <w:tmpl w:val="4508BAC2"/>
    <w:lvl w:ilvl="0" w:tplc="0D9EE63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7A"/>
    <w:rsid w:val="00017FA1"/>
    <w:rsid w:val="000249F4"/>
    <w:rsid w:val="00076EF1"/>
    <w:rsid w:val="0008120F"/>
    <w:rsid w:val="000B5719"/>
    <w:rsid w:val="000D1799"/>
    <w:rsid w:val="000F1FA0"/>
    <w:rsid w:val="00115F5A"/>
    <w:rsid w:val="00143B47"/>
    <w:rsid w:val="00176C0B"/>
    <w:rsid w:val="00254B7E"/>
    <w:rsid w:val="002D4408"/>
    <w:rsid w:val="00311916"/>
    <w:rsid w:val="003A74EC"/>
    <w:rsid w:val="003C236B"/>
    <w:rsid w:val="003C719D"/>
    <w:rsid w:val="003D7869"/>
    <w:rsid w:val="003E3A7A"/>
    <w:rsid w:val="003E46E2"/>
    <w:rsid w:val="003F66E7"/>
    <w:rsid w:val="00403D73"/>
    <w:rsid w:val="00432D34"/>
    <w:rsid w:val="00456943"/>
    <w:rsid w:val="004B1B24"/>
    <w:rsid w:val="004F1371"/>
    <w:rsid w:val="005069B5"/>
    <w:rsid w:val="005A6017"/>
    <w:rsid w:val="005D69E6"/>
    <w:rsid w:val="006455BA"/>
    <w:rsid w:val="00681C97"/>
    <w:rsid w:val="00683540"/>
    <w:rsid w:val="00695C81"/>
    <w:rsid w:val="006B6DE3"/>
    <w:rsid w:val="006C18F2"/>
    <w:rsid w:val="006D180A"/>
    <w:rsid w:val="00730221"/>
    <w:rsid w:val="0076372F"/>
    <w:rsid w:val="00765930"/>
    <w:rsid w:val="007766B0"/>
    <w:rsid w:val="00793374"/>
    <w:rsid w:val="007C7006"/>
    <w:rsid w:val="00825684"/>
    <w:rsid w:val="008E1E80"/>
    <w:rsid w:val="00911183"/>
    <w:rsid w:val="009170BA"/>
    <w:rsid w:val="009329B2"/>
    <w:rsid w:val="009828FE"/>
    <w:rsid w:val="00A02677"/>
    <w:rsid w:val="00A3649D"/>
    <w:rsid w:val="00A547B1"/>
    <w:rsid w:val="00A55BC4"/>
    <w:rsid w:val="00A60A85"/>
    <w:rsid w:val="00AB2C05"/>
    <w:rsid w:val="00AC632C"/>
    <w:rsid w:val="00AF5DE5"/>
    <w:rsid w:val="00B64037"/>
    <w:rsid w:val="00B9658A"/>
    <w:rsid w:val="00BC5660"/>
    <w:rsid w:val="00BC764F"/>
    <w:rsid w:val="00BD4AF6"/>
    <w:rsid w:val="00BF71CA"/>
    <w:rsid w:val="00C03D7A"/>
    <w:rsid w:val="00C05B51"/>
    <w:rsid w:val="00C1025E"/>
    <w:rsid w:val="00C1438E"/>
    <w:rsid w:val="00C20206"/>
    <w:rsid w:val="00C2494F"/>
    <w:rsid w:val="00C53B39"/>
    <w:rsid w:val="00C71375"/>
    <w:rsid w:val="00D133D9"/>
    <w:rsid w:val="00D4520E"/>
    <w:rsid w:val="00D77EDB"/>
    <w:rsid w:val="00D82FD3"/>
    <w:rsid w:val="00E34A34"/>
    <w:rsid w:val="00E40C03"/>
    <w:rsid w:val="00E425D4"/>
    <w:rsid w:val="00ED2088"/>
    <w:rsid w:val="00EF125A"/>
    <w:rsid w:val="00F07C2F"/>
    <w:rsid w:val="00F177EA"/>
    <w:rsid w:val="00F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2829"/>
  <w15:chartTrackingRefBased/>
  <w15:docId w15:val="{A0C52611-227C-4164-ABB8-97884FD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A7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176C0B"/>
    <w:pPr>
      <w:widowControl w:val="0"/>
      <w:ind w:left="119"/>
      <w:outlineLvl w:val="0"/>
    </w:pPr>
    <w:rPr>
      <w:rFonts w:ascii="Times New Roman" w:eastAsia="Times New Roman" w:hAnsi="Times New Roman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76C0B"/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76C0B"/>
    <w:pPr>
      <w:widowControl w:val="0"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C71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3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estring@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Gestring</dc:creator>
  <cp:keywords/>
  <dc:description/>
  <cp:lastModifiedBy>Arroues, Pamela</cp:lastModifiedBy>
  <cp:revision>2</cp:revision>
  <dcterms:created xsi:type="dcterms:W3CDTF">2019-12-05T20:08:00Z</dcterms:created>
  <dcterms:modified xsi:type="dcterms:W3CDTF">2019-12-05T20:08:00Z</dcterms:modified>
</cp:coreProperties>
</file>